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5A80" w:rsidRPr="00A44F5A" w:rsidRDefault="00163332" w:rsidP="00501238">
      <w:pPr>
        <w:spacing w:beforeLines="50" w:afterLines="50" w:line="360" w:lineRule="auto"/>
        <w:jc w:val="center"/>
        <w:rPr>
          <w:rFonts w:ascii="微软雅黑" w:eastAsia="微软雅黑" w:hAnsi="微软雅黑"/>
          <w:b/>
          <w:sz w:val="36"/>
        </w:rPr>
      </w:pPr>
      <w:r w:rsidRPr="00A44F5A">
        <w:rPr>
          <w:rFonts w:ascii="微软雅黑" w:eastAsia="微软雅黑" w:hAnsi="微软雅黑" w:hint="eastAsia"/>
          <w:b/>
          <w:sz w:val="36"/>
        </w:rPr>
        <w:t>申报</w:t>
      </w:r>
      <w:r w:rsidR="00BE43CC" w:rsidRPr="00A44F5A">
        <w:rPr>
          <w:rFonts w:ascii="微软雅黑" w:eastAsia="微软雅黑" w:hAnsi="微软雅黑" w:hint="eastAsia"/>
          <w:b/>
          <w:sz w:val="36"/>
        </w:rPr>
        <w:t>工具箱操作手册</w:t>
      </w:r>
    </w:p>
    <w:p w:rsidR="001F2EA1" w:rsidRPr="001F2EA1" w:rsidRDefault="00163332" w:rsidP="00163332">
      <w:pPr>
        <w:spacing w:line="360" w:lineRule="auto"/>
        <w:ind w:firstLineChars="200" w:firstLine="420"/>
        <w:jc w:val="left"/>
      </w:pPr>
      <w:r>
        <w:rPr>
          <w:rFonts w:hint="eastAsia"/>
        </w:rPr>
        <w:t>申报工具箱主要用于提高企业日常</w:t>
      </w:r>
      <w:r w:rsidR="00501238">
        <w:rPr>
          <w:rFonts w:hint="eastAsia"/>
        </w:rPr>
        <w:t>办税</w:t>
      </w:r>
      <w:r>
        <w:rPr>
          <w:rFonts w:hint="eastAsia"/>
        </w:rPr>
        <w:t>过程的工作效率。主要功能包括票证易导通、报表导出、申报管理、台账管理。</w:t>
      </w:r>
    </w:p>
    <w:p w:rsidR="00BE43CC" w:rsidRPr="00A44F5A" w:rsidRDefault="0020613F" w:rsidP="00A44F5A">
      <w:pPr>
        <w:pStyle w:val="1"/>
        <w:spacing w:before="120" w:after="120" w:line="360" w:lineRule="auto"/>
        <w:rPr>
          <w:sz w:val="28"/>
        </w:rPr>
      </w:pPr>
      <w:r w:rsidRPr="00A44F5A">
        <w:rPr>
          <w:rFonts w:hint="eastAsia"/>
          <w:sz w:val="28"/>
        </w:rPr>
        <w:t>1</w:t>
      </w:r>
      <w:r w:rsidR="00163332" w:rsidRPr="00A44F5A">
        <w:rPr>
          <w:rFonts w:hint="eastAsia"/>
          <w:sz w:val="28"/>
        </w:rPr>
        <w:t>、</w:t>
      </w:r>
      <w:r w:rsidR="009609B2" w:rsidRPr="00A44F5A">
        <w:rPr>
          <w:rFonts w:hint="eastAsia"/>
          <w:sz w:val="28"/>
        </w:rPr>
        <w:t>票证易导通</w:t>
      </w:r>
    </w:p>
    <w:p w:rsidR="009609B2" w:rsidRDefault="0066238B" w:rsidP="00163332">
      <w:pPr>
        <w:spacing w:line="360" w:lineRule="auto"/>
        <w:ind w:firstLine="420"/>
      </w:pPr>
      <w:r>
        <w:rPr>
          <w:rFonts w:hint="eastAsia"/>
        </w:rPr>
        <w:t>该功能主要是让</w:t>
      </w:r>
      <w:r w:rsidR="00A411BE">
        <w:rPr>
          <w:rFonts w:hint="eastAsia"/>
        </w:rPr>
        <w:t>企业</w:t>
      </w:r>
      <w:r>
        <w:rPr>
          <w:rFonts w:hint="eastAsia"/>
        </w:rPr>
        <w:t>方便</w:t>
      </w:r>
      <w:r w:rsidR="00A411BE">
        <w:rPr>
          <w:rFonts w:hint="eastAsia"/>
        </w:rPr>
        <w:t>通过模板</w:t>
      </w:r>
      <w:r w:rsidR="00163332">
        <w:rPr>
          <w:rFonts w:hint="eastAsia"/>
        </w:rPr>
        <w:t>及软件</w:t>
      </w:r>
      <w:r w:rsidR="00A411BE">
        <w:rPr>
          <w:rFonts w:hint="eastAsia"/>
        </w:rPr>
        <w:t>功能，快速将发票</w:t>
      </w:r>
      <w:r w:rsidR="00163332">
        <w:rPr>
          <w:rFonts w:hint="eastAsia"/>
        </w:rPr>
        <w:t>、凭证、报表等</w:t>
      </w:r>
      <w:r w:rsidR="00A411BE">
        <w:rPr>
          <w:rFonts w:hint="eastAsia"/>
        </w:rPr>
        <w:t>信息导入的申报软件中，完成</w:t>
      </w:r>
      <w:r w:rsidR="00163332">
        <w:rPr>
          <w:rFonts w:hint="eastAsia"/>
        </w:rPr>
        <w:t>各种</w:t>
      </w:r>
      <w:r w:rsidR="00A411BE">
        <w:rPr>
          <w:rFonts w:hint="eastAsia"/>
        </w:rPr>
        <w:t>数据的采集工作。</w:t>
      </w:r>
      <w:r w:rsidR="00C378B0">
        <w:rPr>
          <w:rFonts w:hint="eastAsia"/>
        </w:rPr>
        <w:t>如图所示：</w:t>
      </w:r>
    </w:p>
    <w:p w:rsidR="00C378B0" w:rsidRDefault="003E1F42" w:rsidP="00163332">
      <w:pPr>
        <w:spacing w:line="360" w:lineRule="auto"/>
        <w:jc w:val="center"/>
      </w:pPr>
      <w:r>
        <w:rPr>
          <w:noProof/>
        </w:rPr>
        <w:drawing>
          <wp:inline distT="0" distB="0" distL="0" distR="0">
            <wp:extent cx="5674384" cy="3555839"/>
            <wp:effectExtent l="19050" t="0" r="2516"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676225" cy="3556993"/>
                    </a:xfrm>
                    <a:prstGeom prst="rect">
                      <a:avLst/>
                    </a:prstGeom>
                    <a:noFill/>
                    <a:ln w="9525">
                      <a:noFill/>
                      <a:miter lim="800000"/>
                      <a:headEnd/>
                      <a:tailEnd/>
                    </a:ln>
                  </pic:spPr>
                </pic:pic>
              </a:graphicData>
            </a:graphic>
          </wp:inline>
        </w:drawing>
      </w:r>
    </w:p>
    <w:p w:rsidR="0066238B" w:rsidRPr="00A44F5A" w:rsidRDefault="00446E54" w:rsidP="00163332">
      <w:pPr>
        <w:pStyle w:val="2"/>
        <w:spacing w:before="120" w:after="120" w:line="360" w:lineRule="auto"/>
        <w:rPr>
          <w:sz w:val="24"/>
        </w:rPr>
      </w:pPr>
      <w:r w:rsidRPr="00A44F5A">
        <w:rPr>
          <w:rFonts w:hint="eastAsia"/>
          <w:sz w:val="24"/>
        </w:rPr>
        <w:t>1.1</w:t>
      </w:r>
      <w:r w:rsidRPr="00A44F5A">
        <w:rPr>
          <w:rFonts w:hint="eastAsia"/>
          <w:sz w:val="24"/>
        </w:rPr>
        <w:t>进项发票</w:t>
      </w:r>
    </w:p>
    <w:p w:rsidR="004F070A" w:rsidRPr="00163332" w:rsidRDefault="004F070A" w:rsidP="00163332">
      <w:pPr>
        <w:pStyle w:val="a3"/>
        <w:numPr>
          <w:ilvl w:val="0"/>
          <w:numId w:val="10"/>
        </w:numPr>
        <w:spacing w:line="360" w:lineRule="auto"/>
        <w:ind w:firstLineChars="0"/>
        <w:rPr>
          <w:b/>
        </w:rPr>
      </w:pPr>
      <w:r w:rsidRPr="00163332">
        <w:rPr>
          <w:rFonts w:hint="eastAsia"/>
          <w:b/>
        </w:rPr>
        <w:t>Excel</w:t>
      </w:r>
      <w:r w:rsidRPr="00163332">
        <w:rPr>
          <w:rFonts w:hint="eastAsia"/>
          <w:b/>
        </w:rPr>
        <w:t>批量导入</w:t>
      </w:r>
    </w:p>
    <w:p w:rsidR="00595E22" w:rsidRDefault="0083111F" w:rsidP="00163332">
      <w:pPr>
        <w:spacing w:line="360" w:lineRule="auto"/>
        <w:ind w:firstLine="420"/>
      </w:pPr>
      <w:r>
        <w:rPr>
          <w:rFonts w:hint="eastAsia"/>
        </w:rPr>
        <w:t>从上图可以看到，</w:t>
      </w:r>
      <w:r w:rsidR="00163332" w:rsidRPr="00163332">
        <w:rPr>
          <w:rFonts w:hint="eastAsia"/>
        </w:rPr>
        <w:t>“</w:t>
      </w:r>
      <w:r w:rsidR="00163332" w:rsidRPr="00163332">
        <w:rPr>
          <w:rFonts w:hint="eastAsia"/>
        </w:rPr>
        <w:t>Excel</w:t>
      </w:r>
      <w:r w:rsidR="00163332" w:rsidRPr="00163332">
        <w:rPr>
          <w:rFonts w:hint="eastAsia"/>
        </w:rPr>
        <w:t>批量导入”</w:t>
      </w:r>
      <w:r>
        <w:rPr>
          <w:rFonts w:hint="eastAsia"/>
        </w:rPr>
        <w:t>现在支持</w:t>
      </w:r>
      <w:r>
        <w:rPr>
          <w:rFonts w:hint="eastAsia"/>
        </w:rPr>
        <w:t>4</w:t>
      </w:r>
      <w:r>
        <w:rPr>
          <w:rFonts w:hint="eastAsia"/>
        </w:rPr>
        <w:t>个票种，分别是防伪税控进项专用发票、海关缴款</w:t>
      </w:r>
      <w:r w:rsidR="00163332">
        <w:rPr>
          <w:rFonts w:hint="eastAsia"/>
        </w:rPr>
        <w:t>书、统一收购发票、农产品销售发票。</w:t>
      </w:r>
      <w:r>
        <w:rPr>
          <w:rFonts w:hint="eastAsia"/>
        </w:rPr>
        <w:t>该功能使用步骤如下：</w:t>
      </w:r>
    </w:p>
    <w:p w:rsidR="0083111F" w:rsidRDefault="0083111F" w:rsidP="00163332">
      <w:pPr>
        <w:pStyle w:val="a3"/>
        <w:numPr>
          <w:ilvl w:val="0"/>
          <w:numId w:val="2"/>
        </w:numPr>
        <w:spacing w:line="360" w:lineRule="auto"/>
        <w:ind w:firstLineChars="0"/>
      </w:pPr>
      <w:r>
        <w:rPr>
          <w:rFonts w:hint="eastAsia"/>
        </w:rPr>
        <w:t>获取模板，在下图中，对应发票类别中可以直接下载</w:t>
      </w:r>
      <w:r w:rsidR="00163332">
        <w:rPr>
          <w:rFonts w:hint="eastAsia"/>
        </w:rPr>
        <w:t>。</w:t>
      </w:r>
    </w:p>
    <w:p w:rsidR="0083111F" w:rsidRDefault="004723C4" w:rsidP="00163332">
      <w:pPr>
        <w:pStyle w:val="a3"/>
        <w:numPr>
          <w:ilvl w:val="0"/>
          <w:numId w:val="2"/>
        </w:numPr>
        <w:spacing w:line="360" w:lineRule="auto"/>
        <w:ind w:firstLineChars="0"/>
      </w:pPr>
      <w:r>
        <w:rPr>
          <w:rFonts w:hint="eastAsia"/>
        </w:rPr>
        <w:t>在模板中手工填写发票信息</w:t>
      </w:r>
      <w:r w:rsidR="00163332">
        <w:rPr>
          <w:rFonts w:hint="eastAsia"/>
        </w:rPr>
        <w:t>。</w:t>
      </w:r>
    </w:p>
    <w:p w:rsidR="004723C4" w:rsidRDefault="004723C4" w:rsidP="00163332">
      <w:pPr>
        <w:pStyle w:val="a3"/>
        <w:numPr>
          <w:ilvl w:val="0"/>
          <w:numId w:val="2"/>
        </w:numPr>
        <w:spacing w:line="360" w:lineRule="auto"/>
        <w:ind w:firstLineChars="0"/>
      </w:pPr>
      <w:r>
        <w:rPr>
          <w:rFonts w:hint="eastAsia"/>
        </w:rPr>
        <w:t>点击“</w:t>
      </w:r>
      <w:r>
        <w:rPr>
          <w:rFonts w:hint="eastAsia"/>
        </w:rPr>
        <w:t>Excel</w:t>
      </w:r>
      <w:r>
        <w:rPr>
          <w:rFonts w:hint="eastAsia"/>
        </w:rPr>
        <w:t>批量导入按钮”，弹出下图所示：</w:t>
      </w:r>
    </w:p>
    <w:p w:rsidR="004723C4" w:rsidRDefault="0073699B" w:rsidP="00163332">
      <w:pPr>
        <w:spacing w:line="360" w:lineRule="auto"/>
        <w:jc w:val="center"/>
      </w:pPr>
      <w:r>
        <w:rPr>
          <w:noProof/>
        </w:rPr>
        <w:lastRenderedPageBreak/>
        <w:drawing>
          <wp:inline distT="0" distB="0" distL="0" distR="0">
            <wp:extent cx="5683011" cy="1577278"/>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5691216" cy="1579555"/>
                    </a:xfrm>
                    <a:prstGeom prst="rect">
                      <a:avLst/>
                    </a:prstGeom>
                    <a:noFill/>
                    <a:ln w="9525">
                      <a:noFill/>
                      <a:miter lim="800000"/>
                      <a:headEnd/>
                      <a:tailEnd/>
                    </a:ln>
                  </pic:spPr>
                </pic:pic>
              </a:graphicData>
            </a:graphic>
          </wp:inline>
        </w:drawing>
      </w:r>
    </w:p>
    <w:p w:rsidR="004723C4" w:rsidRDefault="004723C4" w:rsidP="00163332">
      <w:pPr>
        <w:pStyle w:val="a3"/>
        <w:numPr>
          <w:ilvl w:val="0"/>
          <w:numId w:val="2"/>
        </w:numPr>
        <w:spacing w:line="360" w:lineRule="auto"/>
        <w:ind w:firstLineChars="0"/>
      </w:pPr>
      <w:r>
        <w:rPr>
          <w:rFonts w:hint="eastAsia"/>
        </w:rPr>
        <w:t>选择已经填写发票信息的模板文件，点击导入即可。</w:t>
      </w:r>
    </w:p>
    <w:p w:rsidR="00DF6883" w:rsidRDefault="00163332" w:rsidP="00163332">
      <w:pPr>
        <w:pStyle w:val="a3"/>
        <w:numPr>
          <w:ilvl w:val="0"/>
          <w:numId w:val="10"/>
        </w:numPr>
        <w:spacing w:line="360" w:lineRule="auto"/>
        <w:ind w:firstLineChars="0"/>
        <w:rPr>
          <w:b/>
        </w:rPr>
      </w:pPr>
      <w:r>
        <w:rPr>
          <w:rFonts w:hint="eastAsia"/>
          <w:b/>
        </w:rPr>
        <w:t>一键导入</w:t>
      </w:r>
    </w:p>
    <w:p w:rsidR="007E4B5D" w:rsidRDefault="007E4B5D" w:rsidP="00163332">
      <w:pPr>
        <w:spacing w:line="360" w:lineRule="auto"/>
        <w:ind w:firstLineChars="200" w:firstLine="420"/>
      </w:pPr>
      <w:r w:rsidRPr="007E4B5D">
        <w:rPr>
          <w:rFonts w:hint="eastAsia"/>
        </w:rPr>
        <w:t>该功能</w:t>
      </w:r>
      <w:r>
        <w:rPr>
          <w:rFonts w:hint="eastAsia"/>
        </w:rPr>
        <w:t>只有防伪税控专票拥有，功能是将</w:t>
      </w:r>
      <w:r w:rsidR="00163332">
        <w:rPr>
          <w:rFonts w:hint="eastAsia"/>
        </w:rPr>
        <w:t>网上办税大厅上</w:t>
      </w:r>
      <w:r>
        <w:rPr>
          <w:rFonts w:hint="eastAsia"/>
        </w:rPr>
        <w:t>已经通过认证的防伪税控专票，直接下载到申报软件中，使用步骤如下：</w:t>
      </w:r>
    </w:p>
    <w:p w:rsidR="007E4B5D" w:rsidRDefault="00163332" w:rsidP="00163332">
      <w:pPr>
        <w:pStyle w:val="a3"/>
        <w:numPr>
          <w:ilvl w:val="0"/>
          <w:numId w:val="3"/>
        </w:numPr>
        <w:spacing w:line="360" w:lineRule="auto"/>
        <w:ind w:firstLineChars="0"/>
      </w:pPr>
      <w:r>
        <w:rPr>
          <w:rFonts w:hint="eastAsia"/>
        </w:rPr>
        <w:t>点击“一键导入”按钮，如</w:t>
      </w:r>
      <w:r w:rsidR="007E4B5D">
        <w:rPr>
          <w:rFonts w:hint="eastAsia"/>
        </w:rPr>
        <w:t>下图：</w:t>
      </w:r>
    </w:p>
    <w:p w:rsidR="007E4B5D" w:rsidRDefault="00163332" w:rsidP="00163332">
      <w:pPr>
        <w:spacing w:line="360" w:lineRule="auto"/>
        <w:jc w:val="center"/>
      </w:pPr>
      <w:r>
        <w:rPr>
          <w:noProof/>
        </w:rPr>
        <w:drawing>
          <wp:inline distT="0" distB="0" distL="0" distR="0">
            <wp:extent cx="3535033" cy="1916013"/>
            <wp:effectExtent l="19050" t="0" r="8267" b="0"/>
            <wp:docPr id="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3540074" cy="1918745"/>
                    </a:xfrm>
                    <a:prstGeom prst="rect">
                      <a:avLst/>
                    </a:prstGeom>
                    <a:noFill/>
                    <a:ln w="9525">
                      <a:noFill/>
                      <a:miter lim="800000"/>
                      <a:headEnd/>
                      <a:tailEnd/>
                    </a:ln>
                  </pic:spPr>
                </pic:pic>
              </a:graphicData>
            </a:graphic>
          </wp:inline>
        </w:drawing>
      </w:r>
    </w:p>
    <w:p w:rsidR="00BF3B84" w:rsidRDefault="00163332" w:rsidP="00163332">
      <w:pPr>
        <w:pStyle w:val="a3"/>
        <w:numPr>
          <w:ilvl w:val="0"/>
          <w:numId w:val="3"/>
        </w:numPr>
        <w:spacing w:line="360" w:lineRule="auto"/>
        <w:ind w:firstLineChars="0"/>
      </w:pPr>
      <w:r>
        <w:rPr>
          <w:rFonts w:hint="eastAsia"/>
        </w:rPr>
        <w:t>根据自身情况选择</w:t>
      </w:r>
      <w:r w:rsidR="009933BA">
        <w:rPr>
          <w:rFonts w:hint="eastAsia"/>
        </w:rPr>
        <w:t>“普通登陆”</w:t>
      </w:r>
      <w:r>
        <w:rPr>
          <w:rFonts w:hint="eastAsia"/>
        </w:rPr>
        <w:t>或</w:t>
      </w:r>
      <w:r w:rsidR="009933BA">
        <w:rPr>
          <w:rFonts w:hint="eastAsia"/>
        </w:rPr>
        <w:t>“证书登陆”</w:t>
      </w:r>
      <w:r w:rsidR="00894D5C">
        <w:rPr>
          <w:rFonts w:hint="eastAsia"/>
        </w:rPr>
        <w:t>。“普通登陆”需要输入网上办税大厅的登陆密码，</w:t>
      </w:r>
      <w:r w:rsidR="009706C8">
        <w:rPr>
          <w:rFonts w:hint="eastAsia"/>
        </w:rPr>
        <w:t>“证书登陆”需要输入</w:t>
      </w:r>
      <w:r w:rsidR="009706C8">
        <w:rPr>
          <w:rFonts w:hint="eastAsia"/>
        </w:rPr>
        <w:t>PIN</w:t>
      </w:r>
      <w:r w:rsidR="009706C8">
        <w:rPr>
          <w:rFonts w:hint="eastAsia"/>
        </w:rPr>
        <w:t>码。</w:t>
      </w:r>
    </w:p>
    <w:p w:rsidR="009706C8" w:rsidRPr="007E4B5D" w:rsidRDefault="00163332" w:rsidP="00163332">
      <w:pPr>
        <w:pStyle w:val="a3"/>
        <w:numPr>
          <w:ilvl w:val="0"/>
          <w:numId w:val="3"/>
        </w:numPr>
        <w:spacing w:line="360" w:lineRule="auto"/>
        <w:ind w:firstLineChars="0"/>
      </w:pPr>
      <w:r>
        <w:rPr>
          <w:rFonts w:hint="eastAsia"/>
        </w:rPr>
        <w:t>选择对应所属期，</w:t>
      </w:r>
      <w:r w:rsidR="009706C8">
        <w:rPr>
          <w:rFonts w:hint="eastAsia"/>
        </w:rPr>
        <w:t>点击“下载并导入”按钮，认证结果将导入到申报软件中。</w:t>
      </w:r>
    </w:p>
    <w:p w:rsidR="00A937A1" w:rsidRPr="00A44F5A" w:rsidRDefault="009D7B78" w:rsidP="00163332">
      <w:pPr>
        <w:pStyle w:val="2"/>
        <w:spacing w:before="120" w:after="120" w:line="360" w:lineRule="auto"/>
        <w:rPr>
          <w:sz w:val="24"/>
        </w:rPr>
      </w:pPr>
      <w:r w:rsidRPr="00A44F5A">
        <w:rPr>
          <w:rFonts w:hint="eastAsia"/>
          <w:sz w:val="24"/>
        </w:rPr>
        <w:t>1.2</w:t>
      </w:r>
      <w:r w:rsidRPr="00A44F5A">
        <w:rPr>
          <w:rFonts w:hint="eastAsia"/>
          <w:sz w:val="24"/>
        </w:rPr>
        <w:t>销项发票</w:t>
      </w:r>
    </w:p>
    <w:p w:rsidR="001F3C40" w:rsidRDefault="005575FB" w:rsidP="00163332">
      <w:pPr>
        <w:spacing w:line="360" w:lineRule="auto"/>
        <w:ind w:firstLine="420"/>
      </w:pPr>
      <w:r>
        <w:rPr>
          <w:rFonts w:hint="eastAsia"/>
        </w:rPr>
        <w:t>支持防伪税控票</w:t>
      </w:r>
      <w:r w:rsidR="00163332">
        <w:rPr>
          <w:rFonts w:hint="eastAsia"/>
        </w:rPr>
        <w:t>便捷读入</w:t>
      </w:r>
      <w:r>
        <w:rPr>
          <w:rFonts w:hint="eastAsia"/>
        </w:rPr>
        <w:t>，未开具发票</w:t>
      </w:r>
      <w:r w:rsidR="00163332">
        <w:rPr>
          <w:rFonts w:hint="eastAsia"/>
        </w:rPr>
        <w:t>Excel</w:t>
      </w:r>
      <w:r w:rsidR="00163332">
        <w:rPr>
          <w:rFonts w:hint="eastAsia"/>
        </w:rPr>
        <w:t>批量导入</w:t>
      </w:r>
      <w:r>
        <w:rPr>
          <w:rFonts w:hint="eastAsia"/>
        </w:rPr>
        <w:t>两种。</w:t>
      </w:r>
      <w:r w:rsidR="00163332">
        <w:rPr>
          <w:rFonts w:hint="eastAsia"/>
        </w:rPr>
        <w:t>其中</w:t>
      </w:r>
      <w:r>
        <w:rPr>
          <w:rFonts w:hint="eastAsia"/>
        </w:rPr>
        <w:t>Excel</w:t>
      </w:r>
      <w:r w:rsidR="004C23C5">
        <w:rPr>
          <w:rFonts w:hint="eastAsia"/>
        </w:rPr>
        <w:t>批量导入使用方法与</w:t>
      </w:r>
      <w:r w:rsidR="00163332">
        <w:rPr>
          <w:rFonts w:hint="eastAsia"/>
        </w:rPr>
        <w:t>上述</w:t>
      </w:r>
      <w:r w:rsidR="004C23C5">
        <w:rPr>
          <w:rFonts w:hint="eastAsia"/>
        </w:rPr>
        <w:t>一致。</w:t>
      </w:r>
    </w:p>
    <w:p w:rsidR="004C23C5" w:rsidRPr="004C23C5" w:rsidRDefault="00163332" w:rsidP="00163332">
      <w:pPr>
        <w:pStyle w:val="a3"/>
        <w:numPr>
          <w:ilvl w:val="0"/>
          <w:numId w:val="10"/>
        </w:numPr>
        <w:spacing w:line="360" w:lineRule="auto"/>
        <w:ind w:firstLineChars="0"/>
        <w:rPr>
          <w:b/>
        </w:rPr>
      </w:pPr>
      <w:r>
        <w:rPr>
          <w:rFonts w:hint="eastAsia"/>
          <w:b/>
        </w:rPr>
        <w:t>销项发票</w:t>
      </w:r>
      <w:r w:rsidR="004C23C5" w:rsidRPr="004C23C5">
        <w:rPr>
          <w:rFonts w:hint="eastAsia"/>
          <w:b/>
        </w:rPr>
        <w:t>便捷读入</w:t>
      </w:r>
    </w:p>
    <w:p w:rsidR="00286C00" w:rsidRDefault="00F95E68" w:rsidP="00163332">
      <w:pPr>
        <w:spacing w:line="360" w:lineRule="auto"/>
        <w:ind w:firstLine="420"/>
      </w:pPr>
      <w:r>
        <w:rPr>
          <w:rFonts w:hint="eastAsia"/>
        </w:rPr>
        <w:t>该功能可同时读取专票和普票，</w:t>
      </w:r>
      <w:r w:rsidR="00286C00">
        <w:rPr>
          <w:rFonts w:hint="eastAsia"/>
        </w:rPr>
        <w:t>使用步骤如下：</w:t>
      </w:r>
    </w:p>
    <w:p w:rsidR="00286C00" w:rsidRPr="005C01CB" w:rsidRDefault="005C01CB" w:rsidP="00163332">
      <w:pPr>
        <w:spacing w:line="360" w:lineRule="auto"/>
        <w:ind w:left="420"/>
      </w:pPr>
      <w:r>
        <w:rPr>
          <w:rFonts w:hint="eastAsia"/>
        </w:rPr>
        <w:t>1</w:t>
      </w:r>
      <w:r>
        <w:rPr>
          <w:rFonts w:hint="eastAsia"/>
        </w:rPr>
        <w:t>、</w:t>
      </w:r>
      <w:r w:rsidR="00286C00">
        <w:rPr>
          <w:rFonts w:hint="eastAsia"/>
        </w:rPr>
        <w:t>打开防伪税控开票系统，发票查询界面，点击“便捷读入”按钮</w:t>
      </w:r>
      <w:r w:rsidR="00163332">
        <w:rPr>
          <w:rFonts w:hint="eastAsia"/>
        </w:rPr>
        <w:t>。</w:t>
      </w:r>
    </w:p>
    <w:p w:rsidR="00286C00" w:rsidRDefault="005C01CB" w:rsidP="00163332">
      <w:pPr>
        <w:spacing w:line="360" w:lineRule="auto"/>
        <w:ind w:left="420"/>
      </w:pPr>
      <w:r>
        <w:rPr>
          <w:rFonts w:hint="eastAsia"/>
        </w:rPr>
        <w:t>2</w:t>
      </w:r>
      <w:r>
        <w:rPr>
          <w:rFonts w:hint="eastAsia"/>
        </w:rPr>
        <w:t>、</w:t>
      </w:r>
      <w:r w:rsidR="00D424E5">
        <w:rPr>
          <w:rFonts w:hint="eastAsia"/>
        </w:rPr>
        <w:t>再点击</w:t>
      </w:r>
      <w:r w:rsidR="00AD0891">
        <w:rPr>
          <w:rFonts w:hint="eastAsia"/>
        </w:rPr>
        <w:t>“从发票查询界面导入”按钮，开始读取</w:t>
      </w:r>
    </w:p>
    <w:p w:rsidR="00701D43" w:rsidRDefault="005C01CB" w:rsidP="00163332">
      <w:pPr>
        <w:autoSpaceDE w:val="0"/>
        <w:autoSpaceDN w:val="0"/>
        <w:adjustRightInd w:val="0"/>
        <w:spacing w:line="360" w:lineRule="auto"/>
        <w:ind w:left="420"/>
        <w:jc w:val="left"/>
      </w:pPr>
      <w:r>
        <w:rPr>
          <w:rFonts w:hint="eastAsia"/>
        </w:rPr>
        <w:t>3</w:t>
      </w:r>
      <w:r>
        <w:rPr>
          <w:rFonts w:hint="eastAsia"/>
        </w:rPr>
        <w:t>、</w:t>
      </w:r>
      <w:r w:rsidR="00701D43" w:rsidRPr="00701D43">
        <w:t>税目正确的发票将自动入库，税目不正确的发票将弹窗提示如下。勾选税目不正确的发票前复选框，点击【修改】。</w:t>
      </w:r>
      <w:r w:rsidR="00701D43">
        <w:rPr>
          <w:rFonts w:hint="eastAsia"/>
        </w:rPr>
        <w:t>如下图：</w:t>
      </w:r>
    </w:p>
    <w:p w:rsidR="00D93F53" w:rsidRDefault="005C01CB" w:rsidP="00163332">
      <w:pPr>
        <w:autoSpaceDE w:val="0"/>
        <w:autoSpaceDN w:val="0"/>
        <w:adjustRightInd w:val="0"/>
        <w:spacing w:line="360" w:lineRule="auto"/>
        <w:jc w:val="center"/>
      </w:pPr>
      <w:r>
        <w:rPr>
          <w:noProof/>
        </w:rPr>
        <w:lastRenderedPageBreak/>
        <w:drawing>
          <wp:inline distT="0" distB="0" distL="0" distR="0">
            <wp:extent cx="4751357" cy="1922613"/>
            <wp:effectExtent l="19050" t="0" r="0" b="0"/>
            <wp:docPr id="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48717" cy="1921545"/>
                    </a:xfrm>
                    <a:prstGeom prst="rect">
                      <a:avLst/>
                    </a:prstGeom>
                    <a:noFill/>
                    <a:ln>
                      <a:noFill/>
                    </a:ln>
                  </pic:spPr>
                </pic:pic>
              </a:graphicData>
            </a:graphic>
          </wp:inline>
        </w:drawing>
      </w:r>
    </w:p>
    <w:p w:rsidR="005C01CB" w:rsidRDefault="005C01CB" w:rsidP="00163332">
      <w:pPr>
        <w:autoSpaceDE w:val="0"/>
        <w:autoSpaceDN w:val="0"/>
        <w:adjustRightInd w:val="0"/>
        <w:spacing w:line="360" w:lineRule="auto"/>
        <w:ind w:left="420"/>
        <w:jc w:val="left"/>
      </w:pPr>
      <w:r>
        <w:rPr>
          <w:rFonts w:hint="eastAsia"/>
        </w:rPr>
        <w:t>4</w:t>
      </w:r>
      <w:r>
        <w:rPr>
          <w:rFonts w:hint="eastAsia"/>
        </w:rPr>
        <w:t>、</w:t>
      </w:r>
      <w:r w:rsidR="00B053CB" w:rsidRPr="00B053CB">
        <w:t>选择对应正确对应税目，点击【确定】</w:t>
      </w:r>
      <w:r>
        <w:rPr>
          <w:rFonts w:hint="eastAsia"/>
        </w:rPr>
        <w:t>。</w:t>
      </w:r>
    </w:p>
    <w:p w:rsidR="00B053CB" w:rsidRDefault="005C01CB" w:rsidP="00163332">
      <w:pPr>
        <w:autoSpaceDE w:val="0"/>
        <w:autoSpaceDN w:val="0"/>
        <w:adjustRightInd w:val="0"/>
        <w:spacing w:line="360" w:lineRule="auto"/>
        <w:jc w:val="center"/>
      </w:pPr>
      <w:r>
        <w:rPr>
          <w:noProof/>
        </w:rPr>
        <w:drawing>
          <wp:inline distT="0" distB="0" distL="0" distR="0">
            <wp:extent cx="3983607" cy="1566866"/>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95820" cy="1571670"/>
                    </a:xfrm>
                    <a:prstGeom prst="rect">
                      <a:avLst/>
                    </a:prstGeom>
                    <a:noFill/>
                    <a:ln>
                      <a:noFill/>
                    </a:ln>
                  </pic:spPr>
                </pic:pic>
              </a:graphicData>
            </a:graphic>
          </wp:inline>
        </w:drawing>
      </w:r>
    </w:p>
    <w:p w:rsidR="00B053CB" w:rsidRPr="00B053CB" w:rsidRDefault="005C01CB" w:rsidP="00163332">
      <w:pPr>
        <w:autoSpaceDE w:val="0"/>
        <w:autoSpaceDN w:val="0"/>
        <w:adjustRightInd w:val="0"/>
        <w:spacing w:line="360" w:lineRule="auto"/>
        <w:ind w:left="420"/>
        <w:jc w:val="left"/>
      </w:pPr>
      <w:r>
        <w:rPr>
          <w:rFonts w:hint="eastAsia"/>
        </w:rPr>
        <w:t>5</w:t>
      </w:r>
      <w:r>
        <w:rPr>
          <w:rFonts w:hint="eastAsia"/>
        </w:rPr>
        <w:t>、</w:t>
      </w:r>
      <w:r w:rsidR="00B053CB" w:rsidRPr="00B053CB">
        <w:t>依次将错误税目修改完成之后，将税目有误的已开具发票修改正确导入软件，完成开票系统销项数据采集。</w:t>
      </w:r>
    </w:p>
    <w:p w:rsidR="00B053CB" w:rsidRPr="00A44F5A" w:rsidRDefault="009D7B78" w:rsidP="00163332">
      <w:pPr>
        <w:pStyle w:val="2"/>
        <w:spacing w:before="120" w:after="120" w:line="360" w:lineRule="auto"/>
        <w:rPr>
          <w:sz w:val="24"/>
        </w:rPr>
      </w:pPr>
      <w:r w:rsidRPr="00A44F5A">
        <w:rPr>
          <w:rFonts w:hint="eastAsia"/>
          <w:sz w:val="24"/>
        </w:rPr>
        <w:t>1.3</w:t>
      </w:r>
      <w:r w:rsidRPr="00A44F5A">
        <w:rPr>
          <w:rFonts w:hint="eastAsia"/>
          <w:sz w:val="24"/>
        </w:rPr>
        <w:t>报表清单</w:t>
      </w:r>
      <w:r w:rsidR="00163332" w:rsidRPr="00A44F5A">
        <w:rPr>
          <w:rFonts w:hint="eastAsia"/>
          <w:sz w:val="24"/>
        </w:rPr>
        <w:t>及基础信息</w:t>
      </w:r>
    </w:p>
    <w:p w:rsidR="00163332" w:rsidRPr="00163332" w:rsidRDefault="00163332" w:rsidP="00163332">
      <w:pPr>
        <w:pStyle w:val="a3"/>
        <w:numPr>
          <w:ilvl w:val="0"/>
          <w:numId w:val="10"/>
        </w:numPr>
        <w:spacing w:line="360" w:lineRule="auto"/>
        <w:ind w:firstLineChars="0"/>
        <w:rPr>
          <w:b/>
        </w:rPr>
      </w:pPr>
      <w:r w:rsidRPr="00163332">
        <w:rPr>
          <w:rFonts w:hint="eastAsia"/>
          <w:b/>
        </w:rPr>
        <w:t>Excel</w:t>
      </w:r>
      <w:r w:rsidRPr="00163332">
        <w:rPr>
          <w:rFonts w:hint="eastAsia"/>
          <w:b/>
        </w:rPr>
        <w:t>批量导入</w:t>
      </w:r>
    </w:p>
    <w:p w:rsidR="00960AA1" w:rsidRDefault="00163332" w:rsidP="00163332">
      <w:pPr>
        <w:spacing w:line="360" w:lineRule="auto"/>
        <w:ind w:firstLine="420"/>
      </w:pPr>
      <w:r>
        <w:rPr>
          <w:rFonts w:hint="eastAsia"/>
        </w:rPr>
        <w:t>包含</w:t>
      </w:r>
      <w:r w:rsidR="008B1A66">
        <w:rPr>
          <w:rFonts w:hint="eastAsia"/>
        </w:rPr>
        <w:t>《应税服务项目扣除清单》</w:t>
      </w:r>
      <w:r>
        <w:rPr>
          <w:rFonts w:hint="eastAsia"/>
        </w:rPr>
        <w:t>、《下属企业管理》和《下属单位应交增值税分配表》</w:t>
      </w:r>
      <w:r w:rsidR="008B1A66">
        <w:rPr>
          <w:rFonts w:hint="eastAsia"/>
        </w:rPr>
        <w:t>，只适用于</w:t>
      </w:r>
      <w:r>
        <w:rPr>
          <w:rFonts w:hint="eastAsia"/>
        </w:rPr>
        <w:t>有对应业务</w:t>
      </w:r>
      <w:r w:rsidR="008B1A66">
        <w:rPr>
          <w:rFonts w:hint="eastAsia"/>
        </w:rPr>
        <w:t>的企业，使用方法和发票</w:t>
      </w:r>
      <w:r w:rsidR="008B1A66">
        <w:rPr>
          <w:rFonts w:hint="eastAsia"/>
        </w:rPr>
        <w:t>Excel</w:t>
      </w:r>
      <w:r>
        <w:rPr>
          <w:rFonts w:hint="eastAsia"/>
        </w:rPr>
        <w:t>批量</w:t>
      </w:r>
      <w:r w:rsidR="008B1A66">
        <w:rPr>
          <w:rFonts w:hint="eastAsia"/>
        </w:rPr>
        <w:t>导入一样。</w:t>
      </w:r>
    </w:p>
    <w:p w:rsidR="00B21126" w:rsidRDefault="00163332" w:rsidP="00163332">
      <w:pPr>
        <w:spacing w:line="360" w:lineRule="auto"/>
        <w:ind w:firstLine="420"/>
      </w:pPr>
      <w:r>
        <w:rPr>
          <w:rFonts w:hint="eastAsia"/>
        </w:rPr>
        <w:t>其中《应税服务项目扣除清单》</w:t>
      </w:r>
      <w:r w:rsidR="00B21126">
        <w:rPr>
          <w:rFonts w:hint="eastAsia"/>
        </w:rPr>
        <w:t>适用于存在大量应税服务扣除清单的企业。</w:t>
      </w:r>
      <w:bookmarkStart w:id="0" w:name="_GoBack"/>
      <w:bookmarkEnd w:id="0"/>
    </w:p>
    <w:p w:rsidR="00163332" w:rsidRDefault="00163332" w:rsidP="00163332">
      <w:pPr>
        <w:spacing w:line="360" w:lineRule="auto"/>
        <w:ind w:firstLine="420"/>
      </w:pPr>
      <w:r>
        <w:rPr>
          <w:rFonts w:hint="eastAsia"/>
        </w:rPr>
        <w:t>《下属企业管理》和</w:t>
      </w:r>
      <w:r w:rsidRPr="00163332">
        <w:rPr>
          <w:rFonts w:hint="eastAsia"/>
        </w:rPr>
        <w:t>《下属单位应交增值税分配表》</w:t>
      </w:r>
      <w:r>
        <w:rPr>
          <w:rFonts w:hint="eastAsia"/>
        </w:rPr>
        <w:t>适用于需申报下属单位数据的企业。</w:t>
      </w:r>
    </w:p>
    <w:p w:rsidR="00163332" w:rsidRPr="00163332" w:rsidRDefault="00163332" w:rsidP="00163332">
      <w:pPr>
        <w:pStyle w:val="a3"/>
        <w:numPr>
          <w:ilvl w:val="0"/>
          <w:numId w:val="10"/>
        </w:numPr>
        <w:spacing w:line="360" w:lineRule="auto"/>
        <w:ind w:firstLineChars="0"/>
        <w:rPr>
          <w:b/>
        </w:rPr>
      </w:pPr>
      <w:r w:rsidRPr="00163332">
        <w:rPr>
          <w:rFonts w:hint="eastAsia"/>
          <w:b/>
        </w:rPr>
        <w:t>财务报表按月填写</w:t>
      </w:r>
    </w:p>
    <w:p w:rsidR="00163332" w:rsidRPr="00163332" w:rsidRDefault="00163332" w:rsidP="00163332">
      <w:pPr>
        <w:spacing w:line="360" w:lineRule="auto"/>
        <w:ind w:firstLine="420"/>
      </w:pPr>
      <w:r>
        <w:rPr>
          <w:rFonts w:hint="eastAsia"/>
        </w:rPr>
        <w:t>按照国税申报要求财务报表已经更改成每个季度最后一个月填写申报，但是部分企业有需要每月都进行填写。使用时直接在财务报表的填写页面中点击“按月填写”。</w:t>
      </w:r>
    </w:p>
    <w:p w:rsidR="009609B2" w:rsidRPr="00A44F5A" w:rsidRDefault="0020613F" w:rsidP="00163332">
      <w:pPr>
        <w:pStyle w:val="1"/>
        <w:spacing w:before="120" w:after="120" w:line="360" w:lineRule="auto"/>
        <w:rPr>
          <w:sz w:val="28"/>
        </w:rPr>
      </w:pPr>
      <w:r w:rsidRPr="00A44F5A">
        <w:rPr>
          <w:rFonts w:hint="eastAsia"/>
          <w:sz w:val="28"/>
        </w:rPr>
        <w:t>2</w:t>
      </w:r>
      <w:r w:rsidR="00163332" w:rsidRPr="00A44F5A">
        <w:rPr>
          <w:rFonts w:hint="eastAsia"/>
          <w:sz w:val="28"/>
        </w:rPr>
        <w:t>、</w:t>
      </w:r>
      <w:r w:rsidR="009609B2" w:rsidRPr="00A44F5A">
        <w:rPr>
          <w:rFonts w:hint="eastAsia"/>
          <w:sz w:val="28"/>
        </w:rPr>
        <w:t>报表导出</w:t>
      </w:r>
    </w:p>
    <w:p w:rsidR="004A49CE" w:rsidRDefault="00877923" w:rsidP="00163332">
      <w:pPr>
        <w:spacing w:line="360" w:lineRule="auto"/>
        <w:ind w:firstLine="420"/>
      </w:pPr>
      <w:r>
        <w:rPr>
          <w:rFonts w:hint="eastAsia"/>
        </w:rPr>
        <w:t>该功能主要提供的是将</w:t>
      </w:r>
      <w:r w:rsidR="00163332">
        <w:rPr>
          <w:rFonts w:hint="eastAsia"/>
        </w:rPr>
        <w:t>填写完成的</w:t>
      </w:r>
      <w:r>
        <w:rPr>
          <w:rFonts w:hint="eastAsia"/>
        </w:rPr>
        <w:t>报表以</w:t>
      </w:r>
      <w:r>
        <w:rPr>
          <w:rFonts w:hint="eastAsia"/>
        </w:rPr>
        <w:t>Excel</w:t>
      </w:r>
      <w:r w:rsidR="00163332">
        <w:rPr>
          <w:rFonts w:hint="eastAsia"/>
        </w:rPr>
        <w:t>表格的方式导出，方便企业整理电子资料，打印等后续操作，极大的方便报表的管理。</w:t>
      </w:r>
      <w:r w:rsidR="00B5650B">
        <w:rPr>
          <w:rFonts w:hint="eastAsia"/>
        </w:rPr>
        <w:t>如图所示：</w:t>
      </w:r>
    </w:p>
    <w:p w:rsidR="00B5650B" w:rsidRDefault="0073699B" w:rsidP="00163332">
      <w:pPr>
        <w:spacing w:line="360" w:lineRule="auto"/>
        <w:jc w:val="center"/>
      </w:pPr>
      <w:r>
        <w:rPr>
          <w:noProof/>
        </w:rPr>
        <w:lastRenderedPageBreak/>
        <w:drawing>
          <wp:inline distT="0" distB="0" distL="0" distR="0">
            <wp:extent cx="5484603" cy="3092258"/>
            <wp:effectExtent l="19050" t="0" r="1797"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5498415" cy="3100046"/>
                    </a:xfrm>
                    <a:prstGeom prst="rect">
                      <a:avLst/>
                    </a:prstGeom>
                    <a:noFill/>
                    <a:ln w="9525">
                      <a:noFill/>
                      <a:miter lim="800000"/>
                      <a:headEnd/>
                      <a:tailEnd/>
                    </a:ln>
                  </pic:spPr>
                </pic:pic>
              </a:graphicData>
            </a:graphic>
          </wp:inline>
        </w:drawing>
      </w:r>
    </w:p>
    <w:p w:rsidR="00B5650B" w:rsidRDefault="00B5650B" w:rsidP="00163332">
      <w:pPr>
        <w:spacing w:line="360" w:lineRule="auto"/>
        <w:ind w:firstLine="420"/>
      </w:pPr>
      <w:r>
        <w:rPr>
          <w:rFonts w:hint="eastAsia"/>
        </w:rPr>
        <w:t>操作步骤：</w:t>
      </w:r>
    </w:p>
    <w:p w:rsidR="00B5650B" w:rsidRDefault="00B5650B" w:rsidP="00163332">
      <w:pPr>
        <w:spacing w:line="360" w:lineRule="auto"/>
        <w:ind w:firstLine="420"/>
      </w:pPr>
      <w:r>
        <w:rPr>
          <w:rFonts w:hint="eastAsia"/>
        </w:rPr>
        <w:t>1.</w:t>
      </w:r>
      <w:r>
        <w:rPr>
          <w:rFonts w:hint="eastAsia"/>
        </w:rPr>
        <w:t>选择申报年月，按需求勾选企业需要的报表，提供全选功能</w:t>
      </w:r>
    </w:p>
    <w:p w:rsidR="00B5650B" w:rsidRDefault="00B5650B" w:rsidP="00163332">
      <w:pPr>
        <w:spacing w:line="360" w:lineRule="auto"/>
        <w:ind w:firstLineChars="200" w:firstLine="420"/>
      </w:pPr>
      <w:r>
        <w:rPr>
          <w:rFonts w:hint="eastAsia"/>
        </w:rPr>
        <w:t>2.</w:t>
      </w:r>
      <w:r>
        <w:rPr>
          <w:rFonts w:hint="eastAsia"/>
        </w:rPr>
        <w:t>点击“导出”，或者“批量导出”或批量打印功能。</w:t>
      </w:r>
    </w:p>
    <w:p w:rsidR="00B5650B" w:rsidRPr="00B5650B" w:rsidRDefault="00B5650B" w:rsidP="00163332">
      <w:pPr>
        <w:spacing w:line="360" w:lineRule="auto"/>
        <w:ind w:firstLineChars="200" w:firstLine="420"/>
      </w:pPr>
    </w:p>
    <w:p w:rsidR="009609B2" w:rsidRPr="00A44F5A" w:rsidRDefault="009609B2" w:rsidP="00163332">
      <w:pPr>
        <w:pStyle w:val="1"/>
        <w:spacing w:before="120" w:after="120" w:line="360" w:lineRule="auto"/>
        <w:rPr>
          <w:sz w:val="28"/>
        </w:rPr>
      </w:pPr>
      <w:r w:rsidRPr="00A44F5A">
        <w:rPr>
          <w:rFonts w:hint="eastAsia"/>
          <w:sz w:val="28"/>
        </w:rPr>
        <w:t>3</w:t>
      </w:r>
      <w:r w:rsidR="00163332" w:rsidRPr="00A44F5A">
        <w:rPr>
          <w:rFonts w:hint="eastAsia"/>
          <w:sz w:val="28"/>
        </w:rPr>
        <w:t>、</w:t>
      </w:r>
      <w:r w:rsidRPr="00A44F5A">
        <w:rPr>
          <w:rFonts w:hint="eastAsia"/>
          <w:sz w:val="28"/>
        </w:rPr>
        <w:t>申报管理</w:t>
      </w:r>
    </w:p>
    <w:p w:rsidR="00757C6B" w:rsidRDefault="00163332" w:rsidP="00163332">
      <w:pPr>
        <w:spacing w:line="360" w:lineRule="auto"/>
        <w:ind w:firstLine="420"/>
      </w:pPr>
      <w:r>
        <w:rPr>
          <w:rFonts w:hint="eastAsia"/>
        </w:rPr>
        <w:t>该功能能查询到</w:t>
      </w:r>
      <w:r w:rsidR="005C01CB">
        <w:rPr>
          <w:rFonts w:hint="eastAsia"/>
        </w:rPr>
        <w:t>企业在国税所有税种的申报情况。（包括所有渠道，无论是直报、网厅、</w:t>
      </w:r>
      <w:r w:rsidR="005C01CB">
        <w:rPr>
          <w:rFonts w:hint="eastAsia"/>
        </w:rPr>
        <w:t>PDF</w:t>
      </w:r>
      <w:r w:rsidR="005C01CB">
        <w:rPr>
          <w:rFonts w:hint="eastAsia"/>
        </w:rPr>
        <w:t>还是前台）</w:t>
      </w:r>
      <w:r w:rsidR="00757C6B">
        <w:rPr>
          <w:rFonts w:hint="eastAsia"/>
        </w:rPr>
        <w:t>方便企业</w:t>
      </w:r>
      <w:r w:rsidR="005C01CB">
        <w:rPr>
          <w:rFonts w:hint="eastAsia"/>
        </w:rPr>
        <w:t>掌握国税的申报情况</w:t>
      </w:r>
      <w:r w:rsidR="00757C6B">
        <w:rPr>
          <w:rFonts w:hint="eastAsia"/>
        </w:rPr>
        <w:t>，直接便可以查询到申报结果。如下图所示：</w:t>
      </w:r>
    </w:p>
    <w:p w:rsidR="005C01CB" w:rsidRDefault="0073699B" w:rsidP="00163332">
      <w:pPr>
        <w:spacing w:line="360" w:lineRule="auto"/>
        <w:jc w:val="center"/>
      </w:pPr>
      <w:r>
        <w:rPr>
          <w:noProof/>
        </w:rPr>
        <w:drawing>
          <wp:inline distT="0" distB="0" distL="0" distR="0">
            <wp:extent cx="5189373" cy="3112482"/>
            <wp:effectExtent l="1905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rcRect/>
                    <a:stretch>
                      <a:fillRect/>
                    </a:stretch>
                  </pic:blipFill>
                  <pic:spPr bwMode="auto">
                    <a:xfrm>
                      <a:off x="0" y="0"/>
                      <a:ext cx="5196751" cy="3116907"/>
                    </a:xfrm>
                    <a:prstGeom prst="rect">
                      <a:avLst/>
                    </a:prstGeom>
                    <a:noFill/>
                    <a:ln w="9525">
                      <a:noFill/>
                      <a:miter lim="800000"/>
                      <a:headEnd/>
                      <a:tailEnd/>
                    </a:ln>
                  </pic:spPr>
                </pic:pic>
              </a:graphicData>
            </a:graphic>
          </wp:inline>
        </w:drawing>
      </w:r>
    </w:p>
    <w:p w:rsidR="00BE42CC" w:rsidRDefault="00BE42CC" w:rsidP="00163332">
      <w:pPr>
        <w:spacing w:line="360" w:lineRule="auto"/>
        <w:ind w:firstLine="420"/>
      </w:pPr>
      <w:r>
        <w:rPr>
          <w:rFonts w:hint="eastAsia"/>
        </w:rPr>
        <w:lastRenderedPageBreak/>
        <w:t>操作步骤：</w:t>
      </w:r>
    </w:p>
    <w:p w:rsidR="00E63E58" w:rsidRDefault="00E63E58" w:rsidP="00163332">
      <w:pPr>
        <w:pStyle w:val="a3"/>
        <w:numPr>
          <w:ilvl w:val="0"/>
          <w:numId w:val="5"/>
        </w:numPr>
        <w:spacing w:line="360" w:lineRule="auto"/>
        <w:ind w:firstLineChars="0"/>
      </w:pPr>
      <w:r>
        <w:rPr>
          <w:rFonts w:hint="eastAsia"/>
        </w:rPr>
        <w:t>选择</w:t>
      </w:r>
      <w:r w:rsidR="005C01CB">
        <w:rPr>
          <w:rFonts w:hint="eastAsia"/>
        </w:rPr>
        <w:t>需要查询的</w:t>
      </w:r>
      <w:r>
        <w:rPr>
          <w:rFonts w:hint="eastAsia"/>
        </w:rPr>
        <w:t>申报所属期</w:t>
      </w:r>
    </w:p>
    <w:p w:rsidR="00490448" w:rsidRDefault="00E63E58" w:rsidP="00163332">
      <w:pPr>
        <w:pStyle w:val="a3"/>
        <w:numPr>
          <w:ilvl w:val="0"/>
          <w:numId w:val="5"/>
        </w:numPr>
        <w:spacing w:line="360" w:lineRule="auto"/>
        <w:ind w:firstLineChars="0"/>
      </w:pPr>
      <w:r>
        <w:rPr>
          <w:rFonts w:hint="eastAsia"/>
        </w:rPr>
        <w:t>点击</w:t>
      </w:r>
      <w:r w:rsidR="00C82A25">
        <w:rPr>
          <w:rFonts w:hint="eastAsia"/>
        </w:rPr>
        <w:t>“一键查询”</w:t>
      </w:r>
    </w:p>
    <w:p w:rsidR="00163332" w:rsidRPr="00A44F5A" w:rsidRDefault="00163332" w:rsidP="00163332">
      <w:pPr>
        <w:pStyle w:val="1"/>
        <w:spacing w:before="120" w:after="120" w:line="360" w:lineRule="auto"/>
        <w:rPr>
          <w:sz w:val="28"/>
        </w:rPr>
      </w:pPr>
      <w:r w:rsidRPr="00A44F5A">
        <w:rPr>
          <w:rFonts w:hint="eastAsia"/>
          <w:sz w:val="28"/>
        </w:rPr>
        <w:t>4</w:t>
      </w:r>
      <w:r w:rsidRPr="00A44F5A">
        <w:rPr>
          <w:rFonts w:hint="eastAsia"/>
          <w:sz w:val="28"/>
        </w:rPr>
        <w:t>、台账管理</w:t>
      </w:r>
    </w:p>
    <w:p w:rsidR="00163332" w:rsidRPr="009F1DDA" w:rsidRDefault="00163332" w:rsidP="00163332">
      <w:pPr>
        <w:pStyle w:val="20"/>
        <w:spacing w:line="360" w:lineRule="auto"/>
        <w:ind w:firstLineChars="196" w:firstLine="413"/>
      </w:pPr>
      <w:r w:rsidRPr="002E2F5E">
        <w:rPr>
          <w:rFonts w:hint="eastAsia"/>
        </w:rPr>
        <w:t>业务说明</w:t>
      </w:r>
    </w:p>
    <w:p w:rsidR="00163332" w:rsidRDefault="00163332" w:rsidP="00163332">
      <w:pPr>
        <w:spacing w:line="360" w:lineRule="auto"/>
        <w:ind w:firstLineChars="200" w:firstLine="420"/>
      </w:pPr>
      <w:r>
        <w:rPr>
          <w:rFonts w:hint="eastAsia"/>
        </w:rPr>
        <w:t>根据《</w:t>
      </w:r>
      <w:r w:rsidRPr="009F1DDA">
        <w:rPr>
          <w:rFonts w:hint="eastAsia"/>
        </w:rPr>
        <w:t>国家税务总局关于电池涂料消费税征收管理有关问题的公告</w:t>
      </w:r>
      <w:r>
        <w:rPr>
          <w:rFonts w:hint="eastAsia"/>
        </w:rPr>
        <w:t>》</w:t>
      </w:r>
      <w:r>
        <w:rPr>
          <w:rFonts w:hint="eastAsia"/>
        </w:rPr>
        <w:t>(2015</w:t>
      </w:r>
      <w:r>
        <w:rPr>
          <w:rFonts w:hint="eastAsia"/>
        </w:rPr>
        <w:t>年第</w:t>
      </w:r>
      <w:r>
        <w:rPr>
          <w:rFonts w:hint="eastAsia"/>
        </w:rPr>
        <w:t>5</w:t>
      </w:r>
      <w:r>
        <w:rPr>
          <w:rFonts w:hint="eastAsia"/>
        </w:rPr>
        <w:t>号</w:t>
      </w:r>
      <w:r>
        <w:rPr>
          <w:rFonts w:hint="eastAsia"/>
        </w:rPr>
        <w:t>)</w:t>
      </w:r>
      <w:r>
        <w:rPr>
          <w:rFonts w:hint="eastAsia"/>
        </w:rPr>
        <w:t>的规定，登记了电池或涂料应税消费品的纳税人应当建立《电池、涂料税款抵扣台账》</w:t>
      </w:r>
      <w:r w:rsidRPr="009F1DDA">
        <w:rPr>
          <w:rFonts w:hint="eastAsia"/>
        </w:rPr>
        <w:t>，作为申报扣除委托加工收回应税消费品已纳消费税税款的备查资料</w:t>
      </w:r>
      <w:r>
        <w:rPr>
          <w:rFonts w:hint="eastAsia"/>
        </w:rPr>
        <w:t>。</w:t>
      </w:r>
    </w:p>
    <w:p w:rsidR="00163332" w:rsidRDefault="00163332" w:rsidP="00163332">
      <w:pPr>
        <w:spacing w:line="360" w:lineRule="auto"/>
        <w:ind w:firstLineChars="200" w:firstLine="420"/>
      </w:pPr>
      <w:r>
        <w:rPr>
          <w:rFonts w:hint="eastAsia"/>
        </w:rPr>
        <w:t>该功能适用于电池、涂料消费税申报的企业。</w:t>
      </w:r>
    </w:p>
    <w:p w:rsidR="00163332" w:rsidRPr="00C336FB" w:rsidRDefault="00163332" w:rsidP="00163332">
      <w:pPr>
        <w:pStyle w:val="2CtrlB78"/>
        <w:spacing w:line="360" w:lineRule="auto"/>
        <w:ind w:firstLineChars="196" w:firstLine="413"/>
      </w:pPr>
      <w:r w:rsidRPr="00C336FB">
        <w:rPr>
          <w:rFonts w:hint="eastAsia"/>
        </w:rPr>
        <w:t>操作步骤</w:t>
      </w:r>
    </w:p>
    <w:p w:rsidR="00163332" w:rsidRPr="00CE7781" w:rsidRDefault="00163332" w:rsidP="00163332">
      <w:pPr>
        <w:spacing w:line="360" w:lineRule="auto"/>
        <w:ind w:firstLineChars="200" w:firstLine="420"/>
      </w:pPr>
      <w:r w:rsidRPr="00CE7781">
        <w:rPr>
          <w:rFonts w:hint="eastAsia"/>
        </w:rPr>
        <w:t>进入申报工具箱主界面，选择“台帐管理”标签，系统展现台帐管理主界面（如下图）。</w:t>
      </w:r>
    </w:p>
    <w:p w:rsidR="00163332" w:rsidRDefault="00017231" w:rsidP="00163332">
      <w:pPr>
        <w:spacing w:line="360" w:lineRule="auto"/>
      </w:pPr>
      <w:r>
        <w:rPr>
          <w:noProof/>
        </w:rPr>
        <w:drawing>
          <wp:inline distT="0" distB="0" distL="0" distR="0">
            <wp:extent cx="6188710" cy="1639901"/>
            <wp:effectExtent l="19050" t="0" r="2540" b="0"/>
            <wp:docPr id="1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srcRect/>
                    <a:stretch>
                      <a:fillRect/>
                    </a:stretch>
                  </pic:blipFill>
                  <pic:spPr bwMode="auto">
                    <a:xfrm>
                      <a:off x="0" y="0"/>
                      <a:ext cx="6188710" cy="1639901"/>
                    </a:xfrm>
                    <a:prstGeom prst="rect">
                      <a:avLst/>
                    </a:prstGeom>
                    <a:noFill/>
                    <a:ln w="9525">
                      <a:noFill/>
                      <a:miter lim="800000"/>
                      <a:headEnd/>
                      <a:tailEnd/>
                    </a:ln>
                  </pic:spPr>
                </pic:pic>
              </a:graphicData>
            </a:graphic>
          </wp:inline>
        </w:drawing>
      </w:r>
    </w:p>
    <w:p w:rsidR="00163332" w:rsidRPr="00163332" w:rsidRDefault="00163332" w:rsidP="00163332">
      <w:pPr>
        <w:pStyle w:val="2CtrlB156"/>
        <w:spacing w:after="0" w:line="360" w:lineRule="auto"/>
        <w:ind w:left="419" w:firstLine="0"/>
        <w:rPr>
          <w:rStyle w:val="a9"/>
          <w:rFonts w:ascii="Times New Roman" w:eastAsia="宋体" w:hAnsi="Times New Roman"/>
          <w:b/>
          <w:sz w:val="24"/>
        </w:rPr>
      </w:pPr>
      <w:r>
        <w:rPr>
          <w:rFonts w:hint="eastAsia"/>
          <w:b/>
          <w:noProof/>
          <w:sz w:val="21"/>
        </w:rPr>
        <w:t>1</w:t>
      </w:r>
      <w:r>
        <w:rPr>
          <w:rFonts w:hint="eastAsia"/>
          <w:b/>
          <w:noProof/>
          <w:sz w:val="21"/>
        </w:rPr>
        <w:t>、</w:t>
      </w:r>
      <w:r w:rsidRPr="00163332">
        <w:rPr>
          <w:rFonts w:hint="eastAsia"/>
          <w:b/>
          <w:noProof/>
          <w:sz w:val="21"/>
        </w:rPr>
        <w:t>首先设置“应税消费品”：</w:t>
      </w:r>
    </w:p>
    <w:p w:rsidR="00163332" w:rsidRDefault="00163332" w:rsidP="00163332">
      <w:pPr>
        <w:spacing w:line="360" w:lineRule="auto"/>
        <w:ind w:firstLineChars="200" w:firstLine="420"/>
      </w:pPr>
      <w:r w:rsidRPr="00CE7781">
        <w:rPr>
          <w:rFonts w:hint="eastAsia"/>
        </w:rPr>
        <w:t>若企业已经到所在地主管税务机关办理税种登记，联网情况</w:t>
      </w:r>
      <w:r>
        <w:rPr>
          <w:rFonts w:hint="eastAsia"/>
        </w:rPr>
        <w:t>下，系统会自动设置“应税消费品”，只需查看是否正确即可</w:t>
      </w:r>
      <w:r w:rsidRPr="00CE7781">
        <w:rPr>
          <w:rFonts w:hint="eastAsia"/>
        </w:rPr>
        <w:t>；</w:t>
      </w:r>
    </w:p>
    <w:p w:rsidR="00163332" w:rsidRPr="00CE7781" w:rsidRDefault="00163332" w:rsidP="00163332">
      <w:pPr>
        <w:spacing w:line="360" w:lineRule="auto"/>
        <w:ind w:firstLineChars="200" w:firstLine="420"/>
      </w:pPr>
      <w:r w:rsidRPr="00CE7781">
        <w:rPr>
          <w:rFonts w:hint="eastAsia"/>
        </w:rPr>
        <w:t>若企业未办理税种登记，或断网情况下，需先设置“应税消费品”（如下图）</w:t>
      </w:r>
    </w:p>
    <w:p w:rsidR="00163332" w:rsidRDefault="00163332" w:rsidP="00163332">
      <w:pPr>
        <w:spacing w:line="360" w:lineRule="auto"/>
        <w:jc w:val="center"/>
      </w:pPr>
      <w:r>
        <w:rPr>
          <w:noProof/>
        </w:rPr>
        <w:drawing>
          <wp:inline distT="0" distB="0" distL="0" distR="0">
            <wp:extent cx="2136140" cy="1330960"/>
            <wp:effectExtent l="0" t="0" r="0" b="254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36140" cy="1330960"/>
                    </a:xfrm>
                    <a:prstGeom prst="rect">
                      <a:avLst/>
                    </a:prstGeom>
                    <a:noFill/>
                    <a:ln>
                      <a:noFill/>
                    </a:ln>
                  </pic:spPr>
                </pic:pic>
              </a:graphicData>
            </a:graphic>
          </wp:inline>
        </w:drawing>
      </w:r>
    </w:p>
    <w:p w:rsidR="00163332" w:rsidRPr="00163332" w:rsidRDefault="00163332" w:rsidP="00163332">
      <w:pPr>
        <w:pStyle w:val="2CtrlB156"/>
        <w:spacing w:after="0" w:line="360" w:lineRule="auto"/>
        <w:ind w:left="419" w:firstLine="0"/>
        <w:rPr>
          <w:b/>
          <w:noProof/>
          <w:sz w:val="21"/>
        </w:rPr>
      </w:pPr>
      <w:r>
        <w:rPr>
          <w:rFonts w:hint="eastAsia"/>
          <w:b/>
          <w:noProof/>
          <w:sz w:val="21"/>
        </w:rPr>
        <w:t>2</w:t>
      </w:r>
      <w:r>
        <w:rPr>
          <w:rFonts w:hint="eastAsia"/>
          <w:b/>
          <w:noProof/>
          <w:sz w:val="21"/>
        </w:rPr>
        <w:t>、</w:t>
      </w:r>
      <w:r w:rsidRPr="00163332">
        <w:rPr>
          <w:rFonts w:hint="eastAsia"/>
          <w:b/>
          <w:noProof/>
          <w:sz w:val="21"/>
        </w:rPr>
        <w:t>台帐登记</w:t>
      </w:r>
    </w:p>
    <w:p w:rsidR="00163332" w:rsidRDefault="00163332" w:rsidP="00163332">
      <w:pPr>
        <w:spacing w:line="360" w:lineRule="auto"/>
        <w:ind w:firstLineChars="200" w:firstLine="420"/>
      </w:pPr>
      <w:r>
        <w:rPr>
          <w:rFonts w:hint="eastAsia"/>
        </w:rPr>
        <w:t>消费品设置完成后，可进行日常台帐登记。点击【登记】按钮，进行台帐登记操作（如下图），根据实际业务，选择发生类型，录入相关信息，点击【保存】即可。</w:t>
      </w:r>
    </w:p>
    <w:p w:rsidR="00163332" w:rsidRDefault="00163332" w:rsidP="00163332">
      <w:pPr>
        <w:spacing w:line="360" w:lineRule="auto"/>
        <w:jc w:val="center"/>
      </w:pPr>
      <w:r>
        <w:rPr>
          <w:noProof/>
        </w:rPr>
        <w:lastRenderedPageBreak/>
        <w:drawing>
          <wp:inline distT="0" distB="0" distL="0" distR="0">
            <wp:extent cx="4207894" cy="2768350"/>
            <wp:effectExtent l="19050" t="0" r="2156" b="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24168" cy="2779057"/>
                    </a:xfrm>
                    <a:prstGeom prst="rect">
                      <a:avLst/>
                    </a:prstGeom>
                    <a:noFill/>
                    <a:ln>
                      <a:noFill/>
                    </a:ln>
                  </pic:spPr>
                </pic:pic>
              </a:graphicData>
            </a:graphic>
          </wp:inline>
        </w:drawing>
      </w:r>
    </w:p>
    <w:p w:rsidR="00163332" w:rsidRDefault="00163332" w:rsidP="00163332">
      <w:pPr>
        <w:pStyle w:val="2CtrlB156"/>
        <w:spacing w:after="0" w:line="360" w:lineRule="auto"/>
        <w:ind w:left="419" w:firstLine="0"/>
        <w:rPr>
          <w:noProof/>
          <w:color w:val="FF0000"/>
        </w:rPr>
      </w:pPr>
      <w:r w:rsidRPr="00163332">
        <w:rPr>
          <w:rFonts w:hint="eastAsia"/>
          <w:noProof/>
          <w:color w:val="FF0000"/>
          <w:sz w:val="21"/>
        </w:rPr>
        <w:t>【注意】：需根据业务实际发生日期来选择正确的“日期”，该值决定该笔业务保存到哪个所属月份。</w:t>
      </w:r>
    </w:p>
    <w:p w:rsidR="00163332" w:rsidRPr="00163332" w:rsidRDefault="00163332" w:rsidP="00163332">
      <w:pPr>
        <w:pStyle w:val="2CtrlB156"/>
        <w:spacing w:after="0" w:line="360" w:lineRule="auto"/>
        <w:ind w:left="419" w:firstLine="0"/>
        <w:rPr>
          <w:b/>
          <w:noProof/>
          <w:sz w:val="21"/>
        </w:rPr>
      </w:pPr>
      <w:r>
        <w:rPr>
          <w:rFonts w:hint="eastAsia"/>
          <w:b/>
          <w:noProof/>
          <w:sz w:val="21"/>
        </w:rPr>
        <w:t>3</w:t>
      </w:r>
      <w:r>
        <w:rPr>
          <w:rFonts w:hint="eastAsia"/>
          <w:b/>
          <w:noProof/>
          <w:sz w:val="21"/>
        </w:rPr>
        <w:t>、</w:t>
      </w:r>
      <w:r w:rsidRPr="00163332">
        <w:rPr>
          <w:rFonts w:hint="eastAsia"/>
          <w:b/>
          <w:noProof/>
          <w:sz w:val="21"/>
        </w:rPr>
        <w:t>系统自动统计</w:t>
      </w:r>
    </w:p>
    <w:p w:rsidR="00163332" w:rsidRDefault="00163332" w:rsidP="00163332">
      <w:pPr>
        <w:spacing w:line="360" w:lineRule="auto"/>
        <w:ind w:firstLineChars="200" w:firstLine="420"/>
      </w:pPr>
      <w:r>
        <w:rPr>
          <w:rFonts w:hint="eastAsia"/>
        </w:rPr>
        <w:t>登记保存后，回到主界面，系统会自动计算相关数据，如第</w:t>
      </w:r>
      <w:r>
        <w:rPr>
          <w:rFonts w:hint="eastAsia"/>
        </w:rPr>
        <w:t>11</w:t>
      </w:r>
      <w:r>
        <w:rPr>
          <w:rFonts w:hint="eastAsia"/>
        </w:rPr>
        <w:t>、</w:t>
      </w:r>
      <w:r>
        <w:rPr>
          <w:rFonts w:hint="eastAsia"/>
        </w:rPr>
        <w:t>12</w:t>
      </w:r>
      <w:r>
        <w:rPr>
          <w:rFonts w:hint="eastAsia"/>
        </w:rPr>
        <w:t>、</w:t>
      </w:r>
      <w:r>
        <w:rPr>
          <w:rFonts w:hint="eastAsia"/>
        </w:rPr>
        <w:t>13</w:t>
      </w:r>
      <w:r>
        <w:rPr>
          <w:rFonts w:hint="eastAsia"/>
        </w:rPr>
        <w:t>栏数据，以及最后的合计和期末库存（如下图红框）。</w:t>
      </w:r>
    </w:p>
    <w:p w:rsidR="00163332" w:rsidRPr="00016E16" w:rsidRDefault="00163332" w:rsidP="00163332">
      <w:pPr>
        <w:spacing w:line="360" w:lineRule="auto"/>
        <w:ind w:firstLineChars="200" w:firstLine="420"/>
      </w:pPr>
      <w:r>
        <w:rPr>
          <w:rFonts w:hint="eastAsia"/>
        </w:rPr>
        <w:t>并且，系统自动结转每月的期末库存到下月期初库存。</w:t>
      </w:r>
    </w:p>
    <w:p w:rsidR="00163332" w:rsidRDefault="00017231" w:rsidP="00163332">
      <w:pPr>
        <w:spacing w:line="360" w:lineRule="auto"/>
        <w:jc w:val="center"/>
      </w:pPr>
      <w:r>
        <w:rPr>
          <w:noProof/>
        </w:rPr>
        <w:drawing>
          <wp:inline distT="0" distB="0" distL="0" distR="0">
            <wp:extent cx="5895975" cy="2159627"/>
            <wp:effectExtent l="1905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srcRect/>
                    <a:stretch>
                      <a:fillRect/>
                    </a:stretch>
                  </pic:blipFill>
                  <pic:spPr bwMode="auto">
                    <a:xfrm>
                      <a:off x="0" y="0"/>
                      <a:ext cx="5901417" cy="2161620"/>
                    </a:xfrm>
                    <a:prstGeom prst="rect">
                      <a:avLst/>
                    </a:prstGeom>
                    <a:noFill/>
                    <a:ln w="9525">
                      <a:noFill/>
                      <a:miter lim="800000"/>
                      <a:headEnd/>
                      <a:tailEnd/>
                    </a:ln>
                  </pic:spPr>
                </pic:pic>
              </a:graphicData>
            </a:graphic>
          </wp:inline>
        </w:drawing>
      </w:r>
    </w:p>
    <w:p w:rsidR="00163332" w:rsidRPr="00163332" w:rsidRDefault="00163332" w:rsidP="00163332">
      <w:pPr>
        <w:pStyle w:val="2CtrlB156"/>
        <w:spacing w:after="0" w:line="360" w:lineRule="auto"/>
        <w:rPr>
          <w:noProof/>
          <w:color w:val="FF0000"/>
          <w:sz w:val="21"/>
        </w:rPr>
      </w:pPr>
      <w:r w:rsidRPr="00163332">
        <w:rPr>
          <w:rFonts w:hint="eastAsia"/>
          <w:noProof/>
          <w:color w:val="FF0000"/>
          <w:sz w:val="21"/>
        </w:rPr>
        <w:t>【注意】：若使用本模块开始进行台帐登记的</w:t>
      </w:r>
      <w:r w:rsidRPr="00163332">
        <w:rPr>
          <w:rFonts w:hint="eastAsia"/>
          <w:b/>
          <w:noProof/>
          <w:color w:val="FF0000"/>
          <w:sz w:val="21"/>
          <w:u w:val="single"/>
        </w:rPr>
        <w:t>第一个月</w:t>
      </w:r>
      <w:r w:rsidRPr="00163332">
        <w:rPr>
          <w:rFonts w:hint="eastAsia"/>
          <w:noProof/>
          <w:color w:val="FF0000"/>
          <w:sz w:val="21"/>
        </w:rPr>
        <w:t>存在期初库存不为</w:t>
      </w:r>
      <w:r w:rsidRPr="00163332">
        <w:rPr>
          <w:rFonts w:hint="eastAsia"/>
          <w:noProof/>
          <w:color w:val="FF0000"/>
          <w:sz w:val="21"/>
        </w:rPr>
        <w:t>0</w:t>
      </w:r>
      <w:r w:rsidRPr="00163332">
        <w:rPr>
          <w:rFonts w:hint="eastAsia"/>
          <w:noProof/>
          <w:color w:val="FF0000"/>
          <w:sz w:val="21"/>
        </w:rPr>
        <w:t>，可登记上一个月业务类型为“委托加工收回应税消费品”的虚拟记录，生成本期期初库存。</w:t>
      </w:r>
    </w:p>
    <w:p w:rsidR="00163332" w:rsidRPr="00163332" w:rsidRDefault="00163332" w:rsidP="00163332">
      <w:pPr>
        <w:pStyle w:val="2CtrlB156"/>
        <w:spacing w:after="0" w:line="360" w:lineRule="auto"/>
        <w:ind w:firstLineChars="199" w:firstLine="418"/>
        <w:rPr>
          <w:noProof/>
          <w:color w:val="FF0000"/>
          <w:sz w:val="21"/>
        </w:rPr>
      </w:pPr>
      <w:r w:rsidRPr="00163332">
        <w:rPr>
          <w:rFonts w:hint="eastAsia"/>
          <w:noProof/>
          <w:color w:val="FF0000"/>
          <w:sz w:val="21"/>
        </w:rPr>
        <w:t>例如：</w:t>
      </w:r>
      <w:r w:rsidRPr="00163332">
        <w:rPr>
          <w:rFonts w:hint="eastAsia"/>
          <w:noProof/>
          <w:color w:val="FF0000"/>
          <w:sz w:val="21"/>
        </w:rPr>
        <w:t>5</w:t>
      </w:r>
      <w:r w:rsidRPr="00163332">
        <w:rPr>
          <w:rFonts w:hint="eastAsia"/>
          <w:noProof/>
          <w:color w:val="FF0000"/>
          <w:sz w:val="21"/>
        </w:rPr>
        <w:t>月份开始使用本模块进行台帐登记，实际应有期初库存（第</w:t>
      </w:r>
      <w:r w:rsidRPr="00163332">
        <w:rPr>
          <w:rFonts w:hint="eastAsia"/>
          <w:noProof/>
          <w:color w:val="FF0000"/>
          <w:sz w:val="21"/>
        </w:rPr>
        <w:t>9</w:t>
      </w:r>
      <w:r w:rsidRPr="00163332">
        <w:rPr>
          <w:rFonts w:hint="eastAsia"/>
          <w:noProof/>
          <w:color w:val="FF0000"/>
          <w:sz w:val="21"/>
        </w:rPr>
        <w:t>栏）为</w:t>
      </w:r>
      <w:r w:rsidRPr="00163332">
        <w:rPr>
          <w:rFonts w:hint="eastAsia"/>
          <w:noProof/>
          <w:color w:val="FF0000"/>
          <w:sz w:val="21"/>
        </w:rPr>
        <w:t>10000.00</w:t>
      </w:r>
      <w:r w:rsidRPr="00163332">
        <w:rPr>
          <w:rFonts w:hint="eastAsia"/>
          <w:noProof/>
          <w:color w:val="FF0000"/>
          <w:sz w:val="21"/>
        </w:rPr>
        <w:t>，如何操作？</w:t>
      </w:r>
    </w:p>
    <w:p w:rsidR="00163332" w:rsidRPr="00163332" w:rsidRDefault="00163332" w:rsidP="00163332">
      <w:pPr>
        <w:pStyle w:val="2CtrlB156"/>
        <w:spacing w:after="0" w:line="360" w:lineRule="auto"/>
        <w:ind w:firstLineChars="199" w:firstLine="418"/>
        <w:rPr>
          <w:noProof/>
          <w:color w:val="FF0000"/>
          <w:sz w:val="21"/>
        </w:rPr>
      </w:pPr>
      <w:r w:rsidRPr="00163332">
        <w:rPr>
          <w:rFonts w:hint="eastAsia"/>
          <w:noProof/>
          <w:color w:val="FF0000"/>
          <w:sz w:val="21"/>
        </w:rPr>
        <w:t>操作：</w:t>
      </w:r>
    </w:p>
    <w:p w:rsidR="00163332" w:rsidRPr="00163332" w:rsidRDefault="00163332" w:rsidP="00163332">
      <w:pPr>
        <w:pStyle w:val="2CtrlB156"/>
        <w:spacing w:after="0" w:line="360" w:lineRule="auto"/>
        <w:rPr>
          <w:noProof/>
          <w:color w:val="FF0000"/>
          <w:sz w:val="21"/>
        </w:rPr>
      </w:pPr>
      <w:r>
        <w:rPr>
          <w:rFonts w:hint="eastAsia"/>
          <w:noProof/>
          <w:color w:val="FF0000"/>
          <w:sz w:val="21"/>
        </w:rPr>
        <w:t>1</w:t>
      </w:r>
      <w:r>
        <w:rPr>
          <w:rFonts w:hint="eastAsia"/>
          <w:noProof/>
          <w:color w:val="FF0000"/>
          <w:sz w:val="21"/>
        </w:rPr>
        <w:t>、</w:t>
      </w:r>
      <w:r w:rsidRPr="00163332">
        <w:rPr>
          <w:rFonts w:hint="eastAsia"/>
          <w:noProof/>
          <w:color w:val="FF0000"/>
          <w:sz w:val="21"/>
        </w:rPr>
        <w:t>直接点击</w:t>
      </w:r>
      <w:r>
        <w:rPr>
          <w:rFonts w:hint="eastAsia"/>
          <w:noProof/>
          <w:color w:val="FF0000"/>
          <w:sz w:val="21"/>
        </w:rPr>
        <w:t>【</w:t>
      </w:r>
      <w:r w:rsidRPr="00163332">
        <w:rPr>
          <w:rFonts w:hint="eastAsia"/>
          <w:noProof/>
          <w:color w:val="FF0000"/>
          <w:sz w:val="21"/>
        </w:rPr>
        <w:t>登记</w:t>
      </w:r>
      <w:r>
        <w:rPr>
          <w:rFonts w:hint="eastAsia"/>
          <w:noProof/>
          <w:color w:val="FF0000"/>
          <w:sz w:val="21"/>
        </w:rPr>
        <w:t>】</w:t>
      </w:r>
      <w:r w:rsidRPr="00163332">
        <w:rPr>
          <w:rFonts w:hint="eastAsia"/>
          <w:noProof/>
          <w:color w:val="FF0000"/>
          <w:sz w:val="21"/>
        </w:rPr>
        <w:t>，在登记界面中（如下图）。：</w:t>
      </w:r>
    </w:p>
    <w:p w:rsidR="00163332" w:rsidRPr="00163332" w:rsidRDefault="00163332" w:rsidP="00163332">
      <w:pPr>
        <w:pStyle w:val="2CtrlB156"/>
        <w:spacing w:after="0" w:line="360" w:lineRule="auto"/>
        <w:ind w:firstLineChars="199" w:firstLine="418"/>
        <w:rPr>
          <w:noProof/>
          <w:color w:val="FF0000"/>
          <w:sz w:val="21"/>
        </w:rPr>
      </w:pPr>
      <w:r w:rsidRPr="00163332">
        <w:rPr>
          <w:rFonts w:hint="eastAsia"/>
          <w:noProof/>
          <w:color w:val="FF0000"/>
          <w:sz w:val="21"/>
        </w:rPr>
        <w:t>选择“类型”为‘委托加工收回应税消费品’，</w:t>
      </w:r>
    </w:p>
    <w:p w:rsidR="00163332" w:rsidRPr="00163332" w:rsidRDefault="00163332" w:rsidP="00163332">
      <w:pPr>
        <w:pStyle w:val="2CtrlB156"/>
        <w:spacing w:after="0" w:line="360" w:lineRule="auto"/>
        <w:ind w:firstLineChars="199" w:firstLine="418"/>
        <w:rPr>
          <w:noProof/>
          <w:color w:val="FF0000"/>
          <w:sz w:val="21"/>
        </w:rPr>
      </w:pPr>
      <w:r w:rsidRPr="00163332">
        <w:rPr>
          <w:rFonts w:hint="eastAsia"/>
          <w:noProof/>
          <w:color w:val="FF0000"/>
          <w:sz w:val="21"/>
        </w:rPr>
        <w:t>选择“日期”为</w:t>
      </w:r>
      <w:r w:rsidRPr="00163332">
        <w:rPr>
          <w:rFonts w:hint="eastAsia"/>
          <w:noProof/>
          <w:color w:val="FF0000"/>
          <w:sz w:val="21"/>
        </w:rPr>
        <w:t>4</w:t>
      </w:r>
      <w:r w:rsidRPr="00163332">
        <w:rPr>
          <w:rFonts w:hint="eastAsia"/>
          <w:noProof/>
          <w:color w:val="FF0000"/>
          <w:sz w:val="21"/>
        </w:rPr>
        <w:t>月份某一天，</w:t>
      </w:r>
    </w:p>
    <w:p w:rsidR="00163332" w:rsidRPr="00163332" w:rsidRDefault="00163332" w:rsidP="00163332">
      <w:pPr>
        <w:pStyle w:val="2CtrlB156"/>
        <w:spacing w:after="0" w:line="360" w:lineRule="auto"/>
        <w:ind w:firstLineChars="199" w:firstLine="418"/>
        <w:rPr>
          <w:noProof/>
          <w:color w:val="FF0000"/>
          <w:sz w:val="21"/>
        </w:rPr>
      </w:pPr>
      <w:r w:rsidRPr="00163332">
        <w:rPr>
          <w:rFonts w:hint="eastAsia"/>
          <w:noProof/>
          <w:color w:val="FF0000"/>
          <w:sz w:val="21"/>
        </w:rPr>
        <w:t>录入“委托加工收回金额”为</w:t>
      </w:r>
      <w:r w:rsidRPr="00163332">
        <w:rPr>
          <w:rFonts w:hint="eastAsia"/>
          <w:noProof/>
          <w:color w:val="FF0000"/>
          <w:sz w:val="21"/>
        </w:rPr>
        <w:t>5</w:t>
      </w:r>
      <w:r w:rsidRPr="00163332">
        <w:rPr>
          <w:rFonts w:hint="eastAsia"/>
          <w:noProof/>
          <w:color w:val="FF0000"/>
          <w:sz w:val="21"/>
        </w:rPr>
        <w:t>月份的期初库存‘</w:t>
      </w:r>
      <w:r w:rsidRPr="00163332">
        <w:rPr>
          <w:rFonts w:hint="eastAsia"/>
          <w:noProof/>
          <w:color w:val="FF0000"/>
          <w:sz w:val="21"/>
        </w:rPr>
        <w:t>10000.00</w:t>
      </w:r>
      <w:r w:rsidRPr="00163332">
        <w:rPr>
          <w:rFonts w:hint="eastAsia"/>
          <w:noProof/>
          <w:color w:val="FF0000"/>
          <w:sz w:val="21"/>
        </w:rPr>
        <w:t>’，</w:t>
      </w:r>
    </w:p>
    <w:p w:rsidR="00163332" w:rsidRPr="00163332" w:rsidRDefault="00163332" w:rsidP="00163332">
      <w:pPr>
        <w:pStyle w:val="2CtrlB156"/>
        <w:spacing w:after="0" w:line="360" w:lineRule="auto"/>
        <w:rPr>
          <w:noProof/>
          <w:color w:val="FF0000"/>
          <w:sz w:val="21"/>
        </w:rPr>
      </w:pPr>
      <w:r>
        <w:rPr>
          <w:rFonts w:hint="eastAsia"/>
          <w:noProof/>
          <w:color w:val="FF0000"/>
          <w:sz w:val="21"/>
        </w:rPr>
        <w:lastRenderedPageBreak/>
        <w:t>2</w:t>
      </w:r>
      <w:r>
        <w:rPr>
          <w:rFonts w:hint="eastAsia"/>
          <w:noProof/>
          <w:color w:val="FF0000"/>
          <w:sz w:val="21"/>
        </w:rPr>
        <w:t>、</w:t>
      </w:r>
      <w:r w:rsidRPr="00163332">
        <w:rPr>
          <w:rFonts w:hint="eastAsia"/>
          <w:noProof/>
          <w:color w:val="FF0000"/>
          <w:sz w:val="21"/>
        </w:rPr>
        <w:t>然后点击</w:t>
      </w:r>
      <w:r>
        <w:rPr>
          <w:rFonts w:hint="eastAsia"/>
          <w:noProof/>
          <w:color w:val="FF0000"/>
          <w:sz w:val="21"/>
        </w:rPr>
        <w:t>【</w:t>
      </w:r>
      <w:r w:rsidRPr="00163332">
        <w:rPr>
          <w:rFonts w:hint="eastAsia"/>
          <w:noProof/>
          <w:color w:val="FF0000"/>
          <w:sz w:val="21"/>
        </w:rPr>
        <w:t>保存</w:t>
      </w:r>
      <w:r>
        <w:rPr>
          <w:rFonts w:hint="eastAsia"/>
          <w:noProof/>
          <w:color w:val="FF0000"/>
          <w:sz w:val="21"/>
        </w:rPr>
        <w:t>】</w:t>
      </w:r>
      <w:r w:rsidRPr="00163332">
        <w:rPr>
          <w:rFonts w:hint="eastAsia"/>
          <w:noProof/>
          <w:color w:val="FF0000"/>
          <w:sz w:val="21"/>
        </w:rPr>
        <w:t>，即可产生</w:t>
      </w:r>
      <w:r w:rsidRPr="00163332">
        <w:rPr>
          <w:rFonts w:hint="eastAsia"/>
          <w:noProof/>
          <w:color w:val="FF0000"/>
          <w:sz w:val="21"/>
        </w:rPr>
        <w:t>4</w:t>
      </w:r>
      <w:r w:rsidRPr="00163332">
        <w:rPr>
          <w:rFonts w:hint="eastAsia"/>
          <w:noProof/>
          <w:color w:val="FF0000"/>
          <w:sz w:val="21"/>
        </w:rPr>
        <w:t>月份期末库存，从而结转到</w:t>
      </w:r>
      <w:r w:rsidRPr="00163332">
        <w:rPr>
          <w:rFonts w:hint="eastAsia"/>
          <w:noProof/>
          <w:color w:val="FF0000"/>
          <w:sz w:val="21"/>
        </w:rPr>
        <w:t>5</w:t>
      </w:r>
      <w:r w:rsidRPr="00163332">
        <w:rPr>
          <w:rFonts w:hint="eastAsia"/>
          <w:noProof/>
          <w:color w:val="FF0000"/>
          <w:sz w:val="21"/>
        </w:rPr>
        <w:t>月份期初库存‘</w:t>
      </w:r>
      <w:r w:rsidRPr="00163332">
        <w:rPr>
          <w:rFonts w:hint="eastAsia"/>
          <w:noProof/>
          <w:color w:val="FF0000"/>
          <w:sz w:val="21"/>
        </w:rPr>
        <w:t>10000.00</w:t>
      </w:r>
      <w:r w:rsidRPr="00163332">
        <w:rPr>
          <w:rFonts w:hint="eastAsia"/>
          <w:noProof/>
          <w:color w:val="FF0000"/>
          <w:sz w:val="21"/>
        </w:rPr>
        <w:t>’。</w:t>
      </w:r>
    </w:p>
    <w:p w:rsidR="00163332" w:rsidRPr="00CE7781" w:rsidRDefault="00163332" w:rsidP="00163332">
      <w:pPr>
        <w:spacing w:line="360" w:lineRule="auto"/>
        <w:jc w:val="center"/>
        <w:rPr>
          <w:noProof/>
          <w:color w:val="FF0000"/>
        </w:rPr>
      </w:pPr>
      <w:r>
        <w:rPr>
          <w:noProof/>
        </w:rPr>
        <w:drawing>
          <wp:inline distT="0" distB="0" distL="0" distR="0">
            <wp:extent cx="4345916" cy="2850921"/>
            <wp:effectExtent l="19050" t="0" r="0" b="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47088" cy="2851690"/>
                    </a:xfrm>
                    <a:prstGeom prst="rect">
                      <a:avLst/>
                    </a:prstGeom>
                    <a:noFill/>
                    <a:ln>
                      <a:noFill/>
                    </a:ln>
                  </pic:spPr>
                </pic:pic>
              </a:graphicData>
            </a:graphic>
          </wp:inline>
        </w:drawing>
      </w:r>
    </w:p>
    <w:p w:rsidR="00163332" w:rsidRPr="00163332" w:rsidRDefault="00163332" w:rsidP="00163332">
      <w:pPr>
        <w:pStyle w:val="2CtrlB156"/>
        <w:spacing w:after="0" w:line="360" w:lineRule="auto"/>
        <w:ind w:left="419" w:firstLine="0"/>
        <w:rPr>
          <w:b/>
          <w:noProof/>
          <w:sz w:val="21"/>
        </w:rPr>
      </w:pPr>
      <w:r>
        <w:rPr>
          <w:rFonts w:hint="eastAsia"/>
          <w:b/>
          <w:noProof/>
          <w:sz w:val="21"/>
        </w:rPr>
        <w:t>4</w:t>
      </w:r>
      <w:r>
        <w:rPr>
          <w:rFonts w:hint="eastAsia"/>
          <w:b/>
          <w:noProof/>
          <w:sz w:val="21"/>
        </w:rPr>
        <w:t>、</w:t>
      </w:r>
      <w:r w:rsidRPr="00163332">
        <w:rPr>
          <w:rFonts w:hint="eastAsia"/>
          <w:b/>
          <w:noProof/>
          <w:sz w:val="21"/>
        </w:rPr>
        <w:t>台帐维护</w:t>
      </w:r>
    </w:p>
    <w:p w:rsidR="00163332" w:rsidRDefault="00163332" w:rsidP="00163332">
      <w:pPr>
        <w:spacing w:line="360" w:lineRule="auto"/>
        <w:ind w:firstLineChars="200" w:firstLine="420"/>
      </w:pPr>
      <w:r>
        <w:rPr>
          <w:rFonts w:hint="eastAsia"/>
        </w:rPr>
        <w:t>可通过选择“所属月份”（</w:t>
      </w:r>
      <w:r>
        <w:rPr>
          <w:noProof/>
        </w:rPr>
        <w:drawing>
          <wp:inline distT="0" distB="0" distL="0" distR="0">
            <wp:extent cx="1128264" cy="463058"/>
            <wp:effectExtent l="19050" t="0" r="0" b="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34541" cy="465634"/>
                    </a:xfrm>
                    <a:prstGeom prst="rect">
                      <a:avLst/>
                    </a:prstGeom>
                    <a:noFill/>
                    <a:ln>
                      <a:noFill/>
                    </a:ln>
                  </pic:spPr>
                </pic:pic>
              </a:graphicData>
            </a:graphic>
          </wp:inline>
        </w:drawing>
      </w:r>
      <w:r>
        <w:rPr>
          <w:rFonts w:hint="eastAsia"/>
        </w:rPr>
        <w:t>），筛选出某月份的业务记录，对某月份已登记的业务记录进行修改、删除操作，对某月台帐进行导出、打印等操作。</w:t>
      </w:r>
    </w:p>
    <w:p w:rsidR="00163332" w:rsidRDefault="00017231" w:rsidP="00163332">
      <w:pPr>
        <w:spacing w:line="360" w:lineRule="auto"/>
      </w:pPr>
      <w:r>
        <w:rPr>
          <w:noProof/>
        </w:rPr>
        <w:drawing>
          <wp:inline distT="0" distB="0" distL="0" distR="0">
            <wp:extent cx="6188710" cy="2342069"/>
            <wp:effectExtent l="1905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a:stretch>
                      <a:fillRect/>
                    </a:stretch>
                  </pic:blipFill>
                  <pic:spPr bwMode="auto">
                    <a:xfrm>
                      <a:off x="0" y="0"/>
                      <a:ext cx="6188710" cy="2342069"/>
                    </a:xfrm>
                    <a:prstGeom prst="rect">
                      <a:avLst/>
                    </a:prstGeom>
                    <a:noFill/>
                    <a:ln w="9525">
                      <a:noFill/>
                      <a:miter lim="800000"/>
                      <a:headEnd/>
                      <a:tailEnd/>
                    </a:ln>
                  </pic:spPr>
                </pic:pic>
              </a:graphicData>
            </a:graphic>
          </wp:inline>
        </w:drawing>
      </w:r>
    </w:p>
    <w:p w:rsidR="00163332" w:rsidRDefault="00163332" w:rsidP="00163332">
      <w:pPr>
        <w:spacing w:line="360" w:lineRule="auto"/>
        <w:ind w:left="420"/>
      </w:pPr>
    </w:p>
    <w:p w:rsidR="00163332" w:rsidRPr="00757C6B" w:rsidRDefault="00163332" w:rsidP="00163332">
      <w:pPr>
        <w:spacing w:line="360" w:lineRule="auto"/>
        <w:ind w:left="420"/>
      </w:pPr>
    </w:p>
    <w:sectPr w:rsidR="00163332" w:rsidRPr="00757C6B" w:rsidSect="005C01CB">
      <w:footerReference w:type="default" r:id="rId21"/>
      <w:pgSz w:w="11906" w:h="16838"/>
      <w:pgMar w:top="1440" w:right="1080" w:bottom="1440" w:left="108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0CF0" w:rsidRDefault="007F0CF0" w:rsidP="00373A05">
      <w:r>
        <w:separator/>
      </w:r>
    </w:p>
  </w:endnote>
  <w:endnote w:type="continuationSeparator" w:id="1">
    <w:p w:rsidR="007F0CF0" w:rsidRDefault="007F0CF0" w:rsidP="00373A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幼圆">
    <w:panose1 w:val="02010509060101010101"/>
    <w:charset w:val="86"/>
    <w:family w:val="modern"/>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华文细黑">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1E8" w:rsidRPr="001F61E8" w:rsidRDefault="001F61E8" w:rsidP="001F61E8">
    <w:pPr>
      <w:pStyle w:val="a6"/>
      <w:wordWrap w:val="0"/>
      <w:jc w:val="right"/>
      <w:rPr>
        <w:sz w:val="21"/>
        <w:szCs w:val="21"/>
      </w:rPr>
    </w:pPr>
    <w:r w:rsidRPr="004B56DE">
      <w:rPr>
        <w:rFonts w:ascii="微软雅黑" w:eastAsia="微软雅黑" w:hAnsi="微软雅黑"/>
        <w:noProof/>
        <w:sz w:val="16"/>
      </w:rPr>
      <w:drawing>
        <wp:anchor distT="0" distB="0" distL="114300" distR="114300" simplePos="0" relativeHeight="251659264" behindDoc="0" locked="0" layoutInCell="1" allowOverlap="1">
          <wp:simplePos x="0" y="0"/>
          <wp:positionH relativeFrom="margin">
            <wp:align>left</wp:align>
          </wp:positionH>
          <wp:positionV relativeFrom="paragraph">
            <wp:posOffset>10160</wp:posOffset>
          </wp:positionV>
          <wp:extent cx="1007745" cy="189230"/>
          <wp:effectExtent l="0" t="0" r="1905" b="1270"/>
          <wp:wrapNone/>
          <wp:docPr id="1" name="图片 6" descr="logo简称(中英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logo简称(中英文).png"/>
                  <pic:cNvPicPr>
                    <a:picLocks noChangeAspect="1"/>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7745" cy="189230"/>
                  </a:xfrm>
                  <a:prstGeom prst="rect">
                    <a:avLst/>
                  </a:prstGeom>
                  <a:noFill/>
                  <a:ln>
                    <a:noFill/>
                  </a:ln>
                  <a:extLst/>
                </pic:spPr>
              </pic:pic>
            </a:graphicData>
          </a:graphic>
        </wp:anchor>
      </w:drawing>
    </w:r>
    <w:r w:rsidRPr="004B56DE">
      <w:rPr>
        <w:rFonts w:ascii="微软雅黑" w:eastAsia="微软雅黑" w:hAnsi="微软雅黑" w:hint="eastAsia"/>
        <w:sz w:val="20"/>
        <w:szCs w:val="21"/>
      </w:rPr>
      <w:t>服务热线</w:t>
    </w:r>
    <w:r w:rsidRPr="004B56DE">
      <w:rPr>
        <w:rFonts w:ascii="微软雅黑" w:eastAsia="微软雅黑" w:hAnsi="微软雅黑"/>
        <w:sz w:val="20"/>
        <w:szCs w:val="21"/>
      </w:rPr>
      <w:t>：</w:t>
    </w:r>
    <w:r w:rsidRPr="004B56DE">
      <w:rPr>
        <w:rFonts w:ascii="微软雅黑" w:eastAsia="微软雅黑" w:hAnsi="微软雅黑" w:hint="eastAsia"/>
        <w:sz w:val="20"/>
        <w:szCs w:val="21"/>
      </w:rPr>
      <w:t>40071-</w:t>
    </w:r>
    <w:r w:rsidRPr="004B56DE">
      <w:rPr>
        <w:rFonts w:ascii="微软雅黑" w:eastAsia="微软雅黑" w:hAnsi="微软雅黑"/>
        <w:sz w:val="20"/>
        <w:szCs w:val="21"/>
      </w:rPr>
      <w:t>12366                                             第</w:t>
    </w:r>
    <w:sdt>
      <w:sdtPr>
        <w:rPr>
          <w:rFonts w:ascii="微软雅黑" w:eastAsia="微软雅黑" w:hAnsi="微软雅黑"/>
          <w:sz w:val="20"/>
          <w:szCs w:val="21"/>
        </w:rPr>
        <w:id w:val="791639596"/>
        <w:docPartObj>
          <w:docPartGallery w:val="Page Numbers (Bottom of Page)"/>
          <w:docPartUnique/>
        </w:docPartObj>
      </w:sdtPr>
      <w:sdtEndPr>
        <w:rPr>
          <w:rFonts w:asciiTheme="minorHAnsi" w:eastAsiaTheme="minorEastAsia" w:hAnsiTheme="minorHAnsi"/>
          <w:sz w:val="21"/>
        </w:rPr>
      </w:sdtEndPr>
      <w:sdtContent>
        <w:r w:rsidR="00564BCC" w:rsidRPr="004B56DE">
          <w:rPr>
            <w:rFonts w:ascii="微软雅黑" w:eastAsia="微软雅黑" w:hAnsi="微软雅黑"/>
            <w:sz w:val="20"/>
            <w:szCs w:val="21"/>
          </w:rPr>
          <w:fldChar w:fldCharType="begin"/>
        </w:r>
        <w:r w:rsidRPr="004B56DE">
          <w:rPr>
            <w:rFonts w:ascii="微软雅黑" w:eastAsia="微软雅黑" w:hAnsi="微软雅黑"/>
            <w:sz w:val="20"/>
            <w:szCs w:val="21"/>
          </w:rPr>
          <w:instrText>PAGE   \* MERGEFORMAT</w:instrText>
        </w:r>
        <w:r w:rsidR="00564BCC" w:rsidRPr="004B56DE">
          <w:rPr>
            <w:rFonts w:ascii="微软雅黑" w:eastAsia="微软雅黑" w:hAnsi="微软雅黑"/>
            <w:sz w:val="20"/>
            <w:szCs w:val="21"/>
          </w:rPr>
          <w:fldChar w:fldCharType="separate"/>
        </w:r>
        <w:r w:rsidR="00501238" w:rsidRPr="00501238">
          <w:rPr>
            <w:rFonts w:ascii="微软雅黑" w:eastAsia="微软雅黑" w:hAnsi="微软雅黑"/>
            <w:noProof/>
            <w:sz w:val="20"/>
            <w:szCs w:val="21"/>
            <w:lang w:val="zh-CN"/>
          </w:rPr>
          <w:t>1</w:t>
        </w:r>
        <w:r w:rsidR="00564BCC" w:rsidRPr="004B56DE">
          <w:rPr>
            <w:rFonts w:ascii="微软雅黑" w:eastAsia="微软雅黑" w:hAnsi="微软雅黑"/>
            <w:sz w:val="20"/>
            <w:szCs w:val="21"/>
          </w:rPr>
          <w:fldChar w:fldCharType="end"/>
        </w:r>
        <w:r w:rsidRPr="004B56DE">
          <w:rPr>
            <w:rFonts w:ascii="微软雅黑" w:eastAsia="微软雅黑" w:hAnsi="微软雅黑"/>
            <w:sz w:val="20"/>
            <w:szCs w:val="21"/>
          </w:rPr>
          <w:t>页</w:t>
        </w:r>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0CF0" w:rsidRDefault="007F0CF0" w:rsidP="00373A05">
      <w:r>
        <w:separator/>
      </w:r>
    </w:p>
  </w:footnote>
  <w:footnote w:type="continuationSeparator" w:id="1">
    <w:p w:rsidR="007F0CF0" w:rsidRDefault="007F0CF0" w:rsidP="00373A0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F91A8B"/>
    <w:multiLevelType w:val="hybridMultilevel"/>
    <w:tmpl w:val="70A04AC2"/>
    <w:lvl w:ilvl="0" w:tplc="86A04F44">
      <w:start w:val="1"/>
      <w:numFmt w:val="decimal"/>
      <w:lvlText w:val="%1."/>
      <w:lvlJc w:val="left"/>
      <w:pPr>
        <w:ind w:left="780" w:hanging="360"/>
      </w:pPr>
      <w:rPr>
        <w:rFonts w:hint="default"/>
      </w:rPr>
    </w:lvl>
    <w:lvl w:ilvl="1" w:tplc="61C2B126" w:tentative="1">
      <w:start w:val="1"/>
      <w:numFmt w:val="lowerLetter"/>
      <w:lvlText w:val="%2)"/>
      <w:lvlJc w:val="left"/>
      <w:pPr>
        <w:ind w:left="1260" w:hanging="420"/>
      </w:pPr>
    </w:lvl>
    <w:lvl w:ilvl="2" w:tplc="75689C5A" w:tentative="1">
      <w:start w:val="1"/>
      <w:numFmt w:val="lowerRoman"/>
      <w:lvlText w:val="%3."/>
      <w:lvlJc w:val="right"/>
      <w:pPr>
        <w:ind w:left="1680" w:hanging="420"/>
      </w:pPr>
    </w:lvl>
    <w:lvl w:ilvl="3" w:tplc="C8E0B4AE" w:tentative="1">
      <w:start w:val="1"/>
      <w:numFmt w:val="decimal"/>
      <w:lvlText w:val="%4."/>
      <w:lvlJc w:val="left"/>
      <w:pPr>
        <w:ind w:left="2100" w:hanging="420"/>
      </w:pPr>
    </w:lvl>
    <w:lvl w:ilvl="4" w:tplc="29560E2C" w:tentative="1">
      <w:start w:val="1"/>
      <w:numFmt w:val="lowerLetter"/>
      <w:lvlText w:val="%5)"/>
      <w:lvlJc w:val="left"/>
      <w:pPr>
        <w:ind w:left="2520" w:hanging="420"/>
      </w:pPr>
    </w:lvl>
    <w:lvl w:ilvl="5" w:tplc="2D6E5F2C" w:tentative="1">
      <w:start w:val="1"/>
      <w:numFmt w:val="lowerRoman"/>
      <w:lvlText w:val="%6."/>
      <w:lvlJc w:val="right"/>
      <w:pPr>
        <w:ind w:left="2940" w:hanging="420"/>
      </w:pPr>
    </w:lvl>
    <w:lvl w:ilvl="6" w:tplc="86EA4872" w:tentative="1">
      <w:start w:val="1"/>
      <w:numFmt w:val="decimal"/>
      <w:lvlText w:val="%7."/>
      <w:lvlJc w:val="left"/>
      <w:pPr>
        <w:ind w:left="3360" w:hanging="420"/>
      </w:pPr>
    </w:lvl>
    <w:lvl w:ilvl="7" w:tplc="C0A4E4A4" w:tentative="1">
      <w:start w:val="1"/>
      <w:numFmt w:val="lowerLetter"/>
      <w:lvlText w:val="%8)"/>
      <w:lvlJc w:val="left"/>
      <w:pPr>
        <w:ind w:left="3780" w:hanging="420"/>
      </w:pPr>
    </w:lvl>
    <w:lvl w:ilvl="8" w:tplc="1D7A18A6" w:tentative="1">
      <w:start w:val="1"/>
      <w:numFmt w:val="lowerRoman"/>
      <w:lvlText w:val="%9."/>
      <w:lvlJc w:val="right"/>
      <w:pPr>
        <w:ind w:left="4200" w:hanging="420"/>
      </w:pPr>
    </w:lvl>
  </w:abstractNum>
  <w:abstractNum w:abstractNumId="1">
    <w:nsid w:val="260F534A"/>
    <w:multiLevelType w:val="hybridMultilevel"/>
    <w:tmpl w:val="45427EEA"/>
    <w:lvl w:ilvl="0" w:tplc="EE0E2F3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42FD2807"/>
    <w:multiLevelType w:val="hybridMultilevel"/>
    <w:tmpl w:val="0B3A1D22"/>
    <w:lvl w:ilvl="0" w:tplc="C00C12D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51F86B8A"/>
    <w:multiLevelType w:val="hybridMultilevel"/>
    <w:tmpl w:val="CE4A9498"/>
    <w:lvl w:ilvl="0" w:tplc="04090017">
      <w:start w:val="1"/>
      <w:numFmt w:val="chineseCountingThousand"/>
      <w:lvlText w:val="(%1)"/>
      <w:lvlJc w:val="left"/>
      <w:pPr>
        <w:ind w:left="1199" w:hanging="420"/>
      </w:pPr>
    </w:lvl>
    <w:lvl w:ilvl="1" w:tplc="04090019" w:tentative="1">
      <w:start w:val="1"/>
      <w:numFmt w:val="lowerLetter"/>
      <w:lvlText w:val="%2)"/>
      <w:lvlJc w:val="left"/>
      <w:pPr>
        <w:ind w:left="1619" w:hanging="420"/>
      </w:pPr>
    </w:lvl>
    <w:lvl w:ilvl="2" w:tplc="0409001B" w:tentative="1">
      <w:start w:val="1"/>
      <w:numFmt w:val="lowerRoman"/>
      <w:lvlText w:val="%3."/>
      <w:lvlJc w:val="right"/>
      <w:pPr>
        <w:ind w:left="2039" w:hanging="420"/>
      </w:pPr>
    </w:lvl>
    <w:lvl w:ilvl="3" w:tplc="0409000F" w:tentative="1">
      <w:start w:val="1"/>
      <w:numFmt w:val="decimal"/>
      <w:lvlText w:val="%4."/>
      <w:lvlJc w:val="left"/>
      <w:pPr>
        <w:ind w:left="2459" w:hanging="420"/>
      </w:pPr>
    </w:lvl>
    <w:lvl w:ilvl="4" w:tplc="04090019" w:tentative="1">
      <w:start w:val="1"/>
      <w:numFmt w:val="lowerLetter"/>
      <w:lvlText w:val="%5)"/>
      <w:lvlJc w:val="left"/>
      <w:pPr>
        <w:ind w:left="2879" w:hanging="420"/>
      </w:pPr>
    </w:lvl>
    <w:lvl w:ilvl="5" w:tplc="0409001B" w:tentative="1">
      <w:start w:val="1"/>
      <w:numFmt w:val="lowerRoman"/>
      <w:lvlText w:val="%6."/>
      <w:lvlJc w:val="right"/>
      <w:pPr>
        <w:ind w:left="3299" w:hanging="420"/>
      </w:pPr>
    </w:lvl>
    <w:lvl w:ilvl="6" w:tplc="0409000F" w:tentative="1">
      <w:start w:val="1"/>
      <w:numFmt w:val="decimal"/>
      <w:lvlText w:val="%7."/>
      <w:lvlJc w:val="left"/>
      <w:pPr>
        <w:ind w:left="3719" w:hanging="420"/>
      </w:pPr>
    </w:lvl>
    <w:lvl w:ilvl="7" w:tplc="04090019" w:tentative="1">
      <w:start w:val="1"/>
      <w:numFmt w:val="lowerLetter"/>
      <w:lvlText w:val="%8)"/>
      <w:lvlJc w:val="left"/>
      <w:pPr>
        <w:ind w:left="4139" w:hanging="420"/>
      </w:pPr>
    </w:lvl>
    <w:lvl w:ilvl="8" w:tplc="0409001B" w:tentative="1">
      <w:start w:val="1"/>
      <w:numFmt w:val="lowerRoman"/>
      <w:lvlText w:val="%9."/>
      <w:lvlJc w:val="right"/>
      <w:pPr>
        <w:ind w:left="4559" w:hanging="420"/>
      </w:pPr>
    </w:lvl>
  </w:abstractNum>
  <w:abstractNum w:abstractNumId="4">
    <w:nsid w:val="5881275C"/>
    <w:multiLevelType w:val="hybridMultilevel"/>
    <w:tmpl w:val="4F4ED574"/>
    <w:lvl w:ilvl="0" w:tplc="0CFC6444">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5C7363D1"/>
    <w:multiLevelType w:val="hybridMultilevel"/>
    <w:tmpl w:val="21D68304"/>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6">
    <w:nsid w:val="68221D4E"/>
    <w:multiLevelType w:val="hybridMultilevel"/>
    <w:tmpl w:val="374A77B2"/>
    <w:lvl w:ilvl="0" w:tplc="99A6EE72">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nsid w:val="732B1165"/>
    <w:multiLevelType w:val="hybridMultilevel"/>
    <w:tmpl w:val="2B34E69A"/>
    <w:lvl w:ilvl="0" w:tplc="A43AE6C8">
      <w:start w:val="1"/>
      <w:numFmt w:val="decimal"/>
      <w:lvlText w:val="%1."/>
      <w:lvlJc w:val="left"/>
      <w:pPr>
        <w:ind w:left="1140" w:hanging="360"/>
      </w:pPr>
      <w:rPr>
        <w:rFonts w:hint="default"/>
      </w:rPr>
    </w:lvl>
    <w:lvl w:ilvl="1" w:tplc="04090019" w:tentative="1">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8">
    <w:nsid w:val="76F033B8"/>
    <w:multiLevelType w:val="hybridMultilevel"/>
    <w:tmpl w:val="C08C44C2"/>
    <w:lvl w:ilvl="0" w:tplc="0409000F">
      <w:start w:val="1"/>
      <w:numFmt w:val="decimal"/>
      <w:lvlText w:val="%1."/>
      <w:lvlJc w:val="left"/>
      <w:pPr>
        <w:ind w:left="839" w:hanging="420"/>
      </w:pPr>
    </w:lvl>
    <w:lvl w:ilvl="1" w:tplc="04090019">
      <w:start w:val="1"/>
      <w:numFmt w:val="lowerLetter"/>
      <w:lvlText w:val="%2)"/>
      <w:lvlJc w:val="left"/>
      <w:pPr>
        <w:ind w:left="1259" w:hanging="420"/>
      </w:pPr>
    </w:lvl>
    <w:lvl w:ilvl="2" w:tplc="0409001B" w:tentative="1">
      <w:start w:val="1"/>
      <w:numFmt w:val="lowerRoman"/>
      <w:lvlText w:val="%3."/>
      <w:lvlJc w:val="right"/>
      <w:pPr>
        <w:ind w:left="1679" w:hanging="420"/>
      </w:pPr>
    </w:lvl>
    <w:lvl w:ilvl="3" w:tplc="0409000F" w:tentative="1">
      <w:start w:val="1"/>
      <w:numFmt w:val="decimal"/>
      <w:lvlText w:val="%4."/>
      <w:lvlJc w:val="left"/>
      <w:pPr>
        <w:ind w:left="2099" w:hanging="420"/>
      </w:pPr>
    </w:lvl>
    <w:lvl w:ilvl="4" w:tplc="04090019" w:tentative="1">
      <w:start w:val="1"/>
      <w:numFmt w:val="lowerLetter"/>
      <w:lvlText w:val="%5)"/>
      <w:lvlJc w:val="left"/>
      <w:pPr>
        <w:ind w:left="2519" w:hanging="420"/>
      </w:pPr>
    </w:lvl>
    <w:lvl w:ilvl="5" w:tplc="0409001B" w:tentative="1">
      <w:start w:val="1"/>
      <w:numFmt w:val="lowerRoman"/>
      <w:lvlText w:val="%6."/>
      <w:lvlJc w:val="right"/>
      <w:pPr>
        <w:ind w:left="2939" w:hanging="420"/>
      </w:pPr>
    </w:lvl>
    <w:lvl w:ilvl="6" w:tplc="0409000F" w:tentative="1">
      <w:start w:val="1"/>
      <w:numFmt w:val="decimal"/>
      <w:lvlText w:val="%7."/>
      <w:lvlJc w:val="left"/>
      <w:pPr>
        <w:ind w:left="3359" w:hanging="420"/>
      </w:pPr>
    </w:lvl>
    <w:lvl w:ilvl="7" w:tplc="04090019" w:tentative="1">
      <w:start w:val="1"/>
      <w:numFmt w:val="lowerLetter"/>
      <w:lvlText w:val="%8)"/>
      <w:lvlJc w:val="left"/>
      <w:pPr>
        <w:ind w:left="3779" w:hanging="420"/>
      </w:pPr>
    </w:lvl>
    <w:lvl w:ilvl="8" w:tplc="0409001B" w:tentative="1">
      <w:start w:val="1"/>
      <w:numFmt w:val="lowerRoman"/>
      <w:lvlText w:val="%9."/>
      <w:lvlJc w:val="right"/>
      <w:pPr>
        <w:ind w:left="4199" w:hanging="420"/>
      </w:pPr>
    </w:lvl>
  </w:abstractNum>
  <w:abstractNum w:abstractNumId="9">
    <w:nsid w:val="78645821"/>
    <w:multiLevelType w:val="hybridMultilevel"/>
    <w:tmpl w:val="AC5497CE"/>
    <w:lvl w:ilvl="0" w:tplc="E79E5EF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9"/>
  </w:num>
  <w:num w:numId="2">
    <w:abstractNumId w:val="4"/>
  </w:num>
  <w:num w:numId="3">
    <w:abstractNumId w:val="2"/>
  </w:num>
  <w:num w:numId="4">
    <w:abstractNumId w:val="6"/>
  </w:num>
  <w:num w:numId="5">
    <w:abstractNumId w:val="1"/>
  </w:num>
  <w:num w:numId="6">
    <w:abstractNumId w:val="0"/>
  </w:num>
  <w:num w:numId="7">
    <w:abstractNumId w:val="7"/>
  </w:num>
  <w:num w:numId="8">
    <w:abstractNumId w:val="8"/>
  </w:num>
  <w:num w:numId="9">
    <w:abstractNumId w:val="3"/>
  </w:num>
  <w:num w:numId="10">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150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C4E8D"/>
    <w:rsid w:val="00017231"/>
    <w:rsid w:val="000E27C2"/>
    <w:rsid w:val="00120940"/>
    <w:rsid w:val="00163332"/>
    <w:rsid w:val="0019215B"/>
    <w:rsid w:val="001F2EA1"/>
    <w:rsid w:val="001F3C40"/>
    <w:rsid w:val="001F61E8"/>
    <w:rsid w:val="0020613F"/>
    <w:rsid w:val="002370CD"/>
    <w:rsid w:val="00283510"/>
    <w:rsid w:val="00286C00"/>
    <w:rsid w:val="003174D1"/>
    <w:rsid w:val="00373A05"/>
    <w:rsid w:val="003B67FF"/>
    <w:rsid w:val="003C4E8D"/>
    <w:rsid w:val="003D66EB"/>
    <w:rsid w:val="003E1F42"/>
    <w:rsid w:val="00446E54"/>
    <w:rsid w:val="004723C4"/>
    <w:rsid w:val="00490448"/>
    <w:rsid w:val="004A49CE"/>
    <w:rsid w:val="004C23C5"/>
    <w:rsid w:val="004E6CBE"/>
    <w:rsid w:val="004F070A"/>
    <w:rsid w:val="00501238"/>
    <w:rsid w:val="005575FB"/>
    <w:rsid w:val="005621A5"/>
    <w:rsid w:val="00564BCC"/>
    <w:rsid w:val="00592710"/>
    <w:rsid w:val="00595E22"/>
    <w:rsid w:val="005C01CB"/>
    <w:rsid w:val="005E04D6"/>
    <w:rsid w:val="0066238B"/>
    <w:rsid w:val="006C022E"/>
    <w:rsid w:val="00701D43"/>
    <w:rsid w:val="0073699B"/>
    <w:rsid w:val="00757C6B"/>
    <w:rsid w:val="007A0B55"/>
    <w:rsid w:val="007E4B5D"/>
    <w:rsid w:val="007F0CF0"/>
    <w:rsid w:val="0083111F"/>
    <w:rsid w:val="00862F19"/>
    <w:rsid w:val="00877923"/>
    <w:rsid w:val="00894D5C"/>
    <w:rsid w:val="008B1A66"/>
    <w:rsid w:val="008D154D"/>
    <w:rsid w:val="008F23EC"/>
    <w:rsid w:val="009609B2"/>
    <w:rsid w:val="00960AA1"/>
    <w:rsid w:val="009706C8"/>
    <w:rsid w:val="00987BD0"/>
    <w:rsid w:val="009933BA"/>
    <w:rsid w:val="009B7504"/>
    <w:rsid w:val="009D7B78"/>
    <w:rsid w:val="00A411BE"/>
    <w:rsid w:val="00A44F5A"/>
    <w:rsid w:val="00A937A1"/>
    <w:rsid w:val="00AD0891"/>
    <w:rsid w:val="00AE24C8"/>
    <w:rsid w:val="00B053CB"/>
    <w:rsid w:val="00B0561A"/>
    <w:rsid w:val="00B21126"/>
    <w:rsid w:val="00B5650B"/>
    <w:rsid w:val="00BE42CC"/>
    <w:rsid w:val="00BE43CC"/>
    <w:rsid w:val="00BF3B84"/>
    <w:rsid w:val="00C378B0"/>
    <w:rsid w:val="00C67A7C"/>
    <w:rsid w:val="00C82A25"/>
    <w:rsid w:val="00D424E5"/>
    <w:rsid w:val="00D73840"/>
    <w:rsid w:val="00D81ED5"/>
    <w:rsid w:val="00D93F53"/>
    <w:rsid w:val="00DD45A2"/>
    <w:rsid w:val="00DF6883"/>
    <w:rsid w:val="00E63E58"/>
    <w:rsid w:val="00EE5A80"/>
    <w:rsid w:val="00F00025"/>
    <w:rsid w:val="00F4424C"/>
    <w:rsid w:val="00F95E68"/>
    <w:rsid w:val="00FD2D5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D66EB"/>
    <w:pPr>
      <w:widowControl w:val="0"/>
      <w:jc w:val="both"/>
    </w:pPr>
  </w:style>
  <w:style w:type="paragraph" w:styleId="1">
    <w:name w:val="heading 1"/>
    <w:aliases w:val="Ctrl+D"/>
    <w:basedOn w:val="a"/>
    <w:next w:val="a"/>
    <w:link w:val="1Char"/>
    <w:uiPriority w:val="9"/>
    <w:qFormat/>
    <w:rsid w:val="009609B2"/>
    <w:pPr>
      <w:keepNext/>
      <w:keepLines/>
      <w:spacing w:before="340" w:after="330" w:line="578" w:lineRule="auto"/>
      <w:outlineLvl w:val="0"/>
    </w:pPr>
    <w:rPr>
      <w:b/>
      <w:bCs/>
      <w:kern w:val="44"/>
      <w:sz w:val="44"/>
      <w:szCs w:val="44"/>
    </w:rPr>
  </w:style>
  <w:style w:type="paragraph" w:styleId="2">
    <w:name w:val="heading 2"/>
    <w:aliases w:val="Ctrl+A"/>
    <w:basedOn w:val="a"/>
    <w:next w:val="a"/>
    <w:link w:val="2Char"/>
    <w:unhideWhenUsed/>
    <w:qFormat/>
    <w:rsid w:val="00446E54"/>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qFormat/>
    <w:rsid w:val="00163332"/>
    <w:pPr>
      <w:keepNext/>
      <w:keepLines/>
      <w:spacing w:before="260" w:after="260" w:line="415" w:lineRule="auto"/>
      <w:ind w:left="1009" w:hanging="1009"/>
      <w:jc w:val="left"/>
      <w:outlineLvl w:val="2"/>
    </w:pPr>
    <w:rPr>
      <w:rFonts w:ascii="Verdana" w:eastAsia="幼圆" w:hAnsi="Verdana" w:cs="Times New Roman"/>
      <w:b/>
      <w:spacing w:val="20"/>
      <w:sz w:val="24"/>
      <w:szCs w:val="20"/>
    </w:rPr>
  </w:style>
  <w:style w:type="paragraph" w:styleId="4">
    <w:name w:val="heading 4"/>
    <w:basedOn w:val="a"/>
    <w:next w:val="a"/>
    <w:link w:val="4Char"/>
    <w:autoRedefine/>
    <w:qFormat/>
    <w:rsid w:val="00163332"/>
    <w:pPr>
      <w:keepNext/>
      <w:autoSpaceDE w:val="0"/>
      <w:autoSpaceDN w:val="0"/>
      <w:adjustRightInd w:val="0"/>
      <w:spacing w:after="240"/>
      <w:ind w:leftChars="64" w:left="1133" w:hangingChars="404" w:hanging="973"/>
      <w:jc w:val="left"/>
      <w:outlineLvl w:val="3"/>
    </w:pPr>
    <w:rPr>
      <w:rFonts w:ascii="Verdana" w:eastAsia="幼圆" w:hAnsi="Verdana" w:cs="Times New Roman"/>
      <w:b/>
      <w:szCs w:val="21"/>
    </w:rPr>
  </w:style>
  <w:style w:type="paragraph" w:styleId="5">
    <w:name w:val="heading 5"/>
    <w:basedOn w:val="a"/>
    <w:next w:val="a"/>
    <w:link w:val="5Char"/>
    <w:qFormat/>
    <w:rsid w:val="00163332"/>
    <w:pPr>
      <w:keepNext/>
      <w:autoSpaceDE w:val="0"/>
      <w:autoSpaceDN w:val="0"/>
      <w:adjustRightInd w:val="0"/>
      <w:ind w:left="1008" w:hanging="1008"/>
      <w:outlineLvl w:val="4"/>
    </w:pPr>
    <w:rPr>
      <w:rFonts w:ascii="Times New Roman" w:eastAsia="宋体" w:hAnsi="Times New Roman" w:cs="Times New Roman"/>
      <w:b/>
      <w:spacing w:val="20"/>
      <w:szCs w:val="20"/>
    </w:rPr>
  </w:style>
  <w:style w:type="paragraph" w:styleId="6">
    <w:name w:val="heading 6"/>
    <w:basedOn w:val="a"/>
    <w:next w:val="a"/>
    <w:link w:val="6Char"/>
    <w:qFormat/>
    <w:rsid w:val="00163332"/>
    <w:pPr>
      <w:keepNext/>
      <w:keepLines/>
      <w:spacing w:before="240" w:after="64" w:line="320" w:lineRule="auto"/>
      <w:ind w:left="1152" w:hanging="1152"/>
      <w:outlineLvl w:val="5"/>
    </w:pPr>
    <w:rPr>
      <w:rFonts w:ascii="Arial" w:eastAsia="黑体" w:hAnsi="Arial" w:cs="Times New Roman"/>
      <w:b/>
      <w:spacing w:val="20"/>
      <w:sz w:val="24"/>
      <w:szCs w:val="20"/>
    </w:rPr>
  </w:style>
  <w:style w:type="paragraph" w:styleId="7">
    <w:name w:val="heading 7"/>
    <w:basedOn w:val="a"/>
    <w:next w:val="a"/>
    <w:link w:val="7Char"/>
    <w:qFormat/>
    <w:rsid w:val="00163332"/>
    <w:pPr>
      <w:keepNext/>
      <w:keepLines/>
      <w:spacing w:before="240" w:after="64" w:line="320" w:lineRule="auto"/>
      <w:ind w:left="1296" w:hanging="1296"/>
      <w:outlineLvl w:val="6"/>
    </w:pPr>
    <w:rPr>
      <w:rFonts w:ascii="Times New Roman" w:eastAsia="宋体" w:hAnsi="Times New Roman" w:cs="Times New Roman"/>
      <w:b/>
      <w:spacing w:val="20"/>
      <w:sz w:val="24"/>
      <w:szCs w:val="20"/>
    </w:rPr>
  </w:style>
  <w:style w:type="paragraph" w:styleId="8">
    <w:name w:val="heading 8"/>
    <w:basedOn w:val="a"/>
    <w:next w:val="a"/>
    <w:link w:val="8Char"/>
    <w:qFormat/>
    <w:rsid w:val="00163332"/>
    <w:pPr>
      <w:keepNext/>
      <w:keepLines/>
      <w:spacing w:before="240" w:after="64" w:line="320" w:lineRule="auto"/>
      <w:ind w:left="1440" w:hanging="1440"/>
      <w:outlineLvl w:val="7"/>
    </w:pPr>
    <w:rPr>
      <w:rFonts w:ascii="Arial" w:eastAsia="黑体" w:hAnsi="Arial" w:cs="Times New Roman"/>
      <w:spacing w:val="20"/>
      <w:sz w:val="24"/>
      <w:szCs w:val="20"/>
    </w:rPr>
  </w:style>
  <w:style w:type="paragraph" w:styleId="9">
    <w:name w:val="heading 9"/>
    <w:basedOn w:val="a"/>
    <w:next w:val="a"/>
    <w:link w:val="9Char"/>
    <w:qFormat/>
    <w:rsid w:val="00163332"/>
    <w:pPr>
      <w:keepNext/>
      <w:keepLines/>
      <w:spacing w:before="240" w:after="64" w:line="320" w:lineRule="auto"/>
      <w:ind w:left="1584" w:hanging="1584"/>
      <w:outlineLvl w:val="8"/>
    </w:pPr>
    <w:rPr>
      <w:rFonts w:ascii="Arial" w:eastAsia="黑体" w:hAnsi="Arial" w:cs="Times New Roman"/>
      <w:spacing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609B2"/>
    <w:pPr>
      <w:ind w:firstLineChars="200" w:firstLine="420"/>
    </w:pPr>
  </w:style>
  <w:style w:type="character" w:customStyle="1" w:styleId="1Char">
    <w:name w:val="标题 1 Char"/>
    <w:aliases w:val="Ctrl+D Char"/>
    <w:basedOn w:val="a0"/>
    <w:link w:val="1"/>
    <w:uiPriority w:val="9"/>
    <w:rsid w:val="009609B2"/>
    <w:rPr>
      <w:b/>
      <w:bCs/>
      <w:kern w:val="44"/>
      <w:sz w:val="44"/>
      <w:szCs w:val="44"/>
    </w:rPr>
  </w:style>
  <w:style w:type="character" w:customStyle="1" w:styleId="2Char">
    <w:name w:val="标题 2 Char"/>
    <w:aliases w:val="Ctrl+A Char"/>
    <w:basedOn w:val="a0"/>
    <w:link w:val="2"/>
    <w:uiPriority w:val="9"/>
    <w:rsid w:val="00446E54"/>
    <w:rPr>
      <w:rFonts w:asciiTheme="majorHAnsi" w:eastAsiaTheme="majorEastAsia" w:hAnsiTheme="majorHAnsi" w:cstheme="majorBidi"/>
      <w:b/>
      <w:bCs/>
      <w:sz w:val="32"/>
      <w:szCs w:val="32"/>
    </w:rPr>
  </w:style>
  <w:style w:type="paragraph" w:styleId="a4">
    <w:name w:val="Balloon Text"/>
    <w:basedOn w:val="a"/>
    <w:link w:val="Char"/>
    <w:uiPriority w:val="99"/>
    <w:semiHidden/>
    <w:unhideWhenUsed/>
    <w:rsid w:val="00C378B0"/>
    <w:rPr>
      <w:sz w:val="18"/>
      <w:szCs w:val="18"/>
    </w:rPr>
  </w:style>
  <w:style w:type="character" w:customStyle="1" w:styleId="Char">
    <w:name w:val="批注框文本 Char"/>
    <w:basedOn w:val="a0"/>
    <w:link w:val="a4"/>
    <w:uiPriority w:val="99"/>
    <w:semiHidden/>
    <w:rsid w:val="00C378B0"/>
    <w:rPr>
      <w:sz w:val="18"/>
      <w:szCs w:val="18"/>
    </w:rPr>
  </w:style>
  <w:style w:type="paragraph" w:styleId="a5">
    <w:name w:val="header"/>
    <w:basedOn w:val="a"/>
    <w:link w:val="Char0"/>
    <w:uiPriority w:val="99"/>
    <w:semiHidden/>
    <w:unhideWhenUsed/>
    <w:rsid w:val="00373A05"/>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373A05"/>
    <w:rPr>
      <w:sz w:val="18"/>
      <w:szCs w:val="18"/>
    </w:rPr>
  </w:style>
  <w:style w:type="paragraph" w:styleId="a6">
    <w:name w:val="footer"/>
    <w:basedOn w:val="a"/>
    <w:link w:val="Char1"/>
    <w:uiPriority w:val="99"/>
    <w:unhideWhenUsed/>
    <w:rsid w:val="00373A05"/>
    <w:pPr>
      <w:tabs>
        <w:tab w:val="center" w:pos="4153"/>
        <w:tab w:val="right" w:pos="8306"/>
      </w:tabs>
      <w:snapToGrid w:val="0"/>
      <w:jc w:val="left"/>
    </w:pPr>
    <w:rPr>
      <w:sz w:val="18"/>
      <w:szCs w:val="18"/>
    </w:rPr>
  </w:style>
  <w:style w:type="character" w:customStyle="1" w:styleId="Char1">
    <w:name w:val="页脚 Char"/>
    <w:basedOn w:val="a0"/>
    <w:link w:val="a6"/>
    <w:uiPriority w:val="99"/>
    <w:rsid w:val="00373A05"/>
    <w:rPr>
      <w:sz w:val="18"/>
      <w:szCs w:val="18"/>
    </w:rPr>
  </w:style>
  <w:style w:type="paragraph" w:styleId="a7">
    <w:name w:val="Document Map"/>
    <w:basedOn w:val="a"/>
    <w:link w:val="Char2"/>
    <w:uiPriority w:val="99"/>
    <w:semiHidden/>
    <w:unhideWhenUsed/>
    <w:rsid w:val="005C01CB"/>
    <w:rPr>
      <w:rFonts w:ascii="宋体" w:eastAsia="宋体"/>
      <w:sz w:val="18"/>
      <w:szCs w:val="18"/>
    </w:rPr>
  </w:style>
  <w:style w:type="character" w:customStyle="1" w:styleId="Char2">
    <w:name w:val="文档结构图 Char"/>
    <w:basedOn w:val="a0"/>
    <w:link w:val="a7"/>
    <w:uiPriority w:val="99"/>
    <w:semiHidden/>
    <w:rsid w:val="005C01CB"/>
    <w:rPr>
      <w:rFonts w:ascii="宋体" w:eastAsia="宋体"/>
      <w:sz w:val="18"/>
      <w:szCs w:val="18"/>
    </w:rPr>
  </w:style>
  <w:style w:type="character" w:customStyle="1" w:styleId="3Char">
    <w:name w:val="标题 3 Char"/>
    <w:basedOn w:val="a0"/>
    <w:link w:val="3"/>
    <w:rsid w:val="00163332"/>
    <w:rPr>
      <w:rFonts w:ascii="Verdana" w:eastAsia="幼圆" w:hAnsi="Verdana" w:cs="Times New Roman"/>
      <w:b/>
      <w:spacing w:val="20"/>
      <w:sz w:val="24"/>
      <w:szCs w:val="20"/>
    </w:rPr>
  </w:style>
  <w:style w:type="character" w:customStyle="1" w:styleId="4Char">
    <w:name w:val="标题 4 Char"/>
    <w:basedOn w:val="a0"/>
    <w:link w:val="4"/>
    <w:rsid w:val="00163332"/>
    <w:rPr>
      <w:rFonts w:ascii="Verdana" w:eastAsia="幼圆" w:hAnsi="Verdana" w:cs="Times New Roman"/>
      <w:b/>
      <w:szCs w:val="21"/>
    </w:rPr>
  </w:style>
  <w:style w:type="character" w:customStyle="1" w:styleId="5Char">
    <w:name w:val="标题 5 Char"/>
    <w:basedOn w:val="a0"/>
    <w:link w:val="5"/>
    <w:rsid w:val="00163332"/>
    <w:rPr>
      <w:rFonts w:ascii="Times New Roman" w:eastAsia="宋体" w:hAnsi="Times New Roman" w:cs="Times New Roman"/>
      <w:b/>
      <w:spacing w:val="20"/>
      <w:szCs w:val="20"/>
    </w:rPr>
  </w:style>
  <w:style w:type="character" w:customStyle="1" w:styleId="6Char">
    <w:name w:val="标题 6 Char"/>
    <w:basedOn w:val="a0"/>
    <w:link w:val="6"/>
    <w:rsid w:val="00163332"/>
    <w:rPr>
      <w:rFonts w:ascii="Arial" w:eastAsia="黑体" w:hAnsi="Arial" w:cs="Times New Roman"/>
      <w:b/>
      <w:spacing w:val="20"/>
      <w:sz w:val="24"/>
      <w:szCs w:val="20"/>
    </w:rPr>
  </w:style>
  <w:style w:type="character" w:customStyle="1" w:styleId="7Char">
    <w:name w:val="标题 7 Char"/>
    <w:basedOn w:val="a0"/>
    <w:link w:val="7"/>
    <w:rsid w:val="00163332"/>
    <w:rPr>
      <w:rFonts w:ascii="Times New Roman" w:eastAsia="宋体" w:hAnsi="Times New Roman" w:cs="Times New Roman"/>
      <w:b/>
      <w:spacing w:val="20"/>
      <w:sz w:val="24"/>
      <w:szCs w:val="20"/>
    </w:rPr>
  </w:style>
  <w:style w:type="character" w:customStyle="1" w:styleId="8Char">
    <w:name w:val="标题 8 Char"/>
    <w:basedOn w:val="a0"/>
    <w:link w:val="8"/>
    <w:rsid w:val="00163332"/>
    <w:rPr>
      <w:rFonts w:ascii="Arial" w:eastAsia="黑体" w:hAnsi="Arial" w:cs="Times New Roman"/>
      <w:spacing w:val="20"/>
      <w:sz w:val="24"/>
      <w:szCs w:val="20"/>
    </w:rPr>
  </w:style>
  <w:style w:type="character" w:customStyle="1" w:styleId="9Char">
    <w:name w:val="标题 9 Char"/>
    <w:basedOn w:val="a0"/>
    <w:link w:val="9"/>
    <w:rsid w:val="00163332"/>
    <w:rPr>
      <w:rFonts w:ascii="Arial" w:eastAsia="黑体" w:hAnsi="Arial" w:cs="Times New Roman"/>
      <w:spacing w:val="20"/>
      <w:szCs w:val="20"/>
    </w:rPr>
  </w:style>
  <w:style w:type="paragraph" w:styleId="a8">
    <w:name w:val="caption"/>
    <w:basedOn w:val="a"/>
    <w:next w:val="a"/>
    <w:qFormat/>
    <w:rsid w:val="00163332"/>
    <w:pPr>
      <w:spacing w:before="92" w:after="100"/>
      <w:jc w:val="center"/>
    </w:pPr>
    <w:rPr>
      <w:rFonts w:ascii="Arial" w:eastAsia="黑体" w:hAnsi="Arial" w:cs="Arial"/>
      <w:sz w:val="18"/>
      <w:szCs w:val="20"/>
    </w:rPr>
  </w:style>
  <w:style w:type="paragraph" w:customStyle="1" w:styleId="2CtrlB156">
    <w:name w:val="样式 ！正文首行缩进2字符，Ctrl+B + 段后: 15.6 磅"/>
    <w:basedOn w:val="a"/>
    <w:rsid w:val="00163332"/>
    <w:pPr>
      <w:spacing w:after="312"/>
      <w:ind w:firstLine="419"/>
    </w:pPr>
    <w:rPr>
      <w:rFonts w:ascii="Times New Roman" w:eastAsia="幼圆" w:hAnsi="Times New Roman" w:cs="宋体"/>
      <w:sz w:val="18"/>
      <w:szCs w:val="18"/>
    </w:rPr>
  </w:style>
  <w:style w:type="character" w:customStyle="1" w:styleId="a9">
    <w:name w:val="样式 小五"/>
    <w:rsid w:val="00163332"/>
    <w:rPr>
      <w:rFonts w:ascii="Verdana" w:eastAsia="幼圆" w:hAnsi="Verdana"/>
      <w:spacing w:val="0"/>
      <w:sz w:val="18"/>
      <w:szCs w:val="18"/>
    </w:rPr>
  </w:style>
  <w:style w:type="paragraph" w:customStyle="1" w:styleId="20">
    <w:name w:val="样式 宋体 加粗 行距: 2 倍行距"/>
    <w:basedOn w:val="a"/>
    <w:rsid w:val="00163332"/>
    <w:pPr>
      <w:spacing w:line="480" w:lineRule="auto"/>
    </w:pPr>
    <w:rPr>
      <w:rFonts w:ascii="宋体" w:eastAsia="幼圆" w:hAnsi="宋体" w:cs="宋体"/>
      <w:b/>
      <w:bCs/>
      <w:szCs w:val="21"/>
    </w:rPr>
  </w:style>
  <w:style w:type="paragraph" w:customStyle="1" w:styleId="2CtrlB78">
    <w:name w:val="样式 ！正文首行缩进2字符，Ctrl+B + 宋体 五号 加粗 段后: 7.8 磅"/>
    <w:basedOn w:val="a"/>
    <w:rsid w:val="00163332"/>
    <w:pPr>
      <w:spacing w:after="156"/>
    </w:pPr>
    <w:rPr>
      <w:rFonts w:ascii="宋体" w:eastAsia="幼圆" w:hAnsi="宋体" w:cs="宋体"/>
      <w:b/>
      <w:bCs/>
      <w:szCs w:val="21"/>
    </w:rPr>
  </w:style>
  <w:style w:type="paragraph" w:customStyle="1" w:styleId="2CtrlA">
    <w:name w:val="样式 标题 2Ctrl+A + 华文细黑"/>
    <w:basedOn w:val="2"/>
    <w:link w:val="2CtrlAChar"/>
    <w:rsid w:val="00163332"/>
    <w:pPr>
      <w:numPr>
        <w:ilvl w:val="1"/>
      </w:numPr>
      <w:tabs>
        <w:tab w:val="left" w:pos="0"/>
      </w:tabs>
      <w:spacing w:before="240" w:after="240" w:line="415" w:lineRule="auto"/>
      <w:ind w:left="576" w:hanging="576"/>
      <w:jc w:val="left"/>
    </w:pPr>
    <w:rPr>
      <w:rFonts w:ascii="华文细黑" w:eastAsia="幼圆" w:hAnsi="华文细黑" w:cs="Times New Roman"/>
      <w:sz w:val="28"/>
      <w:szCs w:val="28"/>
    </w:rPr>
  </w:style>
  <w:style w:type="character" w:customStyle="1" w:styleId="2CtrlAChar">
    <w:name w:val="样式 标题 2Ctrl+A + 华文细黑 Char"/>
    <w:link w:val="2CtrlA"/>
    <w:rsid w:val="00163332"/>
    <w:rPr>
      <w:rFonts w:ascii="华文细黑" w:eastAsia="幼圆" w:hAnsi="华文细黑" w:cs="Times New Roman"/>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9609B2"/>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446E54"/>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609B2"/>
    <w:pPr>
      <w:ind w:firstLineChars="200" w:firstLine="420"/>
    </w:pPr>
  </w:style>
  <w:style w:type="character" w:customStyle="1" w:styleId="1Char">
    <w:name w:val="标题 1 Char"/>
    <w:basedOn w:val="a0"/>
    <w:link w:val="1"/>
    <w:uiPriority w:val="9"/>
    <w:rsid w:val="009609B2"/>
    <w:rPr>
      <w:b/>
      <w:bCs/>
      <w:kern w:val="44"/>
      <w:sz w:val="44"/>
      <w:szCs w:val="44"/>
    </w:rPr>
  </w:style>
  <w:style w:type="character" w:customStyle="1" w:styleId="2Char">
    <w:name w:val="标题 2 Char"/>
    <w:basedOn w:val="a0"/>
    <w:link w:val="2"/>
    <w:uiPriority w:val="9"/>
    <w:rsid w:val="00446E54"/>
    <w:rPr>
      <w:rFonts w:asciiTheme="majorHAnsi" w:eastAsiaTheme="majorEastAsia" w:hAnsiTheme="majorHAnsi" w:cstheme="majorBidi"/>
      <w:b/>
      <w:bCs/>
      <w:sz w:val="32"/>
      <w:szCs w:val="32"/>
    </w:rPr>
  </w:style>
  <w:style w:type="paragraph" w:styleId="a4">
    <w:name w:val="Balloon Text"/>
    <w:basedOn w:val="a"/>
    <w:link w:val="Char"/>
    <w:uiPriority w:val="99"/>
    <w:semiHidden/>
    <w:unhideWhenUsed/>
    <w:rsid w:val="00C378B0"/>
    <w:rPr>
      <w:sz w:val="18"/>
      <w:szCs w:val="18"/>
    </w:rPr>
  </w:style>
  <w:style w:type="character" w:customStyle="1" w:styleId="Char">
    <w:name w:val="批注框文本 Char"/>
    <w:basedOn w:val="a0"/>
    <w:link w:val="a4"/>
    <w:uiPriority w:val="99"/>
    <w:semiHidden/>
    <w:rsid w:val="00C378B0"/>
    <w:rPr>
      <w:sz w:val="18"/>
      <w:szCs w:val="1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 Id="rId27"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C7EDCC"/>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161</TotalTime>
  <Pages>7</Pages>
  <Words>320</Words>
  <Characters>1828</Characters>
  <Application>Microsoft Office Word</Application>
  <DocSecurity>0</DocSecurity>
  <Lines>15</Lines>
  <Paragraphs>4</Paragraphs>
  <ScaleCrop>false</ScaleCrop>
  <Company>Sky123.Org</Company>
  <LinksUpToDate>false</LinksUpToDate>
  <CharactersWithSpaces>2144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Sky123.Org</dc:creator>
  <cp:lastModifiedBy>zhouyj</cp:lastModifiedBy>
  <cp:revision>7</cp:revision>
  <dcterms:created xsi:type="dcterms:W3CDTF">2015-08-25T06:54:00Z</dcterms:created>
  <dcterms:modified xsi:type="dcterms:W3CDTF">2015-09-01T01:10:00Z</dcterms:modified>
</cp:coreProperties>
</file>