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customXml/itemProps635.xml" ContentType="application/vnd.openxmlformats-officedocument.customXmlProperties+xml"/>
  <Override PartName="/customXml/itemProps636.xml" ContentType="application/vnd.openxmlformats-officedocument.customXmlProperties+xml"/>
  <Override PartName="/customXml/itemProps637.xml" ContentType="application/vnd.openxmlformats-officedocument.customXmlProperties+xml"/>
  <Override PartName="/customXml/itemProps638.xml" ContentType="application/vnd.openxmlformats-officedocument.customXmlProperties+xml"/>
  <Override PartName="/customXml/itemProps639.xml" ContentType="application/vnd.openxmlformats-officedocument.customXmlProperties+xml"/>
  <Override PartName="/customXml/itemProps640.xml" ContentType="application/vnd.openxmlformats-officedocument.customXmlProperties+xml"/>
  <Override PartName="/customXml/itemProps641.xml" ContentType="application/vnd.openxmlformats-officedocument.customXmlProperties+xml"/>
  <Override PartName="/customXml/itemProps642.xml" ContentType="application/vnd.openxmlformats-officedocument.customXmlProperties+xml"/>
  <Override PartName="/customXml/itemProps643.xml" ContentType="application/vnd.openxmlformats-officedocument.customXmlProperties+xml"/>
  <Override PartName="/customXml/itemProps644.xml" ContentType="application/vnd.openxmlformats-officedocument.customXmlProperties+xml"/>
  <Override PartName="/customXml/itemProps645.xml" ContentType="application/vnd.openxmlformats-officedocument.customXmlProperties+xml"/>
  <Override PartName="/customXml/itemProps646.xml" ContentType="application/vnd.openxmlformats-officedocument.customXmlProperties+xml"/>
  <Override PartName="/customXml/itemProps647.xml" ContentType="application/vnd.openxmlformats-officedocument.customXmlProperties+xml"/>
  <Override PartName="/customXml/itemProps648.xml" ContentType="application/vnd.openxmlformats-officedocument.customXmlProperties+xml"/>
  <Override PartName="/customXml/itemProps649.xml" ContentType="application/vnd.openxmlformats-officedocument.customXmlProperties+xml"/>
  <Override PartName="/customXml/itemProps650.xml" ContentType="application/vnd.openxmlformats-officedocument.customXmlProperties+xml"/>
  <Override PartName="/customXml/itemProps651.xml" ContentType="application/vnd.openxmlformats-officedocument.customXmlProperties+xml"/>
  <Override PartName="/customXml/itemProps652.xml" ContentType="application/vnd.openxmlformats-officedocument.customXmlProperties+xml"/>
  <Override PartName="/customXml/itemProps653.xml" ContentType="application/vnd.openxmlformats-officedocument.customXmlProperties+xml"/>
  <Override PartName="/customXml/itemProps654.xml" ContentType="application/vnd.openxmlformats-officedocument.customXmlProperties+xml"/>
  <Override PartName="/customXml/itemProps655.xml" ContentType="application/vnd.openxmlformats-officedocument.customXmlProperties+xml"/>
  <Override PartName="/customXml/itemProps656.xml" ContentType="application/vnd.openxmlformats-officedocument.customXmlProperties+xml"/>
  <Override PartName="/customXml/itemProps657.xml" ContentType="application/vnd.openxmlformats-officedocument.customXmlProperties+xml"/>
  <Override PartName="/customXml/itemProps658.xml" ContentType="application/vnd.openxmlformats-officedocument.customXmlProperties+xml"/>
  <Override PartName="/customXml/itemProps659.xml" ContentType="application/vnd.openxmlformats-officedocument.customXmlProperties+xml"/>
  <Override PartName="/customXml/itemProps660.xml" ContentType="application/vnd.openxmlformats-officedocument.customXmlProperties+xml"/>
  <Override PartName="/customXml/itemProps661.xml" ContentType="application/vnd.openxmlformats-officedocument.customXmlProperties+xml"/>
  <Override PartName="/customXml/itemProps662.xml" ContentType="application/vnd.openxmlformats-officedocument.customXmlProperties+xml"/>
  <Override PartName="/customXml/itemProps663.xml" ContentType="application/vnd.openxmlformats-officedocument.customXmlProperties+xml"/>
  <Override PartName="/customXml/itemProps664.xml" ContentType="application/vnd.openxmlformats-officedocument.customXmlProperties+xml"/>
  <Override PartName="/customXml/itemProps665.xml" ContentType="application/vnd.openxmlformats-officedocument.customXmlProperties+xml"/>
  <Override PartName="/customXml/itemProps666.xml" ContentType="application/vnd.openxmlformats-officedocument.customXmlProperties+xml"/>
  <Override PartName="/customXml/itemProps667.xml" ContentType="application/vnd.openxmlformats-officedocument.customXmlProperties+xml"/>
  <Override PartName="/customXml/itemProps668.xml" ContentType="application/vnd.openxmlformats-officedocument.customXmlProperties+xml"/>
  <Override PartName="/customXml/itemProps669.xml" ContentType="application/vnd.openxmlformats-officedocument.customXmlProperties+xml"/>
  <Override PartName="/customXml/itemProps670.xml" ContentType="application/vnd.openxmlformats-officedocument.customXmlProperties+xml"/>
  <Override PartName="/customXml/itemProps671.xml" ContentType="application/vnd.openxmlformats-officedocument.customXmlProperties+xml"/>
  <Override PartName="/customXml/itemProps672.xml" ContentType="application/vnd.openxmlformats-officedocument.customXmlProperties+xml"/>
  <Override PartName="/customXml/itemProps673.xml" ContentType="application/vnd.openxmlformats-officedocument.customXmlProperties+xml"/>
  <Override PartName="/customXml/itemProps674.xml" ContentType="application/vnd.openxmlformats-officedocument.customXmlProperties+xml"/>
  <Override PartName="/customXml/itemProps675.xml" ContentType="application/vnd.openxmlformats-officedocument.customXmlProperties+xml"/>
  <Override PartName="/customXml/itemProps676.xml" ContentType="application/vnd.openxmlformats-officedocument.customXmlProperties+xml"/>
  <Override PartName="/customXml/itemProps677.xml" ContentType="application/vnd.openxmlformats-officedocument.customXmlProperties+xml"/>
  <Override PartName="/customXml/itemProps678.xml" ContentType="application/vnd.openxmlformats-officedocument.customXmlProperties+xml"/>
  <Override PartName="/customXml/itemProps679.xml" ContentType="application/vnd.openxmlformats-officedocument.customXmlProperties+xml"/>
  <Override PartName="/customXml/itemProps680.xml" ContentType="application/vnd.openxmlformats-officedocument.customXmlProperties+xml"/>
  <Override PartName="/customXml/itemProps681.xml" ContentType="application/vnd.openxmlformats-officedocument.customXmlProperties+xml"/>
  <Override PartName="/customXml/itemProps682.xml" ContentType="application/vnd.openxmlformats-officedocument.customXmlProperties+xml"/>
  <Override PartName="/customXml/itemProps683.xml" ContentType="application/vnd.openxmlformats-officedocument.customXmlProperties+xml"/>
  <Override PartName="/customXml/itemProps684.xml" ContentType="application/vnd.openxmlformats-officedocument.customXmlProperties+xml"/>
  <Override PartName="/customXml/itemProps685.xml" ContentType="application/vnd.openxmlformats-officedocument.customXmlProperties+xml"/>
  <Override PartName="/customXml/itemProps686.xml" ContentType="application/vnd.openxmlformats-officedocument.customXmlProperties+xml"/>
  <Override PartName="/customXml/itemProps687.xml" ContentType="application/vnd.openxmlformats-officedocument.customXmlProperties+xml"/>
  <Override PartName="/customXml/itemProps688.xml" ContentType="application/vnd.openxmlformats-officedocument.customXmlProperties+xml"/>
  <Override PartName="/customXml/itemProps689.xml" ContentType="application/vnd.openxmlformats-officedocument.customXmlProperties+xml"/>
  <Override PartName="/customXml/itemProps690.xml" ContentType="application/vnd.openxmlformats-officedocument.customXmlProperties+xml"/>
  <Override PartName="/customXml/itemProps691.xml" ContentType="application/vnd.openxmlformats-officedocument.customXmlProperties+xml"/>
  <Override PartName="/customXml/itemProps692.xml" ContentType="application/vnd.openxmlformats-officedocument.customXmlProperties+xml"/>
  <Override PartName="/customXml/itemProps693.xml" ContentType="application/vnd.openxmlformats-officedocument.customXmlProperties+xml"/>
  <Override PartName="/customXml/itemProps694.xml" ContentType="application/vnd.openxmlformats-officedocument.customXmlProperties+xml"/>
  <Override PartName="/customXml/itemProps695.xml" ContentType="application/vnd.openxmlformats-officedocument.customXmlProperties+xml"/>
  <Override PartName="/customXml/itemProps696.xml" ContentType="application/vnd.openxmlformats-officedocument.customXmlProperties+xml"/>
  <Override PartName="/customXml/itemProps697.xml" ContentType="application/vnd.openxmlformats-officedocument.customXmlProperties+xml"/>
  <Override PartName="/customXml/itemProps698.xml" ContentType="application/vnd.openxmlformats-officedocument.customXmlProperties+xml"/>
  <Override PartName="/customXml/itemProps699.xml" ContentType="application/vnd.openxmlformats-officedocument.customXmlProperties+xml"/>
  <Override PartName="/customXml/itemProps700.xml" ContentType="application/vnd.openxmlformats-officedocument.customXmlProperties+xml"/>
  <Override PartName="/customXml/itemProps701.xml" ContentType="application/vnd.openxmlformats-officedocument.customXmlProperties+xml"/>
  <Override PartName="/customXml/itemProps702.xml" ContentType="application/vnd.openxmlformats-officedocument.customXmlProperties+xml"/>
  <Override PartName="/customXml/itemProps703.xml" ContentType="application/vnd.openxmlformats-officedocument.customXmlProperties+xml"/>
  <Override PartName="/customXml/itemProps704.xml" ContentType="application/vnd.openxmlformats-officedocument.customXmlProperties+xml"/>
  <Override PartName="/customXml/itemProps705.xml" ContentType="application/vnd.openxmlformats-officedocument.customXmlProperties+xml"/>
  <Override PartName="/customXml/itemProps706.xml" ContentType="application/vnd.openxmlformats-officedocument.customXmlProperties+xml"/>
  <Override PartName="/customXml/itemProps707.xml" ContentType="application/vnd.openxmlformats-officedocument.customXmlProperties+xml"/>
  <Override PartName="/customXml/itemProps708.xml" ContentType="application/vnd.openxmlformats-officedocument.customXmlProperties+xml"/>
  <Override PartName="/customXml/itemProps709.xml" ContentType="application/vnd.openxmlformats-officedocument.customXmlProperties+xml"/>
  <Override PartName="/customXml/itemProps710.xml" ContentType="application/vnd.openxmlformats-officedocument.customXmlProperties+xml"/>
  <Override PartName="/customXml/itemProps711.xml" ContentType="application/vnd.openxmlformats-officedocument.customXmlProperties+xml"/>
  <Override PartName="/customXml/itemProps712.xml" ContentType="application/vnd.openxmlformats-officedocument.customXmlProperties+xml"/>
  <Override PartName="/customXml/itemProps713.xml" ContentType="application/vnd.openxmlformats-officedocument.customXmlProperties+xml"/>
  <Override PartName="/customXml/itemProps714.xml" ContentType="application/vnd.openxmlformats-officedocument.customXmlProperties+xml"/>
  <Override PartName="/customXml/itemProps715.xml" ContentType="application/vnd.openxmlformats-officedocument.customXmlProperties+xml"/>
  <Override PartName="/customXml/itemProps716.xml" ContentType="application/vnd.openxmlformats-officedocument.customXmlProperties+xml"/>
  <Override PartName="/customXml/itemProps717.xml" ContentType="application/vnd.openxmlformats-officedocument.customXmlProperties+xml"/>
  <Override PartName="/customXml/itemProps718.xml" ContentType="application/vnd.openxmlformats-officedocument.customXmlProperties+xml"/>
  <Override PartName="/customXml/itemProps719.xml" ContentType="application/vnd.openxmlformats-officedocument.customXmlProperties+xml"/>
  <Override PartName="/customXml/itemProps720.xml" ContentType="application/vnd.openxmlformats-officedocument.customXmlProperties+xml"/>
  <Override PartName="/customXml/itemProps721.xml" ContentType="application/vnd.openxmlformats-officedocument.customXmlProperties+xml"/>
  <Override PartName="/customXml/itemProps722.xml" ContentType="application/vnd.openxmlformats-officedocument.customXmlProperties+xml"/>
  <Override PartName="/customXml/itemProps723.xml" ContentType="application/vnd.openxmlformats-officedocument.customXmlProperties+xml"/>
  <Override PartName="/customXml/itemProps724.xml" ContentType="application/vnd.openxmlformats-officedocument.customXmlProperties+xml"/>
  <Override PartName="/customXml/itemProps725.xml" ContentType="application/vnd.openxmlformats-officedocument.customXmlProperties+xml"/>
  <Override PartName="/customXml/itemProps726.xml" ContentType="application/vnd.openxmlformats-officedocument.customXmlProperties+xml"/>
  <Override PartName="/customXml/itemProps727.xml" ContentType="application/vnd.openxmlformats-officedocument.customXmlProperties+xml"/>
  <Override PartName="/customXml/itemProps728.xml" ContentType="application/vnd.openxmlformats-officedocument.customXmlProperties+xml"/>
  <Override PartName="/customXml/itemProps729.xml" ContentType="application/vnd.openxmlformats-officedocument.customXmlProperties+xml"/>
  <Override PartName="/customXml/itemProps730.xml" ContentType="application/vnd.openxmlformats-officedocument.customXmlProperties+xml"/>
  <Override PartName="/customXml/itemProps731.xml" ContentType="application/vnd.openxmlformats-officedocument.customXmlProperties+xml"/>
  <Override PartName="/customXml/itemProps732.xml" ContentType="application/vnd.openxmlformats-officedocument.customXmlProperties+xml"/>
  <Override PartName="/customXml/itemProps733.xml" ContentType="application/vnd.openxmlformats-officedocument.customXmlProperties+xml"/>
  <Override PartName="/customXml/itemProps734.xml" ContentType="application/vnd.openxmlformats-officedocument.customXmlProperties+xml"/>
  <Override PartName="/customXml/itemProps735.xml" ContentType="application/vnd.openxmlformats-officedocument.customXmlProperties+xml"/>
  <Override PartName="/customXml/itemProps736.xml" ContentType="application/vnd.openxmlformats-officedocument.customXmlProperties+xml"/>
  <Override PartName="/customXml/itemProps737.xml" ContentType="application/vnd.openxmlformats-officedocument.customXmlProperties+xml"/>
  <Override PartName="/customXml/itemProps738.xml" ContentType="application/vnd.openxmlformats-officedocument.customXmlProperties+xml"/>
  <Override PartName="/customXml/itemProps739.xml" ContentType="application/vnd.openxmlformats-officedocument.customXmlProperties+xml"/>
  <Override PartName="/customXml/itemProps740.xml" ContentType="application/vnd.openxmlformats-officedocument.customXmlProperties+xml"/>
  <Override PartName="/customXml/itemProps741.xml" ContentType="application/vnd.openxmlformats-officedocument.customXmlProperties+xml"/>
  <Override PartName="/customXml/itemProps742.xml" ContentType="application/vnd.openxmlformats-officedocument.customXmlProperties+xml"/>
  <Override PartName="/customXml/itemProps743.xml" ContentType="application/vnd.openxmlformats-officedocument.customXmlProperties+xml"/>
  <Override PartName="/customXml/itemProps744.xml" ContentType="application/vnd.openxmlformats-officedocument.customXmlProperties+xml"/>
  <Override PartName="/customXml/itemProps745.xml" ContentType="application/vnd.openxmlformats-officedocument.customXmlProperties+xml"/>
  <Override PartName="/customXml/itemProps746.xml" ContentType="application/vnd.openxmlformats-officedocument.customXmlProperties+xml"/>
  <Override PartName="/customXml/itemProps747.xml" ContentType="application/vnd.openxmlformats-officedocument.customXmlProperties+xml"/>
  <Override PartName="/customXml/itemProps748.xml" ContentType="application/vnd.openxmlformats-officedocument.customXmlProperties+xml"/>
  <Override PartName="/customXml/itemProps749.xml" ContentType="application/vnd.openxmlformats-officedocument.customXmlProperties+xml"/>
  <Override PartName="/customXml/itemProps750.xml" ContentType="application/vnd.openxmlformats-officedocument.customXmlProperties+xml"/>
  <Override PartName="/customXml/itemProps751.xml" ContentType="application/vnd.openxmlformats-officedocument.customXmlProperties+xml"/>
  <Override PartName="/customXml/itemProps752.xml" ContentType="application/vnd.openxmlformats-officedocument.customXmlProperties+xml"/>
  <Override PartName="/customXml/itemProps753.xml" ContentType="application/vnd.openxmlformats-officedocument.customXmlProperties+xml"/>
  <Override PartName="/customXml/itemProps754.xml" ContentType="application/vnd.openxmlformats-officedocument.customXmlProperties+xml"/>
  <Override PartName="/customXml/itemProps755.xml" ContentType="application/vnd.openxmlformats-officedocument.customXmlProperties+xml"/>
  <Override PartName="/customXml/itemProps756.xml" ContentType="application/vnd.openxmlformats-officedocument.customXmlProperties+xml"/>
  <Override PartName="/customXml/itemProps757.xml" ContentType="application/vnd.openxmlformats-officedocument.customXmlProperties+xml"/>
  <Override PartName="/customXml/itemProps758.xml" ContentType="application/vnd.openxmlformats-officedocument.customXmlProperties+xml"/>
  <Override PartName="/customXml/itemProps759.xml" ContentType="application/vnd.openxmlformats-officedocument.customXmlProperties+xml"/>
  <Override PartName="/customXml/itemProps760.xml" ContentType="application/vnd.openxmlformats-officedocument.customXmlProperties+xml"/>
  <Override PartName="/customXml/itemProps761.xml" ContentType="application/vnd.openxmlformats-officedocument.customXmlProperties+xml"/>
  <Override PartName="/customXml/itemProps762.xml" ContentType="application/vnd.openxmlformats-officedocument.customXmlProperties+xml"/>
  <Override PartName="/customXml/itemProps763.xml" ContentType="application/vnd.openxmlformats-officedocument.customXmlProperties+xml"/>
  <Override PartName="/customXml/itemProps764.xml" ContentType="application/vnd.openxmlformats-officedocument.customXmlProperties+xml"/>
  <Override PartName="/customXml/itemProps765.xml" ContentType="application/vnd.openxmlformats-officedocument.customXmlProperties+xml"/>
  <Override PartName="/customXml/itemProps766.xml" ContentType="application/vnd.openxmlformats-officedocument.customXmlProperties+xml"/>
  <Override PartName="/customXml/itemProps767.xml" ContentType="application/vnd.openxmlformats-officedocument.customXmlProperties+xml"/>
  <Override PartName="/customXml/itemProps768.xml" ContentType="application/vnd.openxmlformats-officedocument.customXmlProperties+xml"/>
  <Override PartName="/customXml/itemProps769.xml" ContentType="application/vnd.openxmlformats-officedocument.customXmlProperties+xml"/>
  <Override PartName="/customXml/itemProps770.xml" ContentType="application/vnd.openxmlformats-officedocument.customXmlProperties+xml"/>
  <Override PartName="/customXml/itemProps771.xml" ContentType="application/vnd.openxmlformats-officedocument.customXmlProperties+xml"/>
  <Override PartName="/customXml/itemProps772.xml" ContentType="application/vnd.openxmlformats-officedocument.customXmlProperties+xml"/>
  <Override PartName="/customXml/itemProps773.xml" ContentType="application/vnd.openxmlformats-officedocument.customXmlProperties+xml"/>
  <Override PartName="/customXml/itemProps774.xml" ContentType="application/vnd.openxmlformats-officedocument.customXmlProperties+xml"/>
  <Override PartName="/customXml/itemProps775.xml" ContentType="application/vnd.openxmlformats-officedocument.customXmlProperties+xml"/>
  <Override PartName="/customXml/itemProps776.xml" ContentType="application/vnd.openxmlformats-officedocument.customXmlProperties+xml"/>
  <Override PartName="/customXml/itemProps777.xml" ContentType="application/vnd.openxmlformats-officedocument.customXmlProperties+xml"/>
  <Override PartName="/customXml/itemProps778.xml" ContentType="application/vnd.openxmlformats-officedocument.customXmlProperties+xml"/>
  <Override PartName="/customXml/itemProps779.xml" ContentType="application/vnd.openxmlformats-officedocument.customXmlProperties+xml"/>
  <Override PartName="/customXml/itemProps780.xml" ContentType="application/vnd.openxmlformats-officedocument.customXmlProperties+xml"/>
  <Override PartName="/customXml/itemProps781.xml" ContentType="application/vnd.openxmlformats-officedocument.customXmlProperties+xml"/>
  <Override PartName="/customXml/itemProps782.xml" ContentType="application/vnd.openxmlformats-officedocument.customXmlProperties+xml"/>
  <Override PartName="/customXml/itemProps783.xml" ContentType="application/vnd.openxmlformats-officedocument.customXmlProperties+xml"/>
  <Override PartName="/customXml/itemProps784.xml" ContentType="application/vnd.openxmlformats-officedocument.customXmlProperties+xml"/>
  <Override PartName="/customXml/itemProps785.xml" ContentType="application/vnd.openxmlformats-officedocument.customXmlProperties+xml"/>
  <Override PartName="/customXml/itemProps786.xml" ContentType="application/vnd.openxmlformats-officedocument.customXmlProperties+xml"/>
  <Override PartName="/customXml/itemProps787.xml" ContentType="application/vnd.openxmlformats-officedocument.customXmlProperties+xml"/>
  <Override PartName="/customXml/itemProps788.xml" ContentType="application/vnd.openxmlformats-officedocument.customXmlProperties+xml"/>
  <Override PartName="/customXml/itemProps789.xml" ContentType="application/vnd.openxmlformats-officedocument.customXmlProperties+xml"/>
  <Override PartName="/customXml/itemProps790.xml" ContentType="application/vnd.openxmlformats-officedocument.customXmlProperties+xml"/>
  <Override PartName="/customXml/itemProps791.xml" ContentType="application/vnd.openxmlformats-officedocument.customXmlProperties+xml"/>
  <Override PartName="/customXml/itemProps792.xml" ContentType="application/vnd.openxmlformats-officedocument.customXmlProperties+xml"/>
  <Override PartName="/customXml/itemProps793.xml" ContentType="application/vnd.openxmlformats-officedocument.customXmlProperties+xml"/>
  <Override PartName="/customXml/itemProps794.xml" ContentType="application/vnd.openxmlformats-officedocument.customXmlProperties+xml"/>
  <Override PartName="/customXml/itemProps795.xml" ContentType="application/vnd.openxmlformats-officedocument.customXmlProperties+xml"/>
  <Override PartName="/customXml/itemProps796.xml" ContentType="application/vnd.openxmlformats-officedocument.customXmlProperties+xml"/>
  <Override PartName="/customXml/itemProps797.xml" ContentType="application/vnd.openxmlformats-officedocument.customXmlProperties+xml"/>
  <Override PartName="/customXml/itemProps798.xml" ContentType="application/vnd.openxmlformats-officedocument.customXmlProperties+xml"/>
  <Override PartName="/customXml/itemProps799.xml" ContentType="application/vnd.openxmlformats-officedocument.customXmlProperties+xml"/>
  <Override PartName="/customXml/itemProps800.xml" ContentType="application/vnd.openxmlformats-officedocument.customXmlProperties+xml"/>
  <Override PartName="/customXml/itemProps801.xml" ContentType="application/vnd.openxmlformats-officedocument.customXmlProperties+xml"/>
  <Override PartName="/customXml/itemProps802.xml" ContentType="application/vnd.openxmlformats-officedocument.customXmlProperties+xml"/>
  <Override PartName="/customXml/itemProps80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38EF" w:rsidRPr="00AC2B95" w:rsidRDefault="00F438EF" w:rsidP="00BF75B0">
      <w:pPr>
        <w:spacing w:line="460" w:lineRule="atLeast"/>
        <w:rPr>
          <w:rFonts w:ascii="宋体" w:hAnsi="宋体"/>
          <w:snapToGrid w:val="0"/>
          <w:kern w:val="0"/>
        </w:rPr>
      </w:pPr>
    </w:p>
    <w:p w:rsidR="00F438EF" w:rsidRPr="00AC2B95" w:rsidRDefault="00F438EF" w:rsidP="00BF75B0">
      <w:pPr>
        <w:spacing w:line="460" w:lineRule="atLeast"/>
        <w:rPr>
          <w:rFonts w:ascii="宋体" w:hAnsi="宋体"/>
          <w:snapToGrid w:val="0"/>
          <w:kern w:val="0"/>
        </w:rPr>
      </w:pPr>
    </w:p>
    <w:p w:rsidR="00F438EF" w:rsidRPr="00AC2B95" w:rsidRDefault="00F438EF" w:rsidP="00BF75B0">
      <w:pPr>
        <w:spacing w:line="460" w:lineRule="atLeast"/>
        <w:rPr>
          <w:rFonts w:ascii="宋体" w:hAnsi="宋体"/>
          <w:snapToGrid w:val="0"/>
          <w:kern w:val="0"/>
        </w:rPr>
      </w:pPr>
    </w:p>
    <w:p w:rsidR="00A41838" w:rsidRDefault="00A41838" w:rsidP="00BF75B0">
      <w:pPr>
        <w:spacing w:line="460" w:lineRule="atLeast"/>
        <w:rPr>
          <w:rFonts w:ascii="宋体" w:hAnsi="宋体"/>
          <w:snapToGrid w:val="0"/>
          <w:kern w:val="0"/>
        </w:rPr>
      </w:pPr>
    </w:p>
    <w:p w:rsidR="00A41838" w:rsidRDefault="00A41838" w:rsidP="00BF75B0">
      <w:pPr>
        <w:spacing w:line="460" w:lineRule="atLeast"/>
        <w:rPr>
          <w:rFonts w:ascii="宋体" w:hAnsi="宋体"/>
          <w:snapToGrid w:val="0"/>
          <w:kern w:val="0"/>
        </w:rPr>
      </w:pPr>
    </w:p>
    <w:p w:rsidR="00A41838" w:rsidRPr="00AC2B95" w:rsidRDefault="00A41838" w:rsidP="00BF75B0">
      <w:pPr>
        <w:spacing w:line="460" w:lineRule="atLeast"/>
        <w:rPr>
          <w:rFonts w:ascii="宋体" w:hAnsi="宋体"/>
          <w:snapToGrid w:val="0"/>
          <w:kern w:val="0"/>
        </w:rPr>
      </w:pPr>
    </w:p>
    <w:tbl>
      <w:tblPr>
        <w:tblW w:w="0" w:type="auto"/>
        <w:jc w:val="center"/>
        <w:tblInd w:w="1188" w:type="dxa"/>
        <w:tblBorders>
          <w:insideV w:val="single" w:sz="4" w:space="0" w:color="auto"/>
        </w:tblBorders>
        <w:tblLook w:val="01E0" w:firstRow="1" w:lastRow="1" w:firstColumn="1" w:lastColumn="1" w:noHBand="0" w:noVBand="0"/>
      </w:tblPr>
      <w:tblGrid>
        <w:gridCol w:w="6840"/>
      </w:tblGrid>
      <w:tr w:rsidR="00F438EF" w:rsidRPr="00AC2B95" w:rsidTr="003F41F6">
        <w:trPr>
          <w:jc w:val="center"/>
        </w:trPr>
        <w:tc>
          <w:tcPr>
            <w:tcW w:w="6840" w:type="dxa"/>
          </w:tcPr>
          <w:p w:rsidR="00F438EF" w:rsidRPr="00AC2B95" w:rsidRDefault="00151BA1" w:rsidP="000F4D77">
            <w:pPr>
              <w:adjustRightInd w:val="0"/>
              <w:snapToGrid w:val="0"/>
              <w:spacing w:beforeLines="50" w:before="156" w:afterLines="50" w:after="156" w:line="460" w:lineRule="atLeast"/>
              <w:jc w:val="center"/>
              <w:rPr>
                <w:rFonts w:ascii="宋体" w:hAnsi="宋体"/>
                <w:b/>
                <w:snapToGrid w:val="0"/>
                <w:kern w:val="0"/>
                <w:sz w:val="52"/>
                <w:szCs w:val="52"/>
              </w:rPr>
            </w:pPr>
            <w:r>
              <w:rPr>
                <w:rFonts w:ascii="宋体" w:hAnsi="宋体" w:hint="eastAsia"/>
                <w:b/>
                <w:snapToGrid w:val="0"/>
                <w:kern w:val="0"/>
                <w:sz w:val="52"/>
                <w:szCs w:val="52"/>
              </w:rPr>
              <w:t>XX</w:t>
            </w:r>
            <w:r w:rsidR="00AE353D" w:rsidRPr="00AC2B95">
              <w:rPr>
                <w:rFonts w:ascii="宋体" w:hAnsi="宋体" w:hint="eastAsia"/>
                <w:b/>
                <w:snapToGrid w:val="0"/>
                <w:kern w:val="0"/>
                <w:sz w:val="52"/>
                <w:szCs w:val="52"/>
              </w:rPr>
              <w:t>股份有限公</w:t>
            </w:r>
            <w:bookmarkStart w:id="0" w:name="最后浏览的位置"/>
            <w:bookmarkEnd w:id="0"/>
            <w:r w:rsidR="00AE353D" w:rsidRPr="00AC2B95">
              <w:rPr>
                <w:rFonts w:ascii="宋体" w:hAnsi="宋体" w:hint="eastAsia"/>
                <w:b/>
                <w:snapToGrid w:val="0"/>
                <w:kern w:val="0"/>
                <w:sz w:val="52"/>
                <w:szCs w:val="52"/>
              </w:rPr>
              <w:t>司</w:t>
            </w:r>
          </w:p>
        </w:tc>
      </w:tr>
      <w:tr w:rsidR="00F438EF" w:rsidRPr="00AC2B95" w:rsidTr="003F41F6">
        <w:trPr>
          <w:jc w:val="center"/>
        </w:trPr>
        <w:tc>
          <w:tcPr>
            <w:tcW w:w="6840" w:type="dxa"/>
          </w:tcPr>
          <w:p w:rsidR="00F438EF" w:rsidRPr="00AC2B95" w:rsidRDefault="00F438EF" w:rsidP="000F4D77">
            <w:pPr>
              <w:adjustRightInd w:val="0"/>
              <w:snapToGrid w:val="0"/>
              <w:spacing w:beforeLines="50" w:before="156" w:afterLines="50" w:after="156" w:line="460" w:lineRule="atLeast"/>
              <w:jc w:val="center"/>
              <w:rPr>
                <w:rFonts w:ascii="宋体" w:hAnsi="宋体"/>
                <w:b/>
                <w:snapToGrid w:val="0"/>
                <w:kern w:val="0"/>
                <w:sz w:val="66"/>
                <w:szCs w:val="66"/>
              </w:rPr>
            </w:pPr>
            <w:r w:rsidRPr="00AC2B95">
              <w:rPr>
                <w:rFonts w:ascii="宋体" w:hAnsi="宋体" w:hint="eastAsia"/>
                <w:b/>
                <w:snapToGrid w:val="0"/>
                <w:kern w:val="0"/>
                <w:sz w:val="66"/>
                <w:szCs w:val="66"/>
              </w:rPr>
              <w:t>审 计 报 告</w:t>
            </w:r>
          </w:p>
        </w:tc>
      </w:tr>
      <w:tr w:rsidR="00F438EF" w:rsidRPr="00AC2B95" w:rsidTr="003F41F6">
        <w:trPr>
          <w:jc w:val="center"/>
        </w:trPr>
        <w:tc>
          <w:tcPr>
            <w:tcW w:w="6840" w:type="dxa"/>
          </w:tcPr>
          <w:p w:rsidR="00F438EF" w:rsidRPr="00AC2B95" w:rsidRDefault="000F4D77" w:rsidP="000F4D77">
            <w:pPr>
              <w:adjustRightInd w:val="0"/>
              <w:snapToGrid w:val="0"/>
              <w:spacing w:beforeLines="50" w:before="156" w:afterLines="50" w:after="156" w:line="460" w:lineRule="atLeast"/>
              <w:jc w:val="center"/>
              <w:rPr>
                <w:rFonts w:ascii="宋体" w:hAnsi="宋体" w:cs="Arial"/>
                <w:b/>
                <w:snapToGrid w:val="0"/>
                <w:kern w:val="0"/>
                <w:sz w:val="32"/>
              </w:rPr>
            </w:pPr>
            <w:r>
              <w:rPr>
                <w:rFonts w:ascii="宋体" w:hAnsi="宋体" w:cs="Arial" w:hint="eastAsia"/>
                <w:b/>
                <w:snapToGrid w:val="0"/>
                <w:kern w:val="0"/>
                <w:sz w:val="32"/>
              </w:rPr>
              <w:t>XXXX</w:t>
            </w:r>
            <w:r w:rsidR="00AE353D" w:rsidRPr="00AC2B95">
              <w:rPr>
                <w:rFonts w:ascii="宋体" w:hAnsi="宋体" w:cs="Arial" w:hint="eastAsia"/>
                <w:b/>
                <w:snapToGrid w:val="0"/>
                <w:kern w:val="0"/>
                <w:sz w:val="32"/>
              </w:rPr>
              <w:t>审字[201X]第X-XXXXX号</w:t>
            </w:r>
          </w:p>
        </w:tc>
      </w:tr>
    </w:tbl>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Default="00F438EF" w:rsidP="00BF75B0">
      <w:pPr>
        <w:spacing w:line="460" w:lineRule="atLeast"/>
        <w:jc w:val="center"/>
        <w:rPr>
          <w:rFonts w:ascii="宋体" w:hAnsi="宋体"/>
          <w:snapToGrid w:val="0"/>
          <w:kern w:val="0"/>
        </w:rPr>
      </w:pPr>
    </w:p>
    <w:p w:rsidR="001E2332" w:rsidRPr="00AC2B95" w:rsidRDefault="001E2332"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F438EF" w:rsidRPr="00AC2B95" w:rsidRDefault="00F438EF" w:rsidP="00BF75B0">
      <w:pPr>
        <w:spacing w:line="460" w:lineRule="atLeast"/>
        <w:jc w:val="center"/>
        <w:rPr>
          <w:rFonts w:ascii="宋体" w:hAnsi="宋体"/>
          <w:snapToGrid w:val="0"/>
          <w:kern w:val="0"/>
        </w:rPr>
      </w:pPr>
    </w:p>
    <w:p w:rsidR="00AE353D" w:rsidRPr="00AC2B95" w:rsidRDefault="000F4D77" w:rsidP="00AE353D">
      <w:pPr>
        <w:jc w:val="center"/>
        <w:rPr>
          <w:rFonts w:ascii="宋体" w:hAnsi="宋体"/>
          <w:b/>
          <w:bCs/>
          <w:snapToGrid w:val="0"/>
          <w:kern w:val="0"/>
          <w:sz w:val="36"/>
          <w:szCs w:val="36"/>
          <w:u w:val="single"/>
        </w:rPr>
      </w:pPr>
      <w:r>
        <w:rPr>
          <w:rFonts w:ascii="宋体" w:hAnsi="宋体" w:hint="eastAsia"/>
          <w:b/>
          <w:bCs/>
          <w:snapToGrid w:val="0"/>
          <w:kern w:val="0"/>
          <w:sz w:val="36"/>
          <w:szCs w:val="36"/>
          <w:u w:val="single"/>
        </w:rPr>
        <w:t>XXX</w:t>
      </w:r>
      <w:r w:rsidR="00AE353D" w:rsidRPr="00AC2B95">
        <w:rPr>
          <w:rFonts w:ascii="宋体" w:hAnsi="宋体" w:hint="eastAsia"/>
          <w:b/>
          <w:bCs/>
          <w:snapToGrid w:val="0"/>
          <w:kern w:val="0"/>
          <w:sz w:val="36"/>
          <w:szCs w:val="36"/>
          <w:u w:val="single"/>
        </w:rPr>
        <w:t>会计师事务所（特殊普通合伙）</w:t>
      </w:r>
    </w:p>
    <w:p w:rsidR="00860624" w:rsidRPr="00AC2B95" w:rsidRDefault="000F4D77" w:rsidP="00860624">
      <w:pPr>
        <w:jc w:val="center"/>
        <w:rPr>
          <w:rFonts w:ascii="宋体" w:hAnsi="宋体"/>
          <w:szCs w:val="24"/>
        </w:rPr>
      </w:pPr>
      <w:proofErr w:type="gramStart"/>
      <w:r>
        <w:rPr>
          <w:rFonts w:ascii="宋体" w:hAnsi="宋体" w:hint="eastAsia"/>
          <w:snapToGrid w:val="0"/>
          <w:kern w:val="0"/>
          <w:sz w:val="30"/>
          <w:szCs w:val="30"/>
        </w:rPr>
        <w:t>XXX</w:t>
      </w:r>
      <w:r w:rsidR="00AE353D" w:rsidRPr="00AC2B95">
        <w:rPr>
          <w:rFonts w:ascii="宋体" w:hAnsi="宋体" w:hint="eastAsia"/>
          <w:snapToGrid w:val="0"/>
          <w:kern w:val="0"/>
          <w:sz w:val="30"/>
          <w:szCs w:val="30"/>
        </w:rPr>
        <w:t xml:space="preserve"> CERTIFIED PUBLIC ACCOUNTANTS LLP.</w:t>
      </w:r>
      <w:proofErr w:type="gramEnd"/>
    </w:p>
    <w:p w:rsidR="00F438EF" w:rsidRPr="000F4D77" w:rsidRDefault="00F438EF" w:rsidP="00BF75B0">
      <w:pPr>
        <w:pStyle w:val="a6"/>
        <w:spacing w:before="0" w:beforeAutospacing="0" w:after="0" w:afterAutospacing="0" w:line="460" w:lineRule="atLeast"/>
        <w:jc w:val="center"/>
        <w:rPr>
          <w:rStyle w:val="a7"/>
          <w:rFonts w:cs="宋体"/>
          <w:b w:val="0"/>
          <w:snapToGrid w:val="0"/>
          <w:sz w:val="36"/>
          <w:szCs w:val="36"/>
        </w:rPr>
        <w:sectPr w:rsidR="00F438EF" w:rsidRPr="000F4D77" w:rsidSect="00E34599">
          <w:headerReference w:type="default" r:id="rId811"/>
          <w:pgSz w:w="11906" w:h="16838" w:code="9"/>
          <w:pgMar w:top="1701" w:right="1701" w:bottom="1701" w:left="1701" w:header="851" w:footer="1134" w:gutter="0"/>
          <w:pgNumType w:fmt="numberInDash" w:start="1"/>
          <w:cols w:space="425"/>
          <w:docGrid w:type="lines" w:linePitch="312"/>
        </w:sectPr>
      </w:pPr>
    </w:p>
    <w:p w:rsidR="00C544D9" w:rsidRDefault="00C544D9" w:rsidP="00BF75B0">
      <w:pPr>
        <w:pStyle w:val="a6"/>
        <w:spacing w:before="0" w:beforeAutospacing="0" w:after="0" w:afterAutospacing="0" w:line="460" w:lineRule="atLeast"/>
        <w:jc w:val="center"/>
        <w:outlineLvl w:val="0"/>
        <w:rPr>
          <w:rStyle w:val="a7"/>
          <w:rFonts w:ascii="黑体" w:eastAsia="黑体" w:cs="宋体"/>
          <w:b w:val="0"/>
          <w:snapToGrid w:val="0"/>
          <w:sz w:val="36"/>
          <w:szCs w:val="36"/>
        </w:rPr>
      </w:pPr>
      <w:r w:rsidRPr="00D31545">
        <w:rPr>
          <w:rStyle w:val="a7"/>
          <w:rFonts w:ascii="黑体" w:eastAsia="黑体" w:cs="宋体" w:hint="eastAsia"/>
          <w:b w:val="0"/>
          <w:snapToGrid w:val="0"/>
          <w:sz w:val="36"/>
          <w:szCs w:val="36"/>
        </w:rPr>
        <w:lastRenderedPageBreak/>
        <w:t>审</w:t>
      </w:r>
      <w:r w:rsidR="0047336B">
        <w:rPr>
          <w:rStyle w:val="a7"/>
          <w:rFonts w:ascii="黑体" w:eastAsia="黑体" w:cs="宋体" w:hint="eastAsia"/>
          <w:b w:val="0"/>
          <w:snapToGrid w:val="0"/>
          <w:sz w:val="36"/>
          <w:szCs w:val="36"/>
        </w:rPr>
        <w:t xml:space="preserve">  </w:t>
      </w:r>
      <w:r w:rsidRPr="00D31545">
        <w:rPr>
          <w:rStyle w:val="a7"/>
          <w:rFonts w:ascii="黑体" w:eastAsia="黑体" w:cs="宋体" w:hint="eastAsia"/>
          <w:b w:val="0"/>
          <w:snapToGrid w:val="0"/>
          <w:sz w:val="36"/>
          <w:szCs w:val="36"/>
        </w:rPr>
        <w:t>计</w:t>
      </w:r>
      <w:r w:rsidR="0047336B">
        <w:rPr>
          <w:rStyle w:val="a7"/>
          <w:rFonts w:ascii="黑体" w:eastAsia="黑体" w:cs="宋体" w:hint="eastAsia"/>
          <w:b w:val="0"/>
          <w:snapToGrid w:val="0"/>
          <w:sz w:val="36"/>
          <w:szCs w:val="36"/>
        </w:rPr>
        <w:t xml:space="preserve">  </w:t>
      </w:r>
      <w:r w:rsidRPr="00D31545">
        <w:rPr>
          <w:rStyle w:val="a7"/>
          <w:rFonts w:ascii="黑体" w:eastAsia="黑体" w:cs="宋体" w:hint="eastAsia"/>
          <w:b w:val="0"/>
          <w:snapToGrid w:val="0"/>
          <w:sz w:val="36"/>
          <w:szCs w:val="36"/>
        </w:rPr>
        <w:t>报</w:t>
      </w:r>
      <w:r w:rsidR="0047336B">
        <w:rPr>
          <w:rStyle w:val="a7"/>
          <w:rFonts w:ascii="黑体" w:eastAsia="黑体" w:cs="宋体" w:hint="eastAsia"/>
          <w:b w:val="0"/>
          <w:snapToGrid w:val="0"/>
          <w:sz w:val="36"/>
          <w:szCs w:val="36"/>
        </w:rPr>
        <w:t xml:space="preserve">  </w:t>
      </w:r>
      <w:r w:rsidRPr="00D31545">
        <w:rPr>
          <w:rStyle w:val="a7"/>
          <w:rFonts w:ascii="黑体" w:eastAsia="黑体" w:cs="宋体" w:hint="eastAsia"/>
          <w:b w:val="0"/>
          <w:snapToGrid w:val="0"/>
          <w:sz w:val="36"/>
          <w:szCs w:val="36"/>
        </w:rPr>
        <w:t>告</w:t>
      </w:r>
    </w:p>
    <w:p w:rsidR="0047336B" w:rsidRPr="0047336B" w:rsidRDefault="0047336B" w:rsidP="00BF75B0">
      <w:pPr>
        <w:pStyle w:val="a6"/>
        <w:spacing w:before="0" w:beforeAutospacing="0" w:after="0" w:afterAutospacing="0" w:line="460" w:lineRule="atLeast"/>
        <w:jc w:val="center"/>
        <w:outlineLvl w:val="0"/>
        <w:rPr>
          <w:rStyle w:val="a7"/>
          <w:rFonts w:cs="宋体"/>
          <w:b w:val="0"/>
          <w:snapToGrid w:val="0"/>
          <w:sz w:val="21"/>
          <w:szCs w:val="21"/>
        </w:rPr>
      </w:pPr>
    </w:p>
    <w:p w:rsidR="00C544D9" w:rsidRPr="00AC2B95" w:rsidRDefault="000F4D77" w:rsidP="00BF75B0">
      <w:pPr>
        <w:pStyle w:val="a6"/>
        <w:spacing w:before="0" w:beforeAutospacing="0" w:after="0" w:afterAutospacing="0" w:line="460" w:lineRule="atLeast"/>
        <w:jc w:val="right"/>
        <w:rPr>
          <w:iCs/>
          <w:snapToGrid w:val="0"/>
          <w:sz w:val="21"/>
          <w:szCs w:val="21"/>
        </w:rPr>
      </w:pPr>
      <w:r>
        <w:rPr>
          <w:rFonts w:hint="eastAsia"/>
          <w:iCs/>
          <w:snapToGrid w:val="0"/>
          <w:sz w:val="21"/>
          <w:szCs w:val="21"/>
        </w:rPr>
        <w:t>XXX</w:t>
      </w:r>
      <w:r w:rsidR="00C544D9" w:rsidRPr="00AC2B95">
        <w:rPr>
          <w:rFonts w:hint="eastAsia"/>
          <w:iCs/>
          <w:snapToGrid w:val="0"/>
          <w:sz w:val="21"/>
          <w:szCs w:val="21"/>
        </w:rPr>
        <w:t>审字</w:t>
      </w:r>
      <w:r w:rsidR="00C544D9" w:rsidRPr="00AC2B95">
        <w:rPr>
          <w:iCs/>
          <w:snapToGrid w:val="0"/>
          <w:sz w:val="21"/>
          <w:szCs w:val="21"/>
        </w:rPr>
        <w:t>[20</w:t>
      </w:r>
      <w:r w:rsidR="00DA7859" w:rsidRPr="00AC2B95">
        <w:rPr>
          <w:rFonts w:hint="eastAsia"/>
          <w:iCs/>
          <w:snapToGrid w:val="0"/>
          <w:sz w:val="21"/>
          <w:szCs w:val="21"/>
        </w:rPr>
        <w:t>1</w:t>
      </w:r>
      <w:r w:rsidR="00832C91" w:rsidRPr="00AC2B95">
        <w:rPr>
          <w:rFonts w:hint="eastAsia"/>
          <w:iCs/>
          <w:snapToGrid w:val="0"/>
          <w:sz w:val="21"/>
          <w:szCs w:val="21"/>
        </w:rPr>
        <w:t>X</w:t>
      </w:r>
      <w:r w:rsidR="00C544D9" w:rsidRPr="00AC2B95">
        <w:rPr>
          <w:iCs/>
          <w:snapToGrid w:val="0"/>
          <w:sz w:val="21"/>
          <w:szCs w:val="21"/>
        </w:rPr>
        <w:t>]</w:t>
      </w:r>
      <w:r w:rsidR="00C544D9" w:rsidRPr="00AC2B95">
        <w:rPr>
          <w:rFonts w:hint="eastAsia"/>
          <w:iCs/>
          <w:snapToGrid w:val="0"/>
          <w:sz w:val="21"/>
          <w:szCs w:val="21"/>
        </w:rPr>
        <w:t>第</w:t>
      </w:r>
      <w:r w:rsidR="00692957" w:rsidRPr="00AC2B95">
        <w:rPr>
          <w:rFonts w:hint="eastAsia"/>
          <w:iCs/>
          <w:snapToGrid w:val="0"/>
          <w:sz w:val="21"/>
          <w:szCs w:val="21"/>
        </w:rPr>
        <w:t>X</w:t>
      </w:r>
      <w:r w:rsidR="00C544D9" w:rsidRPr="00AC2B95">
        <w:rPr>
          <w:iCs/>
          <w:snapToGrid w:val="0"/>
          <w:sz w:val="21"/>
          <w:szCs w:val="21"/>
        </w:rPr>
        <w:t>-</w:t>
      </w:r>
      <w:r w:rsidR="00692957" w:rsidRPr="00AC2B95">
        <w:rPr>
          <w:rFonts w:hint="eastAsia"/>
          <w:iCs/>
          <w:snapToGrid w:val="0"/>
          <w:sz w:val="21"/>
          <w:szCs w:val="21"/>
        </w:rPr>
        <w:t>XXX</w:t>
      </w:r>
      <w:r w:rsidR="00C544D9" w:rsidRPr="00AC2B95">
        <w:rPr>
          <w:rFonts w:hint="eastAsia"/>
          <w:iCs/>
          <w:snapToGrid w:val="0"/>
          <w:sz w:val="21"/>
          <w:szCs w:val="21"/>
        </w:rPr>
        <w:t>号</w:t>
      </w:r>
    </w:p>
    <w:p w:rsidR="00C544D9" w:rsidRPr="00AC2B95" w:rsidRDefault="00B407CF" w:rsidP="00BF75B0">
      <w:pPr>
        <w:pStyle w:val="a6"/>
        <w:spacing w:before="0" w:beforeAutospacing="0" w:after="0" w:afterAutospacing="0" w:line="460" w:lineRule="atLeast"/>
        <w:rPr>
          <w:snapToGrid w:val="0"/>
          <w:color w:val="0000FF"/>
          <w:sz w:val="21"/>
          <w:szCs w:val="21"/>
        </w:rPr>
      </w:pPr>
      <w:r>
        <w:rPr>
          <w:rFonts w:cs="Times New Roman" w:hint="eastAsia"/>
          <w:b/>
          <w:snapToGrid w:val="0"/>
          <w:color w:val="000000"/>
          <w:szCs w:val="21"/>
        </w:rPr>
        <w:t>XX</w:t>
      </w:r>
      <w:r w:rsidR="008D7350" w:rsidRPr="00AC2B95">
        <w:rPr>
          <w:rFonts w:cs="Times New Roman" w:hint="eastAsia"/>
          <w:b/>
          <w:snapToGrid w:val="0"/>
          <w:color w:val="000000"/>
          <w:szCs w:val="21"/>
        </w:rPr>
        <w:t>股份有限</w:t>
      </w:r>
      <w:r w:rsidR="00C544D9" w:rsidRPr="00AC2B95">
        <w:rPr>
          <w:rFonts w:hint="eastAsia"/>
          <w:b/>
          <w:snapToGrid w:val="0"/>
        </w:rPr>
        <w:t>公司</w:t>
      </w:r>
      <w:r w:rsidR="00B77FE9" w:rsidRPr="00AC2B95">
        <w:rPr>
          <w:rFonts w:hint="eastAsia"/>
          <w:b/>
          <w:snapToGrid w:val="0"/>
        </w:rPr>
        <w:t>全体股东</w:t>
      </w:r>
      <w:r w:rsidR="00C544D9" w:rsidRPr="00AC2B95">
        <w:rPr>
          <w:rFonts w:hint="eastAsia"/>
          <w:b/>
          <w:snapToGrid w:val="0"/>
        </w:rPr>
        <w:t>：</w:t>
      </w:r>
      <w:r w:rsidR="00DA7859" w:rsidRPr="00AC2B95">
        <w:rPr>
          <w:snapToGrid w:val="0"/>
          <w:color w:val="0000FF"/>
          <w:sz w:val="21"/>
          <w:szCs w:val="21"/>
        </w:rPr>
        <w:t xml:space="preserve"> </w:t>
      </w:r>
    </w:p>
    <w:p w:rsidR="00C544D9" w:rsidRPr="00AC2B95" w:rsidRDefault="00C544D9" w:rsidP="00BF75B0">
      <w:pPr>
        <w:pStyle w:val="a6"/>
        <w:adjustRightInd w:val="0"/>
        <w:snapToGrid w:val="0"/>
        <w:spacing w:before="0" w:beforeAutospacing="0" w:after="0" w:afterAutospacing="0" w:line="460" w:lineRule="atLeast"/>
        <w:ind w:firstLine="420"/>
        <w:rPr>
          <w:snapToGrid w:val="0"/>
          <w:sz w:val="21"/>
          <w:szCs w:val="21"/>
        </w:rPr>
      </w:pPr>
      <w:r w:rsidRPr="00AC2B95">
        <w:rPr>
          <w:rFonts w:hint="eastAsia"/>
          <w:snapToGrid w:val="0"/>
          <w:sz w:val="21"/>
          <w:szCs w:val="21"/>
        </w:rPr>
        <w:t>我们审计了后附的</w:t>
      </w:r>
      <w:r w:rsidR="00692957" w:rsidRPr="00AC2B95">
        <w:rPr>
          <w:snapToGrid w:val="0"/>
          <w:sz w:val="21"/>
          <w:szCs w:val="21"/>
        </w:rPr>
        <w:t>XXX</w:t>
      </w:r>
      <w:r w:rsidR="009523CD" w:rsidRPr="00AC2B95">
        <w:rPr>
          <w:rFonts w:hint="eastAsia"/>
          <w:snapToGrid w:val="0"/>
          <w:sz w:val="21"/>
          <w:szCs w:val="21"/>
        </w:rPr>
        <w:t>股份有限</w:t>
      </w:r>
      <w:r w:rsidRPr="00AC2B95">
        <w:rPr>
          <w:rFonts w:hint="eastAsia"/>
          <w:snapToGrid w:val="0"/>
          <w:sz w:val="21"/>
          <w:szCs w:val="21"/>
        </w:rPr>
        <w:t>公司（以下简称“贵公司”）财务报表，包括</w:t>
      </w:r>
      <w:r w:rsidRPr="00AC2B95">
        <w:rPr>
          <w:snapToGrid w:val="0"/>
          <w:sz w:val="21"/>
          <w:szCs w:val="21"/>
        </w:rPr>
        <w:t>201</w:t>
      </w:r>
      <w:r w:rsidR="00832C91" w:rsidRPr="00AC2B95">
        <w:rPr>
          <w:rFonts w:hint="eastAsia"/>
          <w:snapToGrid w:val="0"/>
          <w:sz w:val="21"/>
          <w:szCs w:val="21"/>
        </w:rPr>
        <w:t>X</w:t>
      </w:r>
      <w:r w:rsidRPr="00AC2B95">
        <w:rPr>
          <w:rFonts w:hint="eastAsia"/>
          <w:snapToGrid w:val="0"/>
          <w:sz w:val="21"/>
          <w:szCs w:val="21"/>
        </w:rPr>
        <w:t>年</w:t>
      </w:r>
      <w:r w:rsidR="00832C91" w:rsidRPr="00AC2B95">
        <w:rPr>
          <w:rFonts w:hint="eastAsia"/>
          <w:snapToGrid w:val="0"/>
          <w:sz w:val="21"/>
          <w:szCs w:val="21"/>
        </w:rPr>
        <w:t>XX</w:t>
      </w:r>
      <w:r w:rsidRPr="00AC2B95">
        <w:rPr>
          <w:rFonts w:hint="eastAsia"/>
          <w:snapToGrid w:val="0"/>
          <w:sz w:val="21"/>
          <w:szCs w:val="21"/>
        </w:rPr>
        <w:t>月</w:t>
      </w:r>
      <w:r w:rsidR="00832C91" w:rsidRPr="00AC2B95">
        <w:rPr>
          <w:rFonts w:hint="eastAsia"/>
          <w:snapToGrid w:val="0"/>
          <w:sz w:val="21"/>
          <w:szCs w:val="21"/>
        </w:rPr>
        <w:t>XX</w:t>
      </w:r>
      <w:r w:rsidRPr="00AC2B95">
        <w:rPr>
          <w:rFonts w:hint="eastAsia"/>
          <w:snapToGrid w:val="0"/>
          <w:sz w:val="21"/>
          <w:szCs w:val="21"/>
        </w:rPr>
        <w:t>日的合并及母公司资产负债表，</w:t>
      </w:r>
      <w:r w:rsidRPr="00AC2B95">
        <w:rPr>
          <w:snapToGrid w:val="0"/>
          <w:sz w:val="21"/>
          <w:szCs w:val="21"/>
        </w:rPr>
        <w:t>201</w:t>
      </w:r>
      <w:r w:rsidR="00832C91" w:rsidRPr="00AC2B95">
        <w:rPr>
          <w:rFonts w:hint="eastAsia"/>
          <w:snapToGrid w:val="0"/>
          <w:sz w:val="21"/>
          <w:szCs w:val="21"/>
        </w:rPr>
        <w:t>X</w:t>
      </w:r>
      <w:r w:rsidRPr="00AC2B95">
        <w:rPr>
          <w:rFonts w:hint="eastAsia"/>
          <w:snapToGrid w:val="0"/>
          <w:sz w:val="21"/>
          <w:szCs w:val="21"/>
        </w:rPr>
        <w:t>年度的合并及母公司利润表、合并及母公司现金流量表、合并及母公司股东权益变动表，以及财务报表附注。</w:t>
      </w:r>
    </w:p>
    <w:p w:rsidR="00832C91" w:rsidRPr="00AC2B95" w:rsidRDefault="00832C91" w:rsidP="00BF75B0">
      <w:pPr>
        <w:pStyle w:val="a6"/>
        <w:adjustRightInd w:val="0"/>
        <w:snapToGrid w:val="0"/>
        <w:spacing w:before="0" w:beforeAutospacing="0" w:after="0" w:afterAutospacing="0" w:line="460" w:lineRule="atLeast"/>
        <w:ind w:firstLine="420"/>
        <w:rPr>
          <w:snapToGrid w:val="0"/>
          <w:sz w:val="21"/>
          <w:szCs w:val="21"/>
        </w:rPr>
      </w:pPr>
    </w:p>
    <w:p w:rsidR="00C544D9" w:rsidRPr="00842DFB" w:rsidRDefault="00C544D9" w:rsidP="00BF75B0">
      <w:pPr>
        <w:pStyle w:val="a6"/>
        <w:adjustRightInd w:val="0"/>
        <w:snapToGrid w:val="0"/>
        <w:spacing w:before="0" w:beforeAutospacing="0" w:after="0" w:afterAutospacing="0" w:line="460" w:lineRule="atLeast"/>
        <w:ind w:firstLineChars="200" w:firstLine="480"/>
        <w:rPr>
          <w:rFonts w:ascii="黑体" w:eastAsia="黑体"/>
          <w:snapToGrid w:val="0"/>
        </w:rPr>
      </w:pPr>
      <w:r w:rsidRPr="00842DFB">
        <w:rPr>
          <w:rFonts w:ascii="黑体" w:eastAsia="黑体" w:hint="eastAsia"/>
          <w:snapToGrid w:val="0"/>
        </w:rPr>
        <w:t>一、管理层对财务报表的责任</w:t>
      </w:r>
    </w:p>
    <w:p w:rsidR="00C544D9" w:rsidRPr="00AC2B95" w:rsidRDefault="00C544D9" w:rsidP="00BF75B0">
      <w:pPr>
        <w:pStyle w:val="a6"/>
        <w:adjustRightInd w:val="0"/>
        <w:snapToGrid w:val="0"/>
        <w:spacing w:before="0" w:beforeAutospacing="0" w:after="0" w:afterAutospacing="0" w:line="460" w:lineRule="atLeast"/>
        <w:ind w:firstLine="420"/>
        <w:rPr>
          <w:snapToGrid w:val="0"/>
          <w:sz w:val="21"/>
          <w:szCs w:val="21"/>
        </w:rPr>
      </w:pPr>
      <w:r w:rsidRPr="00AC2B95">
        <w:rPr>
          <w:rFonts w:hint="eastAsia"/>
          <w:snapToGrid w:val="0"/>
          <w:sz w:val="21"/>
          <w:szCs w:val="21"/>
        </w:rPr>
        <w:t>编制和公允列报财务报表是贵公司管理层的责任，这种责任包括：（</w:t>
      </w:r>
      <w:r w:rsidRPr="00AC2B95">
        <w:rPr>
          <w:snapToGrid w:val="0"/>
          <w:sz w:val="21"/>
          <w:szCs w:val="21"/>
        </w:rPr>
        <w:t>1</w:t>
      </w:r>
      <w:r w:rsidRPr="00AC2B95">
        <w:rPr>
          <w:rFonts w:hint="eastAsia"/>
          <w:snapToGrid w:val="0"/>
          <w:sz w:val="21"/>
          <w:szCs w:val="21"/>
        </w:rPr>
        <w:t>）按照企业会计准则的规定编制财务报表，并使其实现公允反映；（</w:t>
      </w:r>
      <w:r w:rsidRPr="00AC2B95">
        <w:rPr>
          <w:snapToGrid w:val="0"/>
          <w:sz w:val="21"/>
          <w:szCs w:val="21"/>
        </w:rPr>
        <w:t>2</w:t>
      </w:r>
      <w:r w:rsidRPr="00AC2B95">
        <w:rPr>
          <w:rFonts w:hint="eastAsia"/>
          <w:snapToGrid w:val="0"/>
          <w:sz w:val="21"/>
          <w:szCs w:val="21"/>
        </w:rPr>
        <w:t>）设计、执行和维护必要的内部控制，以使财务报表不存在由于舞弊或错误导致的重大错报。</w:t>
      </w:r>
    </w:p>
    <w:p w:rsidR="00832C91" w:rsidRPr="00AC2B95" w:rsidRDefault="00832C91" w:rsidP="00BF75B0">
      <w:pPr>
        <w:pStyle w:val="a6"/>
        <w:adjustRightInd w:val="0"/>
        <w:snapToGrid w:val="0"/>
        <w:spacing w:before="0" w:beforeAutospacing="0" w:after="0" w:afterAutospacing="0" w:line="460" w:lineRule="atLeast"/>
        <w:ind w:firstLine="420"/>
        <w:rPr>
          <w:snapToGrid w:val="0"/>
          <w:sz w:val="21"/>
          <w:szCs w:val="21"/>
        </w:rPr>
      </w:pPr>
    </w:p>
    <w:p w:rsidR="00C544D9" w:rsidRPr="00842DFB" w:rsidRDefault="00C544D9" w:rsidP="00BF75B0">
      <w:pPr>
        <w:pStyle w:val="a6"/>
        <w:adjustRightInd w:val="0"/>
        <w:snapToGrid w:val="0"/>
        <w:spacing w:before="0" w:beforeAutospacing="0" w:after="0" w:afterAutospacing="0" w:line="460" w:lineRule="atLeast"/>
        <w:ind w:firstLineChars="200" w:firstLine="480"/>
        <w:rPr>
          <w:rFonts w:ascii="黑体" w:eastAsia="黑体"/>
          <w:snapToGrid w:val="0"/>
        </w:rPr>
      </w:pPr>
      <w:r w:rsidRPr="00842DFB">
        <w:rPr>
          <w:rFonts w:ascii="黑体" w:eastAsia="黑体" w:hint="eastAsia"/>
          <w:snapToGrid w:val="0"/>
        </w:rPr>
        <w:t>二、注册会计师的责任</w:t>
      </w:r>
    </w:p>
    <w:p w:rsidR="00C544D9" w:rsidRPr="00AC2B95" w:rsidRDefault="00C544D9" w:rsidP="00BF75B0">
      <w:pPr>
        <w:pStyle w:val="a6"/>
        <w:widowControl w:val="0"/>
        <w:adjustRightInd w:val="0"/>
        <w:snapToGrid w:val="0"/>
        <w:spacing w:before="0" w:beforeAutospacing="0" w:after="0" w:afterAutospacing="0" w:line="460" w:lineRule="atLeast"/>
        <w:ind w:firstLineChars="200" w:firstLine="420"/>
        <w:jc w:val="both"/>
        <w:rPr>
          <w:snapToGrid w:val="0"/>
          <w:sz w:val="21"/>
          <w:szCs w:val="21"/>
        </w:rPr>
      </w:pPr>
      <w:r w:rsidRPr="00AC2B95">
        <w:rPr>
          <w:rFonts w:hint="eastAsia"/>
          <w:snapToGrid w:val="0"/>
          <w:sz w:val="21"/>
          <w:szCs w:val="21"/>
        </w:rPr>
        <w:t>我们的责任是在执行审计工作的基础上对财务报表发表审计意见。我们按照中国注册会计师审计准则的规定执行了审计工作。中国注册会计师审计准则要求我们遵守中国注册会计师职业道德守则，计划和执行审计工作以对财务报表是否不存在重大错报获取合理保证。</w:t>
      </w:r>
    </w:p>
    <w:p w:rsidR="00C544D9" w:rsidRPr="00AC2B95" w:rsidRDefault="00C544D9" w:rsidP="00BF75B0">
      <w:pPr>
        <w:pStyle w:val="a6"/>
        <w:widowControl w:val="0"/>
        <w:adjustRightInd w:val="0"/>
        <w:snapToGrid w:val="0"/>
        <w:spacing w:before="0" w:beforeAutospacing="0" w:after="0" w:afterAutospacing="0" w:line="460" w:lineRule="atLeast"/>
        <w:ind w:firstLineChars="200" w:firstLine="420"/>
        <w:jc w:val="both"/>
        <w:rPr>
          <w:snapToGrid w:val="0"/>
          <w:sz w:val="21"/>
          <w:szCs w:val="21"/>
        </w:rPr>
      </w:pPr>
      <w:r w:rsidRPr="00AC2B95">
        <w:rPr>
          <w:rFonts w:hint="eastAsia"/>
          <w:snapToGrid w:val="0"/>
          <w:sz w:val="21"/>
          <w:szCs w:val="21"/>
        </w:rPr>
        <w:t>审计工作涉及实施审计程序，以获取有关财务报表金额和披露的审计证据。选择的审计程序取决于注册会计师的判断，包括对由于舞弊或错误导致的财务报表重大错报风险的评估。在进行风险评估时，注册会计师考虑与财务报表编制和公允列报相关的内部控制，以设计恰当的审计程序，但目的并非对内部控制的有效性发表意见。审计工作还包括评价管理层选用会计政策的恰当性和</w:t>
      </w:r>
      <w:proofErr w:type="gramStart"/>
      <w:r w:rsidRPr="00AC2B95">
        <w:rPr>
          <w:rFonts w:hint="eastAsia"/>
          <w:snapToGrid w:val="0"/>
          <w:sz w:val="21"/>
          <w:szCs w:val="21"/>
        </w:rPr>
        <w:t>作出</w:t>
      </w:r>
      <w:proofErr w:type="gramEnd"/>
      <w:r w:rsidRPr="00AC2B95">
        <w:rPr>
          <w:rFonts w:hint="eastAsia"/>
          <w:snapToGrid w:val="0"/>
          <w:sz w:val="21"/>
          <w:szCs w:val="21"/>
        </w:rPr>
        <w:t>会计估计的合理性，以及评价财务报表的总</w:t>
      </w:r>
      <w:proofErr w:type="gramStart"/>
      <w:r w:rsidRPr="00AC2B95">
        <w:rPr>
          <w:rFonts w:hint="eastAsia"/>
          <w:snapToGrid w:val="0"/>
          <w:sz w:val="21"/>
          <w:szCs w:val="21"/>
        </w:rPr>
        <w:t>体列</w:t>
      </w:r>
      <w:proofErr w:type="gramEnd"/>
      <w:r w:rsidRPr="00AC2B95">
        <w:rPr>
          <w:rFonts w:hint="eastAsia"/>
          <w:snapToGrid w:val="0"/>
          <w:sz w:val="21"/>
          <w:szCs w:val="21"/>
        </w:rPr>
        <w:t>报。</w:t>
      </w:r>
    </w:p>
    <w:p w:rsidR="00C544D9" w:rsidRPr="00AC2B95" w:rsidRDefault="00C544D9" w:rsidP="00BF75B0">
      <w:pPr>
        <w:pStyle w:val="a6"/>
        <w:adjustRightInd w:val="0"/>
        <w:snapToGrid w:val="0"/>
        <w:spacing w:before="0" w:beforeAutospacing="0" w:after="0" w:afterAutospacing="0" w:line="460" w:lineRule="atLeast"/>
        <w:ind w:firstLineChars="200" w:firstLine="420"/>
        <w:rPr>
          <w:snapToGrid w:val="0"/>
          <w:sz w:val="21"/>
          <w:szCs w:val="21"/>
        </w:rPr>
      </w:pPr>
      <w:r w:rsidRPr="00AC2B95">
        <w:rPr>
          <w:rFonts w:hint="eastAsia"/>
          <w:snapToGrid w:val="0"/>
          <w:sz w:val="21"/>
          <w:szCs w:val="21"/>
        </w:rPr>
        <w:t>我们相信，我们获取的审计证据是充分、适当的，为发表审计意见提供了基础。</w:t>
      </w:r>
    </w:p>
    <w:p w:rsidR="00832C91" w:rsidRPr="00AC2B95" w:rsidRDefault="00832C91" w:rsidP="00BF75B0">
      <w:pPr>
        <w:pStyle w:val="a6"/>
        <w:adjustRightInd w:val="0"/>
        <w:snapToGrid w:val="0"/>
        <w:spacing w:before="0" w:beforeAutospacing="0" w:after="0" w:afterAutospacing="0" w:line="460" w:lineRule="atLeast"/>
        <w:ind w:firstLineChars="200" w:firstLine="420"/>
        <w:rPr>
          <w:snapToGrid w:val="0"/>
          <w:sz w:val="21"/>
          <w:szCs w:val="21"/>
        </w:rPr>
      </w:pPr>
    </w:p>
    <w:p w:rsidR="00C544D9" w:rsidRPr="00842DFB" w:rsidRDefault="00C544D9" w:rsidP="00BF75B0">
      <w:pPr>
        <w:pStyle w:val="a6"/>
        <w:adjustRightInd w:val="0"/>
        <w:snapToGrid w:val="0"/>
        <w:spacing w:before="0" w:beforeAutospacing="0" w:after="0" w:afterAutospacing="0" w:line="460" w:lineRule="atLeast"/>
        <w:ind w:firstLineChars="200" w:firstLine="480"/>
        <w:rPr>
          <w:rFonts w:ascii="黑体" w:eastAsia="黑体"/>
          <w:snapToGrid w:val="0"/>
        </w:rPr>
      </w:pPr>
      <w:r w:rsidRPr="00842DFB">
        <w:rPr>
          <w:rFonts w:ascii="黑体" w:eastAsia="黑体" w:hint="eastAsia"/>
          <w:snapToGrid w:val="0"/>
        </w:rPr>
        <w:t>三、审计意见</w:t>
      </w:r>
    </w:p>
    <w:p w:rsidR="00C544D9" w:rsidRPr="00AC2B95" w:rsidRDefault="00C544D9" w:rsidP="00BF75B0">
      <w:pPr>
        <w:pStyle w:val="a6"/>
        <w:adjustRightInd w:val="0"/>
        <w:snapToGrid w:val="0"/>
        <w:spacing w:before="0" w:beforeAutospacing="0" w:after="0" w:afterAutospacing="0" w:line="460" w:lineRule="atLeast"/>
        <w:ind w:firstLine="480"/>
        <w:rPr>
          <w:snapToGrid w:val="0"/>
          <w:sz w:val="21"/>
          <w:szCs w:val="21"/>
        </w:rPr>
      </w:pPr>
      <w:r w:rsidRPr="00AC2B95">
        <w:rPr>
          <w:rFonts w:hint="eastAsia"/>
          <w:snapToGrid w:val="0"/>
          <w:sz w:val="21"/>
          <w:szCs w:val="21"/>
        </w:rPr>
        <w:lastRenderedPageBreak/>
        <w:t>我们认为，贵公司财务报表在所有重大方面按照企业会计准则的规定编制，公允反映了贵公司</w:t>
      </w:r>
      <w:r w:rsidRPr="00AC2B95">
        <w:rPr>
          <w:snapToGrid w:val="0"/>
          <w:sz w:val="21"/>
          <w:szCs w:val="21"/>
        </w:rPr>
        <w:t>201</w:t>
      </w:r>
      <w:r w:rsidR="00832C91" w:rsidRPr="00AC2B95">
        <w:rPr>
          <w:rFonts w:hint="eastAsia"/>
          <w:snapToGrid w:val="0"/>
          <w:sz w:val="21"/>
          <w:szCs w:val="21"/>
        </w:rPr>
        <w:t>X</w:t>
      </w:r>
      <w:r w:rsidRPr="00AC2B95">
        <w:rPr>
          <w:rFonts w:hint="eastAsia"/>
          <w:snapToGrid w:val="0"/>
          <w:sz w:val="21"/>
          <w:szCs w:val="21"/>
        </w:rPr>
        <w:t>年</w:t>
      </w:r>
      <w:r w:rsidR="00832C91" w:rsidRPr="00AC2B95">
        <w:rPr>
          <w:rFonts w:hint="eastAsia"/>
          <w:snapToGrid w:val="0"/>
          <w:sz w:val="21"/>
          <w:szCs w:val="21"/>
        </w:rPr>
        <w:t>XX</w:t>
      </w:r>
      <w:r w:rsidRPr="00AC2B95">
        <w:rPr>
          <w:rFonts w:hint="eastAsia"/>
          <w:snapToGrid w:val="0"/>
          <w:sz w:val="21"/>
          <w:szCs w:val="21"/>
        </w:rPr>
        <w:t>月</w:t>
      </w:r>
      <w:r w:rsidR="00832C91" w:rsidRPr="00AC2B95">
        <w:rPr>
          <w:rFonts w:hint="eastAsia"/>
          <w:snapToGrid w:val="0"/>
          <w:sz w:val="21"/>
          <w:szCs w:val="21"/>
        </w:rPr>
        <w:t>XX</w:t>
      </w:r>
      <w:r w:rsidRPr="00AC2B95">
        <w:rPr>
          <w:rFonts w:hint="eastAsia"/>
          <w:snapToGrid w:val="0"/>
          <w:sz w:val="21"/>
          <w:szCs w:val="21"/>
        </w:rPr>
        <w:t>日的财务状况以及</w:t>
      </w:r>
      <w:r w:rsidRPr="00AC2B95">
        <w:rPr>
          <w:snapToGrid w:val="0"/>
          <w:sz w:val="21"/>
          <w:szCs w:val="21"/>
        </w:rPr>
        <w:t>201</w:t>
      </w:r>
      <w:r w:rsidR="00832C91" w:rsidRPr="00AC2B95">
        <w:rPr>
          <w:rFonts w:hint="eastAsia"/>
          <w:snapToGrid w:val="0"/>
          <w:sz w:val="21"/>
          <w:szCs w:val="21"/>
        </w:rPr>
        <w:t>X</w:t>
      </w:r>
      <w:r w:rsidRPr="00AC2B95">
        <w:rPr>
          <w:rFonts w:hint="eastAsia"/>
          <w:snapToGrid w:val="0"/>
          <w:sz w:val="21"/>
          <w:szCs w:val="21"/>
        </w:rPr>
        <w:t>年度的经营成果和现金流量。</w:t>
      </w:r>
    </w:p>
    <w:p w:rsidR="00C544D9" w:rsidRPr="00AC2B95" w:rsidRDefault="00C544D9" w:rsidP="00BF75B0">
      <w:pPr>
        <w:pStyle w:val="a6"/>
        <w:spacing w:before="0" w:beforeAutospacing="0" w:after="0" w:afterAutospacing="0" w:line="460" w:lineRule="atLeast"/>
        <w:rPr>
          <w:snapToGrid w:val="0"/>
          <w:color w:val="0000FF"/>
          <w:sz w:val="21"/>
          <w:szCs w:val="21"/>
        </w:rPr>
      </w:pPr>
    </w:p>
    <w:p w:rsidR="00C544D9" w:rsidRPr="00AC2B95" w:rsidRDefault="00C544D9" w:rsidP="00BF75B0">
      <w:pPr>
        <w:spacing w:line="460" w:lineRule="atLeast"/>
        <w:rPr>
          <w:rFonts w:ascii="宋体" w:hAnsi="宋体"/>
          <w:snapToGrid w:val="0"/>
          <w:kern w:val="0"/>
        </w:rPr>
      </w:pPr>
    </w:p>
    <w:p w:rsidR="00C544D9" w:rsidRPr="00AC2B95" w:rsidRDefault="00C544D9" w:rsidP="00BF75B0">
      <w:pPr>
        <w:spacing w:line="460" w:lineRule="atLeast"/>
        <w:rPr>
          <w:rFonts w:ascii="宋体" w:hAnsi="宋体"/>
          <w:snapToGrid w:val="0"/>
          <w:kern w:val="0"/>
        </w:rPr>
      </w:pPr>
    </w:p>
    <w:p w:rsidR="00C544D9" w:rsidRPr="00AC2B95" w:rsidRDefault="00C544D9" w:rsidP="00BF75B0">
      <w:pPr>
        <w:spacing w:line="460" w:lineRule="atLeast"/>
        <w:rPr>
          <w:rFonts w:ascii="宋体" w:hAnsi="宋体"/>
          <w:snapToGrid w:val="0"/>
          <w:kern w:val="0"/>
        </w:rPr>
      </w:pPr>
    </w:p>
    <w:p w:rsidR="00C544D9" w:rsidRPr="00AC2B95" w:rsidRDefault="00C544D9" w:rsidP="00BF75B0">
      <w:pPr>
        <w:spacing w:line="460" w:lineRule="atLeast"/>
        <w:rPr>
          <w:rFonts w:ascii="宋体" w:hAnsi="宋体"/>
          <w:snapToGrid w:val="0"/>
          <w:kern w:val="0"/>
        </w:rPr>
      </w:pPr>
    </w:p>
    <w:p w:rsidR="00C544D9" w:rsidRPr="00AC2B95" w:rsidRDefault="000F4D77" w:rsidP="00BF75B0">
      <w:pPr>
        <w:pStyle w:val="a6"/>
        <w:spacing w:before="0" w:beforeAutospacing="0" w:after="0" w:afterAutospacing="0" w:line="460" w:lineRule="atLeast"/>
        <w:ind w:firstLineChars="202" w:firstLine="424"/>
        <w:rPr>
          <w:snapToGrid w:val="0"/>
          <w:sz w:val="21"/>
          <w:szCs w:val="21"/>
        </w:rPr>
      </w:pPr>
      <w:r>
        <w:rPr>
          <w:rFonts w:hint="eastAsia"/>
          <w:snapToGrid w:val="0"/>
          <w:sz w:val="21"/>
          <w:szCs w:val="21"/>
        </w:rPr>
        <w:t>XXX</w:t>
      </w:r>
      <w:r w:rsidR="00C544D9" w:rsidRPr="00AC2B95">
        <w:rPr>
          <w:rFonts w:hint="eastAsia"/>
          <w:snapToGrid w:val="0"/>
          <w:sz w:val="21"/>
          <w:szCs w:val="21"/>
        </w:rPr>
        <w:t>会计师事务所（特殊普通合伙）</w:t>
      </w:r>
      <w:r w:rsidR="00C544D9" w:rsidRPr="00AC2B95">
        <w:rPr>
          <w:snapToGrid w:val="0"/>
          <w:sz w:val="21"/>
          <w:szCs w:val="21"/>
        </w:rPr>
        <w:t xml:space="preserve">   </w:t>
      </w:r>
      <w:r w:rsidR="000E4676" w:rsidRPr="00AC2B95">
        <w:rPr>
          <w:rFonts w:hint="eastAsia"/>
          <w:snapToGrid w:val="0"/>
          <w:sz w:val="21"/>
          <w:szCs w:val="21"/>
        </w:rPr>
        <w:t xml:space="preserve">   </w:t>
      </w:r>
      <w:r w:rsidR="0047336B">
        <w:rPr>
          <w:rFonts w:hint="eastAsia"/>
          <w:snapToGrid w:val="0"/>
          <w:sz w:val="21"/>
          <w:szCs w:val="21"/>
        </w:rPr>
        <w:t xml:space="preserve">  </w:t>
      </w:r>
      <w:r w:rsidR="000E4676" w:rsidRPr="00AC2B95">
        <w:rPr>
          <w:rFonts w:hint="eastAsia"/>
          <w:snapToGrid w:val="0"/>
          <w:sz w:val="21"/>
          <w:szCs w:val="21"/>
        </w:rPr>
        <w:t xml:space="preserve"> </w:t>
      </w:r>
      <w:r w:rsidR="00C544D9" w:rsidRPr="00AC2B95">
        <w:rPr>
          <w:snapToGrid w:val="0"/>
          <w:sz w:val="21"/>
          <w:szCs w:val="21"/>
        </w:rPr>
        <w:t xml:space="preserve">  </w:t>
      </w:r>
      <w:r w:rsidR="00C544D9" w:rsidRPr="00AC2B95">
        <w:rPr>
          <w:rFonts w:hint="eastAsia"/>
          <w:snapToGrid w:val="0"/>
          <w:sz w:val="21"/>
          <w:szCs w:val="21"/>
        </w:rPr>
        <w:t>中国注册会计师：</w:t>
      </w:r>
    </w:p>
    <w:p w:rsidR="00C544D9" w:rsidRPr="00AC2B95" w:rsidRDefault="00C544D9" w:rsidP="00BF75B0">
      <w:pPr>
        <w:pStyle w:val="a6"/>
        <w:spacing w:before="0" w:beforeAutospacing="0" w:after="0" w:afterAutospacing="0" w:line="460" w:lineRule="atLeast"/>
        <w:rPr>
          <w:snapToGrid w:val="0"/>
          <w:sz w:val="21"/>
          <w:szCs w:val="21"/>
        </w:rPr>
      </w:pPr>
    </w:p>
    <w:p w:rsidR="00C544D9" w:rsidRPr="00AC2B95" w:rsidRDefault="00C544D9" w:rsidP="00BF75B0">
      <w:pPr>
        <w:pStyle w:val="a6"/>
        <w:spacing w:before="0" w:beforeAutospacing="0" w:after="0" w:afterAutospacing="0" w:line="460" w:lineRule="atLeast"/>
        <w:rPr>
          <w:snapToGrid w:val="0"/>
          <w:sz w:val="21"/>
          <w:szCs w:val="21"/>
        </w:rPr>
      </w:pPr>
    </w:p>
    <w:p w:rsidR="00C544D9" w:rsidRPr="00AC2B95" w:rsidRDefault="00C544D9" w:rsidP="00BF75B0">
      <w:pPr>
        <w:pStyle w:val="a6"/>
        <w:spacing w:before="0" w:beforeAutospacing="0" w:after="0" w:afterAutospacing="0" w:line="460" w:lineRule="atLeast"/>
        <w:ind w:firstLineChars="600" w:firstLine="1260"/>
        <w:rPr>
          <w:snapToGrid w:val="0"/>
          <w:sz w:val="21"/>
          <w:szCs w:val="21"/>
        </w:rPr>
      </w:pPr>
      <w:r w:rsidRPr="00AC2B95">
        <w:rPr>
          <w:rFonts w:hint="eastAsia"/>
          <w:snapToGrid w:val="0"/>
          <w:sz w:val="21"/>
          <w:szCs w:val="21"/>
        </w:rPr>
        <w:t>中</w:t>
      </w:r>
      <w:r w:rsidRPr="00AC2B95">
        <w:rPr>
          <w:snapToGrid w:val="0"/>
          <w:sz w:val="21"/>
          <w:szCs w:val="21"/>
        </w:rPr>
        <w:t xml:space="preserve"> </w:t>
      </w:r>
      <w:r w:rsidRPr="00AC2B95">
        <w:rPr>
          <w:rFonts w:hint="eastAsia"/>
          <w:snapToGrid w:val="0"/>
          <w:sz w:val="21"/>
          <w:szCs w:val="21"/>
        </w:rPr>
        <w:t>国</w:t>
      </w:r>
      <w:r w:rsidRPr="00AC2B95">
        <w:rPr>
          <w:snapToGrid w:val="0"/>
          <w:sz w:val="21"/>
          <w:szCs w:val="21"/>
        </w:rPr>
        <w:t xml:space="preserve"> </w:t>
      </w:r>
      <w:r w:rsidR="00832C91" w:rsidRPr="00AC2B95">
        <w:rPr>
          <w:rFonts w:hint="eastAsia"/>
          <w:snapToGrid w:val="0"/>
          <w:sz w:val="21"/>
          <w:szCs w:val="21"/>
        </w:rPr>
        <w:t xml:space="preserve"> </w:t>
      </w:r>
      <w:r w:rsidR="0047336B">
        <w:rPr>
          <w:rFonts w:hint="eastAsia"/>
          <w:snapToGrid w:val="0"/>
          <w:sz w:val="21"/>
          <w:szCs w:val="21"/>
        </w:rPr>
        <w:t>·</w:t>
      </w:r>
      <w:r w:rsidR="00832C91" w:rsidRPr="00AC2B95">
        <w:rPr>
          <w:rFonts w:hint="eastAsia"/>
          <w:snapToGrid w:val="0"/>
          <w:sz w:val="21"/>
          <w:szCs w:val="21"/>
        </w:rPr>
        <w:t xml:space="preserve"> </w:t>
      </w:r>
      <w:r w:rsidRPr="00AC2B95">
        <w:rPr>
          <w:snapToGrid w:val="0"/>
          <w:sz w:val="21"/>
          <w:szCs w:val="21"/>
        </w:rPr>
        <w:t xml:space="preserve"> </w:t>
      </w:r>
      <w:r w:rsidRPr="00AC2B95">
        <w:rPr>
          <w:rFonts w:hint="eastAsia"/>
          <w:snapToGrid w:val="0"/>
          <w:sz w:val="21"/>
          <w:szCs w:val="21"/>
        </w:rPr>
        <w:t>北</w:t>
      </w:r>
      <w:r w:rsidRPr="00AC2B95">
        <w:rPr>
          <w:snapToGrid w:val="0"/>
          <w:sz w:val="21"/>
          <w:szCs w:val="21"/>
        </w:rPr>
        <w:t xml:space="preserve"> </w:t>
      </w:r>
      <w:r w:rsidRPr="00AC2B95">
        <w:rPr>
          <w:rFonts w:hint="eastAsia"/>
          <w:snapToGrid w:val="0"/>
          <w:sz w:val="21"/>
          <w:szCs w:val="21"/>
        </w:rPr>
        <w:t>京</w:t>
      </w:r>
      <w:r w:rsidRPr="00AC2B95">
        <w:rPr>
          <w:snapToGrid w:val="0"/>
          <w:sz w:val="21"/>
          <w:szCs w:val="21"/>
        </w:rPr>
        <w:t xml:space="preserve">                   </w:t>
      </w:r>
      <w:r w:rsidRPr="00AC2B95">
        <w:rPr>
          <w:rFonts w:hint="eastAsia"/>
          <w:snapToGrid w:val="0"/>
          <w:sz w:val="21"/>
          <w:szCs w:val="21"/>
        </w:rPr>
        <w:t>中国注册会计师：</w:t>
      </w:r>
    </w:p>
    <w:p w:rsidR="00C544D9" w:rsidRPr="00AC2B95" w:rsidRDefault="00C544D9" w:rsidP="00BF75B0">
      <w:pPr>
        <w:pStyle w:val="a6"/>
        <w:spacing w:before="0" w:beforeAutospacing="0" w:after="0" w:afterAutospacing="0" w:line="460" w:lineRule="atLeast"/>
        <w:rPr>
          <w:snapToGrid w:val="0"/>
          <w:sz w:val="21"/>
          <w:szCs w:val="21"/>
        </w:rPr>
      </w:pPr>
    </w:p>
    <w:p w:rsidR="00C544D9" w:rsidRPr="00AC2B95" w:rsidRDefault="00C544D9" w:rsidP="00BF75B0">
      <w:pPr>
        <w:pStyle w:val="a6"/>
        <w:spacing w:before="0" w:beforeAutospacing="0" w:after="0" w:afterAutospacing="0" w:line="460" w:lineRule="atLeast"/>
        <w:rPr>
          <w:snapToGrid w:val="0"/>
          <w:sz w:val="21"/>
          <w:szCs w:val="21"/>
        </w:rPr>
      </w:pPr>
    </w:p>
    <w:p w:rsidR="00C544D9" w:rsidRPr="00AC2B95" w:rsidRDefault="00C544D9" w:rsidP="00BF75B0">
      <w:pPr>
        <w:pStyle w:val="a6"/>
        <w:spacing w:before="0" w:beforeAutospacing="0" w:after="0" w:afterAutospacing="0" w:line="460" w:lineRule="atLeast"/>
        <w:rPr>
          <w:snapToGrid w:val="0"/>
          <w:sz w:val="21"/>
          <w:szCs w:val="21"/>
        </w:rPr>
      </w:pPr>
    </w:p>
    <w:p w:rsidR="00C544D9" w:rsidRPr="00AC2B95" w:rsidRDefault="00C544D9" w:rsidP="00BF75B0">
      <w:pPr>
        <w:pStyle w:val="a6"/>
        <w:spacing w:before="0" w:beforeAutospacing="0" w:after="0" w:afterAutospacing="0" w:line="460" w:lineRule="atLeast"/>
        <w:ind w:firstLineChars="550" w:firstLine="1155"/>
        <w:jc w:val="right"/>
        <w:rPr>
          <w:snapToGrid w:val="0"/>
        </w:rPr>
      </w:pPr>
      <w:r w:rsidRPr="00AC2B95">
        <w:rPr>
          <w:rFonts w:hint="eastAsia"/>
          <w:snapToGrid w:val="0"/>
          <w:sz w:val="21"/>
          <w:szCs w:val="21"/>
        </w:rPr>
        <w:t>二○</w:t>
      </w:r>
      <w:r w:rsidR="00DA7859" w:rsidRPr="00AC2B95">
        <w:rPr>
          <w:rFonts w:hint="eastAsia"/>
          <w:snapToGrid w:val="0"/>
          <w:sz w:val="21"/>
          <w:szCs w:val="21"/>
        </w:rPr>
        <w:t>一</w:t>
      </w:r>
      <w:r w:rsidR="00151BA1">
        <w:rPr>
          <w:rFonts w:hint="eastAsia"/>
          <w:snapToGrid w:val="0"/>
          <w:sz w:val="21"/>
          <w:szCs w:val="21"/>
        </w:rPr>
        <w:t>X</w:t>
      </w:r>
      <w:r w:rsidRPr="00AC2B95">
        <w:rPr>
          <w:rFonts w:hint="eastAsia"/>
          <w:snapToGrid w:val="0"/>
          <w:sz w:val="21"/>
          <w:szCs w:val="21"/>
        </w:rPr>
        <w:t>年</w:t>
      </w:r>
      <w:r w:rsidR="00151BA1">
        <w:rPr>
          <w:rFonts w:hint="eastAsia"/>
          <w:snapToGrid w:val="0"/>
          <w:sz w:val="21"/>
          <w:szCs w:val="21"/>
        </w:rPr>
        <w:t>XX</w:t>
      </w:r>
      <w:r w:rsidRPr="00AC2B95">
        <w:rPr>
          <w:rFonts w:hint="eastAsia"/>
          <w:snapToGrid w:val="0"/>
          <w:sz w:val="21"/>
          <w:szCs w:val="21"/>
        </w:rPr>
        <w:t>月</w:t>
      </w:r>
      <w:r w:rsidR="00151BA1">
        <w:rPr>
          <w:rFonts w:hint="eastAsia"/>
          <w:snapToGrid w:val="0"/>
          <w:sz w:val="21"/>
          <w:szCs w:val="21"/>
        </w:rPr>
        <w:t>XX</w:t>
      </w:r>
      <w:r w:rsidRPr="00AC2B95">
        <w:rPr>
          <w:rFonts w:hint="eastAsia"/>
          <w:snapToGrid w:val="0"/>
          <w:sz w:val="21"/>
          <w:szCs w:val="21"/>
        </w:rPr>
        <w:t>日</w:t>
      </w:r>
    </w:p>
    <w:p w:rsidR="00F438EF" w:rsidRPr="00AC2B95" w:rsidRDefault="00F438EF" w:rsidP="00BF75B0">
      <w:pPr>
        <w:spacing w:line="460" w:lineRule="atLeast"/>
        <w:rPr>
          <w:rFonts w:ascii="宋体" w:hAnsi="宋体"/>
          <w:snapToGrid w:val="0"/>
          <w:kern w:val="0"/>
        </w:rPr>
        <w:sectPr w:rsidR="00F438EF" w:rsidRPr="00AC2B95" w:rsidSect="00E34599">
          <w:headerReference w:type="default" r:id="rId812"/>
          <w:footerReference w:type="default" r:id="rId813"/>
          <w:pgSz w:w="11906" w:h="16838" w:code="9"/>
          <w:pgMar w:top="1701" w:right="1701" w:bottom="1701" w:left="1701" w:header="851" w:footer="1134" w:gutter="0"/>
          <w:pgNumType w:fmt="numberInDash" w:start="1"/>
          <w:cols w:space="425"/>
          <w:docGrid w:type="lines" w:linePitch="312"/>
        </w:sectPr>
      </w:pPr>
    </w:p>
    <w:p w:rsidR="006423AB" w:rsidRDefault="006423AB" w:rsidP="00BF75B0">
      <w:pPr>
        <w:pStyle w:val="ac"/>
        <w:snapToGrid w:val="0"/>
        <w:spacing w:line="460" w:lineRule="atLeast"/>
        <w:jc w:val="center"/>
        <w:rPr>
          <w:rFonts w:ascii="黑体" w:eastAsia="黑体" w:hAnsi="宋体" w:cs="黑体"/>
          <w:snapToGrid w:val="0"/>
          <w:kern w:val="0"/>
          <w:sz w:val="36"/>
          <w:szCs w:val="36"/>
        </w:rPr>
      </w:pPr>
    </w:p>
    <w:p w:rsidR="007041F0" w:rsidRPr="00211BF9" w:rsidRDefault="00151BA1" w:rsidP="00BF75B0">
      <w:pPr>
        <w:pStyle w:val="ac"/>
        <w:snapToGrid w:val="0"/>
        <w:spacing w:line="460" w:lineRule="atLeast"/>
        <w:jc w:val="center"/>
        <w:rPr>
          <w:rFonts w:ascii="黑体" w:eastAsia="黑体" w:hAnsi="宋体" w:cs="Times New Roman"/>
          <w:snapToGrid w:val="0"/>
          <w:kern w:val="0"/>
          <w:sz w:val="36"/>
          <w:szCs w:val="36"/>
        </w:rPr>
      </w:pPr>
      <w:r>
        <w:rPr>
          <w:rFonts w:ascii="黑体" w:eastAsia="黑体" w:hAnsi="宋体" w:cs="黑体" w:hint="eastAsia"/>
          <w:snapToGrid w:val="0"/>
          <w:kern w:val="0"/>
          <w:sz w:val="36"/>
          <w:szCs w:val="36"/>
        </w:rPr>
        <w:t>XX</w:t>
      </w:r>
      <w:r w:rsidR="0028360C" w:rsidRPr="00211BF9">
        <w:rPr>
          <w:rFonts w:ascii="黑体" w:eastAsia="黑体" w:hAnsi="宋体" w:cs="黑体" w:hint="eastAsia"/>
          <w:snapToGrid w:val="0"/>
          <w:kern w:val="0"/>
          <w:sz w:val="36"/>
          <w:szCs w:val="36"/>
        </w:rPr>
        <w:t>股份</w:t>
      </w:r>
      <w:r w:rsidR="007041F0" w:rsidRPr="00211BF9">
        <w:rPr>
          <w:rFonts w:ascii="黑体" w:eastAsia="黑体" w:hAnsi="宋体" w:cs="黑体" w:hint="eastAsia"/>
          <w:snapToGrid w:val="0"/>
          <w:kern w:val="0"/>
          <w:sz w:val="36"/>
          <w:szCs w:val="36"/>
        </w:rPr>
        <w:t>有限公司</w:t>
      </w:r>
    </w:p>
    <w:p w:rsidR="007041F0" w:rsidRPr="00211BF9" w:rsidRDefault="007041F0" w:rsidP="00BF75B0">
      <w:pPr>
        <w:pStyle w:val="ac"/>
        <w:snapToGrid w:val="0"/>
        <w:spacing w:line="460" w:lineRule="atLeast"/>
        <w:jc w:val="center"/>
        <w:rPr>
          <w:rFonts w:ascii="黑体" w:eastAsia="黑体" w:hAnsi="宋体" w:cs="Times New Roman"/>
          <w:snapToGrid w:val="0"/>
          <w:kern w:val="0"/>
          <w:sz w:val="36"/>
          <w:szCs w:val="36"/>
        </w:rPr>
      </w:pPr>
      <w:r w:rsidRPr="00211BF9">
        <w:rPr>
          <w:rFonts w:ascii="黑体" w:eastAsia="黑体" w:hAnsi="宋体" w:cs="黑体" w:hint="eastAsia"/>
          <w:snapToGrid w:val="0"/>
          <w:kern w:val="0"/>
          <w:sz w:val="36"/>
          <w:szCs w:val="36"/>
        </w:rPr>
        <w:t>财务报表附注</w:t>
      </w:r>
    </w:p>
    <w:p w:rsidR="007041F0" w:rsidRPr="00AC2B95" w:rsidRDefault="007041F0" w:rsidP="00BF75B0">
      <w:pPr>
        <w:pStyle w:val="ac"/>
        <w:snapToGrid w:val="0"/>
        <w:spacing w:line="460" w:lineRule="atLeast"/>
        <w:jc w:val="center"/>
        <w:rPr>
          <w:rFonts w:hAnsi="宋体" w:cs="Times New Roman"/>
          <w:bCs/>
          <w:snapToGrid w:val="0"/>
          <w:kern w:val="0"/>
        </w:rPr>
      </w:pPr>
      <w:r w:rsidRPr="00AC2B95">
        <w:rPr>
          <w:rFonts w:hAnsi="宋体" w:hint="eastAsia"/>
          <w:bCs/>
          <w:snapToGrid w:val="0"/>
          <w:kern w:val="0"/>
        </w:rPr>
        <w:t>（除特别注明外，本附注金额单位均为人民币元）</w:t>
      </w:r>
    </w:p>
    <w:p w:rsidR="007041F0" w:rsidRPr="00AC2B95" w:rsidRDefault="007041F0" w:rsidP="00BF75B0">
      <w:pPr>
        <w:pStyle w:val="ac"/>
        <w:snapToGrid w:val="0"/>
        <w:spacing w:line="460" w:lineRule="atLeast"/>
        <w:rPr>
          <w:rFonts w:hAnsi="宋体" w:cs="Times New Roman"/>
          <w:b/>
          <w:bCs/>
          <w:snapToGrid w:val="0"/>
          <w:kern w:val="0"/>
        </w:rPr>
      </w:pPr>
    </w:p>
    <w:p w:rsidR="007041F0" w:rsidRPr="00A568C6" w:rsidRDefault="00EF6FE4" w:rsidP="0042024A">
      <w:pPr>
        <w:pStyle w:val="af9"/>
        <w:numPr>
          <w:ilvl w:val="0"/>
          <w:numId w:val="18"/>
        </w:numPr>
        <w:tabs>
          <w:tab w:val="left" w:pos="1134"/>
        </w:tabs>
        <w:snapToGrid w:val="0"/>
        <w:spacing w:line="460" w:lineRule="atLeast"/>
        <w:ind w:left="993" w:firstLineChars="0" w:hanging="513"/>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企业的</w:t>
      </w:r>
      <w:r w:rsidR="007041F0" w:rsidRPr="00A568C6">
        <w:rPr>
          <w:rStyle w:val="Char6"/>
          <w:rFonts w:ascii="黑体" w:eastAsia="黑体" w:hAnsi="宋体" w:hint="eastAsia"/>
          <w:bCs/>
          <w:snapToGrid w:val="0"/>
          <w:kern w:val="0"/>
          <w:sz w:val="24"/>
          <w:szCs w:val="24"/>
        </w:rPr>
        <w:t>基本情况</w:t>
      </w:r>
    </w:p>
    <w:p w:rsidR="007041F0" w:rsidRPr="00AC2B95" w:rsidRDefault="00EB7349"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（一）</w:t>
      </w:r>
      <w:r w:rsidR="007041F0" w:rsidRPr="00AC2B95">
        <w:rPr>
          <w:rFonts w:hAnsi="宋体" w:hint="eastAsia"/>
          <w:snapToGrid w:val="0"/>
          <w:kern w:val="0"/>
        </w:rPr>
        <w:t>企业注册地、组织形式和总部地址。</w:t>
      </w:r>
    </w:p>
    <w:p w:rsidR="007041F0" w:rsidRPr="00AC2B95" w:rsidRDefault="00EB7349"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（二）</w:t>
      </w:r>
      <w:r w:rsidR="007041F0" w:rsidRPr="00AC2B95">
        <w:rPr>
          <w:rFonts w:hAnsi="宋体" w:hint="eastAsia"/>
          <w:snapToGrid w:val="0"/>
          <w:kern w:val="0"/>
        </w:rPr>
        <w:t>企业的业务性质和主要经营活动。如企业所处的行业、所提供的主要产品或服务、客户的性质、销售策略、监管环境的性质等。</w:t>
      </w:r>
    </w:p>
    <w:p w:rsidR="007041F0" w:rsidRPr="00AC2B95" w:rsidRDefault="00EB7349" w:rsidP="00BF75B0">
      <w:pPr>
        <w:pStyle w:val="ac"/>
        <w:snapToGrid w:val="0"/>
        <w:spacing w:line="460" w:lineRule="atLeast"/>
        <w:ind w:firstLineChars="200" w:firstLine="420"/>
        <w:textAlignment w:val="auto"/>
        <w:rPr>
          <w:rFonts w:hAnsi="宋体"/>
          <w:snapToGrid w:val="0"/>
          <w:kern w:val="0"/>
        </w:rPr>
      </w:pPr>
      <w:r w:rsidRPr="00AC2B95">
        <w:rPr>
          <w:rFonts w:hAnsi="宋体" w:hint="eastAsia"/>
          <w:snapToGrid w:val="0"/>
          <w:kern w:val="0"/>
        </w:rPr>
        <w:t>（</w:t>
      </w:r>
      <w:r w:rsidR="0072752D" w:rsidRPr="00AC2B95">
        <w:rPr>
          <w:rFonts w:hAnsi="宋体" w:hint="eastAsia"/>
          <w:snapToGrid w:val="0"/>
          <w:kern w:val="0"/>
        </w:rPr>
        <w:t>三</w:t>
      </w:r>
      <w:r w:rsidRPr="00AC2B95">
        <w:rPr>
          <w:rFonts w:hAnsi="宋体" w:hint="eastAsia"/>
          <w:snapToGrid w:val="0"/>
          <w:kern w:val="0"/>
        </w:rPr>
        <w:t>）</w:t>
      </w:r>
      <w:r w:rsidR="007041F0" w:rsidRPr="00AC2B95">
        <w:rPr>
          <w:rFonts w:hAnsi="宋体" w:hint="eastAsia"/>
          <w:snapToGrid w:val="0"/>
          <w:kern w:val="0"/>
        </w:rPr>
        <w:t>财务报告的批准报出者和财务报告批准报出日，或者以签字人及其签字日期为准。</w:t>
      </w:r>
    </w:p>
    <w:p w:rsidR="0007092F" w:rsidRPr="0027771E" w:rsidRDefault="0027771E" w:rsidP="00B36256">
      <w:pPr>
        <w:tabs>
          <w:tab w:val="left" w:pos="993"/>
        </w:tabs>
        <w:snapToGrid w:val="0"/>
        <w:spacing w:line="460" w:lineRule="atLeast"/>
        <w:ind w:firstLineChars="200" w:firstLine="420"/>
        <w:rPr>
          <w:rFonts w:ascii="宋体"/>
        </w:rPr>
      </w:pPr>
      <w:r w:rsidRPr="0027771E">
        <w:rPr>
          <w:rFonts w:hAnsi="宋体" w:hint="eastAsia"/>
          <w:snapToGrid w:val="0"/>
          <w:kern w:val="0"/>
        </w:rPr>
        <w:t>（四）</w:t>
      </w:r>
      <w:r w:rsidR="0007092F" w:rsidRPr="0027771E">
        <w:rPr>
          <w:rFonts w:ascii="宋体" w:hint="eastAsia"/>
        </w:rPr>
        <w:t>本年度合并财务报表范围</w:t>
      </w:r>
    </w:p>
    <w:p w:rsidR="00BE156C" w:rsidRPr="00AC2B95" w:rsidRDefault="00BE156C" w:rsidP="0007092F">
      <w:pPr>
        <w:pStyle w:val="ac"/>
        <w:snapToGrid w:val="0"/>
        <w:spacing w:line="460" w:lineRule="atLeast"/>
        <w:ind w:firstLineChars="200" w:firstLine="420"/>
        <w:rPr>
          <w:rFonts w:hAnsi="宋体"/>
          <w:snapToGrid w:val="0"/>
          <w:color w:val="0000FF"/>
          <w:kern w:val="0"/>
        </w:rPr>
      </w:pPr>
      <w:r w:rsidRPr="00AC2B95">
        <w:rPr>
          <w:rFonts w:hAnsi="宋体" w:hint="eastAsia"/>
          <w:snapToGrid w:val="0"/>
          <w:color w:val="0000FF"/>
          <w:kern w:val="0"/>
        </w:rPr>
        <w:t>【简要说明本年度的合并财务报表范围，</w:t>
      </w:r>
      <w:r w:rsidR="00A529EB" w:rsidRPr="00A529EB">
        <w:rPr>
          <w:rFonts w:hAnsi="宋体" w:hint="eastAsia"/>
          <w:snapToGrid w:val="0"/>
          <w:color w:val="0000FF"/>
          <w:kern w:val="0"/>
        </w:rPr>
        <w:t>并与“本附注</w:t>
      </w:r>
      <w:r w:rsidR="00A529EB">
        <w:rPr>
          <w:rFonts w:hAnsi="宋体" w:hint="eastAsia"/>
          <w:snapToGrid w:val="0"/>
          <w:color w:val="0000FF"/>
          <w:kern w:val="0"/>
        </w:rPr>
        <w:t>六</w:t>
      </w:r>
      <w:r w:rsidR="00A529EB" w:rsidRPr="00A529EB">
        <w:rPr>
          <w:rFonts w:hAnsi="宋体" w:hint="eastAsia"/>
          <w:snapToGrid w:val="0"/>
          <w:color w:val="0000FF"/>
          <w:kern w:val="0"/>
        </w:rPr>
        <w:t>、合并范围的变更”</w:t>
      </w:r>
      <w:r w:rsidRPr="00AC2B95">
        <w:rPr>
          <w:rFonts w:hAnsi="宋体" w:hint="eastAsia"/>
          <w:snapToGrid w:val="0"/>
          <w:color w:val="0000FF"/>
          <w:kern w:val="0"/>
        </w:rPr>
        <w:t>“本附注</w:t>
      </w:r>
      <w:r w:rsidR="0027771E">
        <w:rPr>
          <w:rFonts w:hAnsi="宋体" w:hint="eastAsia"/>
          <w:snapToGrid w:val="0"/>
          <w:color w:val="0000FF"/>
          <w:kern w:val="0"/>
        </w:rPr>
        <w:t>七</w:t>
      </w:r>
      <w:r w:rsidRPr="00AC2B95">
        <w:rPr>
          <w:rFonts w:hAnsi="宋体" w:hint="eastAsia"/>
          <w:snapToGrid w:val="0"/>
          <w:color w:val="0000FF"/>
          <w:kern w:val="0"/>
        </w:rPr>
        <w:t>、在其他主体中的权益”索引。】</w:t>
      </w:r>
    </w:p>
    <w:p w:rsidR="00A77EAE" w:rsidRPr="004D65DB" w:rsidRDefault="00A77EAE" w:rsidP="004D65DB">
      <w:pPr>
        <w:pStyle w:val="ac"/>
        <w:snapToGrid w:val="0"/>
        <w:spacing w:line="460" w:lineRule="atLeast"/>
        <w:ind w:firstLineChars="200" w:firstLine="422"/>
        <w:rPr>
          <w:rFonts w:hAnsi="宋体"/>
          <w:b/>
          <w:snapToGrid w:val="0"/>
          <w:color w:val="0000FF"/>
          <w:kern w:val="0"/>
        </w:rPr>
      </w:pPr>
    </w:p>
    <w:p w:rsidR="007041F0" w:rsidRPr="00A568C6" w:rsidRDefault="007041F0"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财务报表的编制基础</w:t>
      </w:r>
    </w:p>
    <w:p w:rsidR="007041F0" w:rsidRPr="00AC2B95" w:rsidRDefault="005337F5" w:rsidP="00BF75B0">
      <w:pPr>
        <w:pStyle w:val="ac"/>
        <w:snapToGrid w:val="0"/>
        <w:spacing w:line="460" w:lineRule="atLeast"/>
        <w:ind w:firstLineChars="200" w:firstLine="420"/>
        <w:rPr>
          <w:rFonts w:hAnsi="宋体"/>
          <w:snapToGrid w:val="0"/>
          <w:kern w:val="0"/>
        </w:rPr>
      </w:pPr>
      <w:r>
        <w:rPr>
          <w:rFonts w:hAnsi="宋体" w:hint="eastAsia"/>
          <w:snapToGrid w:val="0"/>
          <w:kern w:val="0"/>
        </w:rPr>
        <w:t>1、编制基础：</w:t>
      </w:r>
      <w:r w:rsidR="007041F0" w:rsidRPr="00AC2B95">
        <w:rPr>
          <w:rFonts w:hAnsi="宋体" w:hint="eastAsia"/>
          <w:snapToGrid w:val="0"/>
          <w:kern w:val="0"/>
        </w:rPr>
        <w:t>本公司财务报表以持续经营为基础，根据实际发生的交易和事项，按照财政部颁布的《企业会计准则</w:t>
      </w:r>
      <w:r w:rsidR="007041F0" w:rsidRPr="00AC2B95">
        <w:rPr>
          <w:rFonts w:hAnsi="宋体"/>
          <w:snapToGrid w:val="0"/>
          <w:kern w:val="0"/>
        </w:rPr>
        <w:t>-</w:t>
      </w:r>
      <w:r w:rsidR="007041F0" w:rsidRPr="00AC2B95">
        <w:rPr>
          <w:rFonts w:hAnsi="宋体" w:hint="eastAsia"/>
          <w:snapToGrid w:val="0"/>
          <w:kern w:val="0"/>
        </w:rPr>
        <w:t>基本准则》和具体会计准则等规定（以下合称“企业会计准则”），并基于以下所述重要会计政策、会计估计进行编制。</w:t>
      </w:r>
    </w:p>
    <w:p w:rsidR="007041F0" w:rsidRPr="00AC2B95" w:rsidRDefault="005337F5" w:rsidP="00BF75B0">
      <w:pPr>
        <w:pStyle w:val="ac"/>
        <w:snapToGrid w:val="0"/>
        <w:spacing w:line="460" w:lineRule="atLeast"/>
        <w:ind w:firstLineChars="200" w:firstLine="420"/>
        <w:rPr>
          <w:rFonts w:hAnsi="宋体"/>
          <w:snapToGrid w:val="0"/>
          <w:color w:val="0000FF"/>
          <w:kern w:val="0"/>
        </w:rPr>
      </w:pPr>
      <w:r w:rsidRPr="005337F5">
        <w:rPr>
          <w:rFonts w:hAnsi="宋体" w:hint="eastAsia"/>
          <w:snapToGrid w:val="0"/>
          <w:kern w:val="0"/>
        </w:rPr>
        <w:t>2、持续经营：</w:t>
      </w:r>
      <w:r w:rsidR="007041F0" w:rsidRPr="00AC2B95">
        <w:rPr>
          <w:rFonts w:hAnsi="宋体" w:hint="eastAsia"/>
          <w:snapToGrid w:val="0"/>
          <w:color w:val="0000FF"/>
          <w:kern w:val="0"/>
        </w:rPr>
        <w:t>【</w:t>
      </w:r>
      <w:r w:rsidRPr="005337F5">
        <w:rPr>
          <w:rFonts w:hAnsi="宋体" w:hint="eastAsia"/>
          <w:snapToGrid w:val="0"/>
          <w:color w:val="0000FF"/>
          <w:kern w:val="0"/>
        </w:rPr>
        <w:t>公司应评价自报告期末起</w:t>
      </w:r>
      <w:r w:rsidRPr="005337F5">
        <w:rPr>
          <w:rFonts w:hAnsi="宋体"/>
          <w:snapToGrid w:val="0"/>
          <w:color w:val="0000FF"/>
          <w:kern w:val="0"/>
        </w:rPr>
        <w:t>12</w:t>
      </w:r>
      <w:r w:rsidRPr="005337F5">
        <w:rPr>
          <w:rFonts w:hAnsi="宋体" w:hint="eastAsia"/>
          <w:snapToGrid w:val="0"/>
          <w:color w:val="0000FF"/>
          <w:kern w:val="0"/>
        </w:rPr>
        <w:t>个月的持续经营能力。</w:t>
      </w:r>
      <w:r w:rsidR="007041F0" w:rsidRPr="00AC2B95">
        <w:rPr>
          <w:rFonts w:hAnsi="宋体" w:hint="eastAsia"/>
          <w:snapToGrid w:val="0"/>
          <w:color w:val="0000FF"/>
          <w:kern w:val="0"/>
        </w:rPr>
        <w:t>企业对持续经营评价结果表明对持续经营能力产生重大怀疑的，企业应当在附注中披露导致持续营能力产生重大怀疑的影响因素以及企业拟采取的改善措施。企业过去有多年亏损记录等情况的，需要描述目前和预期未来的获利能力、债务清偿计划、替代融资的潜在来源等评价企业的持续经营能力。】</w:t>
      </w:r>
    </w:p>
    <w:p w:rsidR="007041F0" w:rsidRPr="00AC2B95" w:rsidRDefault="007041F0" w:rsidP="00BF75B0">
      <w:pPr>
        <w:pStyle w:val="ac"/>
        <w:snapToGrid w:val="0"/>
        <w:spacing w:line="460" w:lineRule="atLeast"/>
        <w:ind w:firstLineChars="200" w:firstLine="420"/>
        <w:rPr>
          <w:rFonts w:hAnsi="宋体"/>
          <w:snapToGrid w:val="0"/>
          <w:color w:val="0000FF"/>
          <w:kern w:val="0"/>
        </w:rPr>
      </w:pPr>
      <w:r w:rsidRPr="00AC2B95">
        <w:rPr>
          <w:rFonts w:hAnsi="宋体" w:hint="eastAsia"/>
          <w:snapToGrid w:val="0"/>
          <w:color w:val="0000FF"/>
          <w:kern w:val="0"/>
        </w:rPr>
        <w:t>【企业正式决定或被迫在当期或将在下一个会计期间进行清算或停止营业的，则表明以持续经营为基础编制财务报表不再合理。在这种情况下，企业应当采用其他基础编制财务报表，并在附注中声明财务报表未以持续经营为基础编制的事实、披露未以持续经营为基础编制的原因和财务报表的编制基础。】</w:t>
      </w:r>
    </w:p>
    <w:p w:rsidR="007041F0" w:rsidRDefault="007041F0" w:rsidP="00BF75B0">
      <w:pPr>
        <w:pStyle w:val="ac"/>
        <w:snapToGrid w:val="0"/>
        <w:spacing w:line="460" w:lineRule="atLeast"/>
        <w:ind w:firstLineChars="200" w:firstLine="420"/>
        <w:rPr>
          <w:rFonts w:hAnsi="宋体"/>
          <w:snapToGrid w:val="0"/>
          <w:color w:val="0000FF"/>
          <w:kern w:val="0"/>
        </w:rPr>
      </w:pPr>
    </w:p>
    <w:p w:rsidR="003D0A23" w:rsidRDefault="007F4675"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重要会计政策和会计估计</w:t>
      </w:r>
    </w:p>
    <w:p w:rsidR="003D0A23" w:rsidRPr="00A33E7A" w:rsidRDefault="003D0A23" w:rsidP="003D0A23">
      <w:pPr>
        <w:tabs>
          <w:tab w:val="left" w:pos="993"/>
        </w:tabs>
        <w:snapToGrid w:val="0"/>
        <w:spacing w:line="460" w:lineRule="atLeast"/>
        <w:ind w:left="482"/>
        <w:rPr>
          <w:rFonts w:ascii="黑体" w:eastAsia="黑体" w:hAnsi="宋体" w:cs="宋体"/>
          <w:bCs/>
          <w:snapToGrid w:val="0"/>
          <w:color w:val="0000FF"/>
          <w:kern w:val="0"/>
          <w:sz w:val="24"/>
          <w:szCs w:val="24"/>
        </w:rPr>
      </w:pPr>
      <w:r w:rsidRPr="00A33E7A">
        <w:rPr>
          <w:rFonts w:hint="eastAsia"/>
          <w:color w:val="0000FF"/>
        </w:rPr>
        <w:t>具体会计政策和会计估计提示：</w:t>
      </w:r>
    </w:p>
    <w:p w:rsidR="001732E4" w:rsidRPr="00AC2B95" w:rsidRDefault="001732E4" w:rsidP="00BF75B0">
      <w:pPr>
        <w:pStyle w:val="ac"/>
        <w:snapToGrid w:val="0"/>
        <w:spacing w:line="460" w:lineRule="atLeast"/>
        <w:ind w:firstLineChars="200" w:firstLine="420"/>
        <w:rPr>
          <w:rFonts w:hAnsi="宋体"/>
          <w:color w:val="0000FF"/>
        </w:rPr>
      </w:pPr>
      <w:r w:rsidRPr="00AC2B95">
        <w:rPr>
          <w:rFonts w:hAnsi="宋体" w:hint="eastAsia"/>
          <w:color w:val="0000FF"/>
        </w:rPr>
        <w:lastRenderedPageBreak/>
        <w:t>【</w:t>
      </w:r>
      <w:r w:rsidR="00895870" w:rsidRPr="00AC2B95">
        <w:rPr>
          <w:rFonts w:hAnsi="宋体" w:hint="eastAsia"/>
          <w:color w:val="0000FF"/>
        </w:rPr>
        <w:t>公司应制定与实际生产经营特点相适应的具体会计政策，并充分披露报告期内采用的重要会计政策和会计估计。</w:t>
      </w:r>
      <w:r w:rsidRPr="00AC2B95">
        <w:rPr>
          <w:rFonts w:hAnsi="宋体" w:hint="eastAsia"/>
          <w:color w:val="0000FF"/>
        </w:rPr>
        <w:t>公司根据实际生产经营特点制定的具体会计政策和会计估计，应在本节开始部分对相关事项进行提示。】</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遵循企业会计准则的声明</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本公司编制的财务报表符合《企业会计准则》的要求，真实、完整地反映了本公司</w:t>
      </w:r>
      <w:r w:rsidRPr="00AC2B95">
        <w:rPr>
          <w:rFonts w:hAnsi="宋体"/>
          <w:snapToGrid w:val="0"/>
          <w:kern w:val="0"/>
        </w:rPr>
        <w:t>201</w:t>
      </w:r>
      <w:r w:rsidR="00151BA1">
        <w:rPr>
          <w:rFonts w:hAnsi="宋体" w:hint="eastAsia"/>
          <w:bCs/>
          <w:snapToGrid w:val="0"/>
          <w:kern w:val="0"/>
        </w:rPr>
        <w:t>X</w:t>
      </w:r>
      <w:r w:rsidRPr="00AC2B95">
        <w:rPr>
          <w:rFonts w:hAnsi="宋体" w:hint="eastAsia"/>
          <w:bCs/>
          <w:snapToGrid w:val="0"/>
          <w:kern w:val="0"/>
        </w:rPr>
        <w:t>年</w:t>
      </w:r>
      <w:smartTag w:uri="urn:schemas-microsoft-com:office:smarttags" w:element="chsdate">
        <w:smartTagPr>
          <w:attr w:name="IsROCDate" w:val="False"/>
          <w:attr w:name="IsLunarDate" w:val="False"/>
          <w:attr w:name="Day" w:val="31"/>
          <w:attr w:name="Month" w:val="12"/>
          <w:attr w:name="Year" w:val="2010"/>
        </w:smartTagPr>
        <w:r w:rsidRPr="00AC2B95">
          <w:rPr>
            <w:rFonts w:hAnsi="宋体"/>
            <w:bCs/>
            <w:snapToGrid w:val="0"/>
            <w:kern w:val="0"/>
          </w:rPr>
          <w:t>12</w:t>
        </w:r>
        <w:r w:rsidRPr="00AC2B95">
          <w:rPr>
            <w:rFonts w:hAnsi="宋体" w:hint="eastAsia"/>
            <w:snapToGrid w:val="0"/>
            <w:kern w:val="0"/>
          </w:rPr>
          <w:t>月</w:t>
        </w:r>
        <w:r w:rsidRPr="00AC2B95">
          <w:rPr>
            <w:rFonts w:hAnsi="宋体"/>
            <w:snapToGrid w:val="0"/>
            <w:kern w:val="0"/>
          </w:rPr>
          <w:t>31</w:t>
        </w:r>
        <w:r w:rsidRPr="00AC2B95">
          <w:rPr>
            <w:rFonts w:hAnsi="宋体" w:hint="eastAsia"/>
            <w:snapToGrid w:val="0"/>
            <w:kern w:val="0"/>
          </w:rPr>
          <w:t>日</w:t>
        </w:r>
      </w:smartTag>
      <w:r w:rsidRPr="00AC2B95">
        <w:rPr>
          <w:rFonts w:hAnsi="宋体" w:hint="eastAsia"/>
          <w:snapToGrid w:val="0"/>
          <w:kern w:val="0"/>
        </w:rPr>
        <w:t>的财务状况、</w:t>
      </w:r>
      <w:r w:rsidRPr="00AC2B95">
        <w:rPr>
          <w:rFonts w:hAnsi="宋体"/>
          <w:snapToGrid w:val="0"/>
          <w:kern w:val="0"/>
        </w:rPr>
        <w:t>201</w:t>
      </w:r>
      <w:r w:rsidR="00151BA1">
        <w:rPr>
          <w:rFonts w:hAnsi="宋体" w:hint="eastAsia"/>
          <w:bCs/>
          <w:snapToGrid w:val="0"/>
          <w:kern w:val="0"/>
        </w:rPr>
        <w:t>X</w:t>
      </w:r>
      <w:r w:rsidRPr="00AC2B95">
        <w:rPr>
          <w:rFonts w:hAnsi="宋体" w:hint="eastAsia"/>
          <w:bCs/>
          <w:snapToGrid w:val="0"/>
          <w:kern w:val="0"/>
        </w:rPr>
        <w:t>年度的</w:t>
      </w:r>
      <w:r w:rsidRPr="00AC2B95">
        <w:rPr>
          <w:rFonts w:hAnsi="宋体" w:hint="eastAsia"/>
          <w:snapToGrid w:val="0"/>
          <w:kern w:val="0"/>
        </w:rPr>
        <w:t>经营成果和现金流量等相关信息。</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会计期间</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本公司会计年度为公历年度，即每年</w:t>
      </w:r>
      <w:r w:rsidRPr="00AC2B95">
        <w:rPr>
          <w:rFonts w:hAnsi="宋体"/>
          <w:snapToGrid w:val="0"/>
          <w:kern w:val="0"/>
        </w:rPr>
        <w:t>1</w:t>
      </w:r>
      <w:r w:rsidRPr="00AC2B95">
        <w:rPr>
          <w:rFonts w:hAnsi="宋体" w:hint="eastAsia"/>
          <w:snapToGrid w:val="0"/>
          <w:kern w:val="0"/>
        </w:rPr>
        <w:t>月</w:t>
      </w:r>
      <w:r w:rsidRPr="00AC2B95">
        <w:rPr>
          <w:rFonts w:hAnsi="宋体"/>
          <w:snapToGrid w:val="0"/>
          <w:kern w:val="0"/>
        </w:rPr>
        <w:t>1</w:t>
      </w:r>
      <w:r w:rsidRPr="00AC2B95">
        <w:rPr>
          <w:rFonts w:hAnsi="宋体" w:hint="eastAsia"/>
          <w:snapToGrid w:val="0"/>
          <w:kern w:val="0"/>
        </w:rPr>
        <w:t>日起至</w:t>
      </w:r>
      <w:smartTag w:uri="urn:schemas-microsoft-com:office:smarttags" w:element="chsdate">
        <w:smartTagPr>
          <w:attr w:name="IsROCDate" w:val="False"/>
          <w:attr w:name="IsLunarDate" w:val="False"/>
          <w:attr w:name="Day" w:val="31"/>
          <w:attr w:name="Month" w:val="12"/>
          <w:attr w:name="Year" w:val="2010"/>
        </w:smartTagPr>
        <w:r w:rsidRPr="00AC2B95">
          <w:rPr>
            <w:rFonts w:hAnsi="宋体"/>
            <w:snapToGrid w:val="0"/>
            <w:kern w:val="0"/>
          </w:rPr>
          <w:t>12</w:t>
        </w:r>
        <w:r w:rsidRPr="00AC2B95">
          <w:rPr>
            <w:rFonts w:hAnsi="宋体" w:hint="eastAsia"/>
            <w:snapToGrid w:val="0"/>
            <w:kern w:val="0"/>
          </w:rPr>
          <w:t>月</w:t>
        </w:r>
        <w:r w:rsidRPr="00AC2B95">
          <w:rPr>
            <w:rFonts w:hAnsi="宋体"/>
            <w:snapToGrid w:val="0"/>
            <w:kern w:val="0"/>
          </w:rPr>
          <w:t>31</w:t>
        </w:r>
        <w:r w:rsidRPr="00AC2B95">
          <w:rPr>
            <w:rFonts w:hAnsi="宋体" w:hint="eastAsia"/>
            <w:snapToGrid w:val="0"/>
            <w:kern w:val="0"/>
          </w:rPr>
          <w:t>日</w:t>
        </w:r>
      </w:smartTag>
      <w:r w:rsidRPr="00AC2B95">
        <w:rPr>
          <w:rFonts w:hAnsi="宋体" w:hint="eastAsia"/>
          <w:snapToGrid w:val="0"/>
          <w:kern w:val="0"/>
        </w:rPr>
        <w:t>止。</w:t>
      </w:r>
    </w:p>
    <w:p w:rsidR="007041F0" w:rsidRPr="00AC2B95" w:rsidRDefault="007041F0" w:rsidP="00BF75B0">
      <w:pPr>
        <w:pStyle w:val="ac"/>
        <w:snapToGrid w:val="0"/>
        <w:spacing w:line="460" w:lineRule="atLeast"/>
        <w:ind w:firstLineChars="200" w:firstLine="420"/>
        <w:rPr>
          <w:rFonts w:hAnsi="宋体"/>
          <w:snapToGrid w:val="0"/>
          <w:color w:val="0000FF"/>
          <w:kern w:val="0"/>
        </w:rPr>
      </w:pPr>
      <w:r w:rsidRPr="00AC2B95">
        <w:rPr>
          <w:rFonts w:hAnsi="宋体" w:hint="eastAsia"/>
          <w:snapToGrid w:val="0"/>
          <w:color w:val="0000FF"/>
          <w:kern w:val="0"/>
        </w:rPr>
        <w:t>【</w:t>
      </w:r>
      <w:r w:rsidR="00EB7349" w:rsidRPr="00AC2B95">
        <w:rPr>
          <w:rFonts w:hAnsi="宋体" w:hint="eastAsia"/>
          <w:snapToGrid w:val="0"/>
          <w:color w:val="0000FF"/>
          <w:kern w:val="0"/>
        </w:rPr>
        <w:t>企业设立不足一年的，应说明其财务报表实际编制期间；子公司如采用的会计期间与我国会计制度规定不一致的，需说明是否进行调整</w:t>
      </w:r>
      <w:r w:rsidRPr="00AC2B95">
        <w:rPr>
          <w:rFonts w:hAnsi="宋体" w:hint="eastAsia"/>
          <w:snapToGrid w:val="0"/>
          <w:color w:val="0000FF"/>
          <w:kern w:val="0"/>
        </w:rPr>
        <w:t>】</w:t>
      </w:r>
    </w:p>
    <w:p w:rsidR="007A3AEB" w:rsidRPr="00AC2B95" w:rsidRDefault="00E157A5"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营业周期</w:t>
      </w:r>
    </w:p>
    <w:p w:rsidR="00E157A5" w:rsidRPr="00AC2B95" w:rsidRDefault="00E157A5"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本公司以一年 12个月作为正常营业周期</w:t>
      </w:r>
      <w:r w:rsidR="0070115A" w:rsidRPr="00AC2B95">
        <w:rPr>
          <w:rFonts w:hAnsi="宋体" w:hint="eastAsia"/>
          <w:snapToGrid w:val="0"/>
          <w:kern w:val="0"/>
        </w:rPr>
        <w:t>，并以营业周期作为资产和负债的流动性划分标准。</w:t>
      </w:r>
    </w:p>
    <w:p w:rsidR="00313700" w:rsidRPr="00AC2B95" w:rsidRDefault="007A3AEB" w:rsidP="00BF75B0">
      <w:pPr>
        <w:pStyle w:val="ac"/>
        <w:snapToGrid w:val="0"/>
        <w:spacing w:line="460" w:lineRule="atLeast"/>
        <w:ind w:firstLineChars="200" w:firstLine="420"/>
        <w:rPr>
          <w:rFonts w:hAnsi="宋体"/>
          <w:snapToGrid w:val="0"/>
          <w:color w:val="0000FF"/>
          <w:kern w:val="0"/>
        </w:rPr>
      </w:pPr>
      <w:r w:rsidRPr="00AC2B95">
        <w:rPr>
          <w:rFonts w:hAnsi="宋体" w:hint="eastAsia"/>
          <w:snapToGrid w:val="0"/>
          <w:color w:val="0000FF"/>
          <w:kern w:val="0"/>
        </w:rPr>
        <w:t>【</w:t>
      </w:r>
      <w:r w:rsidR="00313700" w:rsidRPr="00AC2B95">
        <w:rPr>
          <w:rFonts w:hAnsi="宋体" w:hint="eastAsia"/>
          <w:snapToGrid w:val="0"/>
          <w:color w:val="0000FF"/>
          <w:kern w:val="0"/>
        </w:rPr>
        <w:t>公司对营业周期不同于</w:t>
      </w:r>
      <w:r w:rsidR="00313700" w:rsidRPr="00AC2B95">
        <w:rPr>
          <w:rFonts w:hAnsi="宋体"/>
          <w:snapToGrid w:val="0"/>
          <w:color w:val="0000FF"/>
          <w:kern w:val="0"/>
        </w:rPr>
        <w:t xml:space="preserve">12 </w:t>
      </w:r>
      <w:r w:rsidR="00313700" w:rsidRPr="00AC2B95">
        <w:rPr>
          <w:rFonts w:hAnsi="宋体" w:hint="eastAsia"/>
          <w:snapToGrid w:val="0"/>
          <w:color w:val="0000FF"/>
          <w:kern w:val="0"/>
        </w:rPr>
        <w:t>个月，并以营业周期作为资产和负债的流动性划分标准的，应披露营业周期及确定依据。</w:t>
      </w:r>
      <w:r w:rsidRPr="00AC2B95">
        <w:rPr>
          <w:rFonts w:hAnsi="宋体" w:hint="eastAsia"/>
          <w:snapToGrid w:val="0"/>
          <w:color w:val="0000FF"/>
          <w:kern w:val="0"/>
        </w:rPr>
        <w:t>】</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记账本位币</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本公司以人民币为记账本位币。</w:t>
      </w:r>
    </w:p>
    <w:p w:rsidR="007041F0" w:rsidRPr="00AC2B95" w:rsidRDefault="007041F0" w:rsidP="00BF75B0">
      <w:pPr>
        <w:pStyle w:val="ac"/>
        <w:snapToGrid w:val="0"/>
        <w:spacing w:line="460" w:lineRule="atLeast"/>
        <w:ind w:firstLineChars="200" w:firstLine="420"/>
        <w:rPr>
          <w:rFonts w:hAnsi="宋体"/>
          <w:snapToGrid w:val="0"/>
          <w:color w:val="0000FF"/>
          <w:kern w:val="0"/>
        </w:rPr>
      </w:pPr>
      <w:r w:rsidRPr="00AC2B95">
        <w:rPr>
          <w:rFonts w:hAnsi="宋体" w:hint="eastAsia"/>
          <w:snapToGrid w:val="0"/>
          <w:color w:val="0000FF"/>
          <w:kern w:val="0"/>
        </w:rPr>
        <w:t>【若记账本位币为人民币以外的其他货币的，说明选定记账本位币的考虑因素及折算成人民币时的折算方法</w:t>
      </w:r>
      <w:r w:rsidR="00EF6FE4" w:rsidRPr="00AC2B95">
        <w:rPr>
          <w:rFonts w:hAnsi="宋体" w:hint="eastAsia"/>
          <w:snapToGrid w:val="0"/>
          <w:color w:val="0000FF"/>
          <w:kern w:val="0"/>
        </w:rPr>
        <w:t>。</w:t>
      </w:r>
      <w:r w:rsidRPr="00AC2B95">
        <w:rPr>
          <w:rFonts w:hAnsi="宋体" w:hint="eastAsia"/>
          <w:snapToGrid w:val="0"/>
          <w:color w:val="0000FF"/>
          <w:kern w:val="0"/>
        </w:rPr>
        <w:t>】</w:t>
      </w:r>
    </w:p>
    <w:p w:rsidR="00EB7349" w:rsidRDefault="00EB7349"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企业合并</w:t>
      </w:r>
    </w:p>
    <w:p w:rsidR="007B64A9" w:rsidRPr="00AC2B95" w:rsidRDefault="007B64A9" w:rsidP="007B64A9">
      <w:pPr>
        <w:pStyle w:val="ac"/>
        <w:snapToGrid w:val="0"/>
        <w:spacing w:line="460" w:lineRule="atLeast"/>
        <w:ind w:firstLineChars="200" w:firstLine="420"/>
        <w:rPr>
          <w:rFonts w:hAnsi="宋体"/>
          <w:snapToGrid w:val="0"/>
          <w:kern w:val="0"/>
        </w:rPr>
      </w:pPr>
      <w:r w:rsidRPr="00AC2B95">
        <w:rPr>
          <w:rFonts w:hAnsi="宋体" w:hint="eastAsia"/>
          <w:snapToGrid w:val="0"/>
          <w:kern w:val="0"/>
        </w:rPr>
        <w:t>1、同一控制下的企业合并</w:t>
      </w:r>
    </w:p>
    <w:p w:rsidR="007B64A9" w:rsidRDefault="007B64A9" w:rsidP="007B64A9">
      <w:pPr>
        <w:adjustRightInd w:val="0"/>
        <w:snapToGrid w:val="0"/>
        <w:spacing w:line="460" w:lineRule="atLeast"/>
        <w:ind w:firstLineChars="200" w:firstLine="420"/>
        <w:rPr>
          <w:rFonts w:ascii="宋体" w:hAnsi="宋体" w:cs="Arial"/>
          <w:snapToGrid w:val="0"/>
          <w:kern w:val="0"/>
        </w:rPr>
      </w:pPr>
      <w:r w:rsidRPr="00AC2B95">
        <w:rPr>
          <w:rFonts w:ascii="宋体" w:hAnsi="宋体" w:cs="Arial" w:hint="eastAsia"/>
          <w:snapToGrid w:val="0"/>
          <w:kern w:val="0"/>
        </w:rPr>
        <w:t>同一控制下企业合并形成的长期股权投资合并方以支付现金、转让非现金资产或承担债务方式作为合并对价的，本公司在合并日按照所取得的被合并方在最终控制方合并财务报表中的净资产的账面价值的份额作为长期股权投资的初始投资成本。合并方以发行权益性工具作为合并对价的，按发行股份的面值总额作为股本</w:t>
      </w:r>
      <w:r>
        <w:rPr>
          <w:rFonts w:ascii="宋体" w:hAnsi="宋体" w:cs="Arial" w:hint="eastAsia"/>
          <w:snapToGrid w:val="0"/>
          <w:kern w:val="0"/>
        </w:rPr>
        <w:t>。</w:t>
      </w:r>
      <w:r w:rsidRPr="00AC2B95">
        <w:rPr>
          <w:rFonts w:ascii="宋体" w:hAnsi="宋体" w:cs="Arial" w:hint="eastAsia"/>
          <w:snapToGrid w:val="0"/>
          <w:kern w:val="0"/>
        </w:rPr>
        <w:t>长期股权投资的初始投资成本与</w:t>
      </w:r>
      <w:r w:rsidRPr="00A82FD0">
        <w:rPr>
          <w:rFonts w:ascii="宋体" w:hAnsi="宋体" w:cs="Arial" w:hint="eastAsia"/>
          <w:snapToGrid w:val="0"/>
          <w:kern w:val="0"/>
        </w:rPr>
        <w:t>合并对价账面价值（或发行股份面值总额）的差额，应当调整资本公积；资本公积不足冲减的，调整留存收益。</w:t>
      </w:r>
    </w:p>
    <w:p w:rsidR="007B64A9" w:rsidRPr="00AC2B95" w:rsidRDefault="007B64A9" w:rsidP="007B64A9">
      <w:pPr>
        <w:pStyle w:val="ac"/>
        <w:snapToGrid w:val="0"/>
        <w:spacing w:line="460" w:lineRule="atLeast"/>
        <w:ind w:firstLineChars="200" w:firstLine="420"/>
        <w:rPr>
          <w:rFonts w:hAnsi="宋体"/>
          <w:snapToGrid w:val="0"/>
          <w:kern w:val="0"/>
        </w:rPr>
      </w:pPr>
      <w:r w:rsidRPr="00AC2B95">
        <w:rPr>
          <w:rFonts w:hAnsi="宋体" w:hint="eastAsia"/>
          <w:snapToGrid w:val="0"/>
          <w:kern w:val="0"/>
        </w:rPr>
        <w:t>2、非同一控制下的企业合并</w:t>
      </w:r>
    </w:p>
    <w:p w:rsidR="007B64A9" w:rsidRDefault="007B64A9" w:rsidP="000B4D4B">
      <w:pPr>
        <w:pStyle w:val="ac"/>
        <w:snapToGrid w:val="0"/>
        <w:spacing w:line="460" w:lineRule="atLeast"/>
        <w:ind w:firstLineChars="200" w:firstLine="420"/>
        <w:rPr>
          <w:rFonts w:hAnsi="宋体"/>
          <w:snapToGrid w:val="0"/>
          <w:kern w:val="0"/>
        </w:rPr>
      </w:pPr>
      <w:r w:rsidRPr="00AC2B95">
        <w:rPr>
          <w:rFonts w:hAnsi="宋体" w:hint="eastAsia"/>
          <w:snapToGrid w:val="0"/>
          <w:kern w:val="0"/>
        </w:rPr>
        <w:t>对于非同一控制下的企业合并，合并成本为购买方在购买日为取得对被购买方的控制权而付出的资产、发生或承担的负债以及发行的权益性证券的公允价值之和。非同一控制下企</w:t>
      </w:r>
      <w:r w:rsidRPr="00AC2B95">
        <w:rPr>
          <w:rFonts w:hAnsi="宋体" w:hint="eastAsia"/>
          <w:snapToGrid w:val="0"/>
          <w:kern w:val="0"/>
        </w:rPr>
        <w:lastRenderedPageBreak/>
        <w:t>业合并中所取得的被购买方符合确认条件的可辨认资产、负债及或有负债，在购买日以公允价值计量。购买方对合并成本大于合并中取得的被购买方可辨认净资产公允价值份额的差额，体现为商誉价值。购买方对合并成本小于合并中取得的被购买方可辨认净资产公允价值份额的，经复核后合并成本仍小于合并中取得的被购买方可辨认净资产公允价值份额的差额，计入当期营业外收入。</w:t>
      </w:r>
    </w:p>
    <w:p w:rsidR="00EB7349" w:rsidRPr="00AC2B95" w:rsidRDefault="00EB7349"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合并财务报表的编制方法</w:t>
      </w:r>
    </w:p>
    <w:p w:rsidR="00EB7349" w:rsidRPr="00AC2B95" w:rsidRDefault="004F4B3E"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EB7349" w:rsidRPr="00AC2B95">
        <w:rPr>
          <w:rFonts w:ascii="宋体" w:hAnsi="宋体" w:cs="宋体" w:hint="eastAsia"/>
          <w:bCs/>
          <w:snapToGrid w:val="0"/>
          <w:kern w:val="0"/>
        </w:rPr>
        <w:t>投资主体的判断依据</w:t>
      </w:r>
    </w:p>
    <w:p w:rsidR="00EB7349" w:rsidRPr="00AC2B95" w:rsidRDefault="00EB7349" w:rsidP="00BF75B0">
      <w:pPr>
        <w:widowControl/>
        <w:spacing w:line="460" w:lineRule="atLeast"/>
        <w:ind w:firstLineChars="200" w:firstLine="420"/>
        <w:jc w:val="left"/>
        <w:rPr>
          <w:rFonts w:ascii="宋体" w:hAnsi="宋体" w:cs="FangSong_GB2312"/>
          <w:snapToGrid w:val="0"/>
          <w:kern w:val="0"/>
        </w:rPr>
      </w:pPr>
      <w:r w:rsidRPr="00AC2B95">
        <w:rPr>
          <w:rFonts w:ascii="宋体" w:hAnsi="宋体" w:cs="FangSong_GB2312" w:hint="eastAsia"/>
          <w:snapToGrid w:val="0"/>
          <w:kern w:val="0"/>
        </w:rPr>
        <w:t>本公司为投资性主体，判断依据如下：</w:t>
      </w:r>
    </w:p>
    <w:p w:rsidR="00EB7349" w:rsidRPr="00AC2B95" w:rsidRDefault="00EB7349" w:rsidP="00BF75B0">
      <w:pPr>
        <w:pStyle w:val="Default"/>
        <w:spacing w:line="460" w:lineRule="atLeast"/>
        <w:ind w:firstLineChars="200" w:firstLine="420"/>
        <w:jc w:val="both"/>
        <w:rPr>
          <w:rFonts w:ascii="宋体" w:eastAsia="宋体" w:hAnsi="宋体"/>
          <w:snapToGrid w:val="0"/>
          <w:color w:val="0000FF"/>
          <w:sz w:val="21"/>
          <w:szCs w:val="21"/>
        </w:rPr>
      </w:pPr>
      <w:r w:rsidRPr="00AC2B95">
        <w:rPr>
          <w:rFonts w:ascii="宋体" w:eastAsia="宋体" w:hAnsi="宋体" w:hint="eastAsia"/>
          <w:snapToGrid w:val="0"/>
          <w:color w:val="0000FF"/>
          <w:sz w:val="21"/>
          <w:szCs w:val="21"/>
        </w:rPr>
        <w:t>【如果母公司是投资性主体，则母公司应当仅将为其投资活动提供相关服务的子公司（如有）纳入合并范围并编制合并财务报表；其他子公司不应当予以合并，母公司对其他子公司的投资应当按照公允价值计量且其变动计入当期损益。</w:t>
      </w:r>
    </w:p>
    <w:p w:rsidR="00EB7349" w:rsidRPr="00AC2B95" w:rsidRDefault="00EB7349" w:rsidP="00BF75B0">
      <w:pPr>
        <w:pStyle w:val="Default"/>
        <w:spacing w:line="460" w:lineRule="atLeast"/>
        <w:ind w:firstLineChars="200" w:firstLine="420"/>
        <w:jc w:val="both"/>
        <w:rPr>
          <w:rFonts w:ascii="宋体" w:eastAsia="宋体" w:hAnsi="宋体"/>
          <w:snapToGrid w:val="0"/>
          <w:color w:val="0000FF"/>
          <w:sz w:val="21"/>
          <w:szCs w:val="21"/>
        </w:rPr>
      </w:pPr>
      <w:r w:rsidRPr="00AC2B95">
        <w:rPr>
          <w:rFonts w:ascii="宋体" w:eastAsia="宋体" w:hAnsi="宋体" w:hint="eastAsia"/>
          <w:snapToGrid w:val="0"/>
          <w:color w:val="0000FF"/>
          <w:sz w:val="21"/>
          <w:szCs w:val="21"/>
        </w:rPr>
        <w:t>如果母公司是投资性主体，且不存在为其投资活动提供相关服务的子公司，则不应当编制合并财务报表。】</w:t>
      </w:r>
      <w:r w:rsidRPr="00AC2B95">
        <w:rPr>
          <w:rFonts w:ascii="宋体" w:eastAsia="宋体" w:hAnsi="宋体"/>
          <w:snapToGrid w:val="0"/>
          <w:color w:val="0000FF"/>
          <w:sz w:val="21"/>
          <w:szCs w:val="21"/>
        </w:rPr>
        <w:t xml:space="preserve"> </w:t>
      </w:r>
    </w:p>
    <w:p w:rsidR="00EB7349" w:rsidRPr="00AC2B95" w:rsidRDefault="00EB7349" w:rsidP="00BF75B0">
      <w:pPr>
        <w:autoSpaceDE w:val="0"/>
        <w:autoSpaceDN w:val="0"/>
        <w:adjustRightInd w:val="0"/>
        <w:spacing w:line="460" w:lineRule="atLeast"/>
        <w:ind w:firstLineChars="200" w:firstLine="420"/>
        <w:rPr>
          <w:rFonts w:ascii="宋体" w:hAnsi="宋体" w:cs="华文中宋"/>
          <w:snapToGrid w:val="0"/>
          <w:color w:val="0000FF"/>
          <w:kern w:val="0"/>
        </w:rPr>
      </w:pPr>
      <w:r w:rsidRPr="00AC2B95">
        <w:rPr>
          <w:rFonts w:ascii="宋体" w:hAnsi="宋体" w:cs="华文中宋" w:hint="eastAsia"/>
          <w:snapToGrid w:val="0"/>
          <w:color w:val="0000FF"/>
          <w:kern w:val="0"/>
        </w:rPr>
        <w:t>【如为非投资性主体，请删除】</w:t>
      </w:r>
    </w:p>
    <w:p w:rsidR="00EB7349" w:rsidRPr="00AC2B95" w:rsidRDefault="004F4B3E"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EB7349" w:rsidRPr="00AC2B95">
        <w:rPr>
          <w:rFonts w:ascii="宋体" w:hAnsi="宋体" w:cs="宋体" w:hint="eastAsia"/>
          <w:bCs/>
          <w:snapToGrid w:val="0"/>
          <w:kern w:val="0"/>
        </w:rPr>
        <w:t>合并财务报表范围</w:t>
      </w:r>
    </w:p>
    <w:p w:rsidR="00EB7349" w:rsidRPr="00AC2B95" w:rsidRDefault="00EB7349" w:rsidP="00BF75B0">
      <w:pPr>
        <w:pStyle w:val="ac"/>
        <w:snapToGrid w:val="0"/>
        <w:spacing w:line="460" w:lineRule="atLeast"/>
        <w:ind w:firstLineChars="250" w:firstLine="525"/>
        <w:rPr>
          <w:rFonts w:hAnsi="宋体"/>
          <w:snapToGrid w:val="0"/>
          <w:kern w:val="0"/>
        </w:rPr>
      </w:pPr>
      <w:r w:rsidRPr="00AC2B95">
        <w:rPr>
          <w:rFonts w:hAnsi="宋体" w:hint="eastAsia"/>
          <w:snapToGrid w:val="0"/>
          <w:kern w:val="0"/>
        </w:rPr>
        <w:t>本公司将</w:t>
      </w:r>
      <w:r w:rsidRPr="00AC2B95">
        <w:rPr>
          <w:rFonts w:hAnsi="宋体" w:cs="FangSong_GB2312" w:hint="eastAsia"/>
          <w:snapToGrid w:val="0"/>
          <w:kern w:val="0"/>
        </w:rPr>
        <w:t>全部子公司（包括本公司所控制的单独主体）</w:t>
      </w:r>
      <w:r w:rsidRPr="00AC2B95">
        <w:rPr>
          <w:rFonts w:hAnsi="宋体" w:hint="eastAsia"/>
          <w:snapToGrid w:val="0"/>
          <w:kern w:val="0"/>
        </w:rPr>
        <w:t>纳入合并财务报表范围，包括被本公司控制的企业、被投资单位中可分割的部分以及结构化主体。</w:t>
      </w:r>
    </w:p>
    <w:p w:rsidR="00EB7349" w:rsidRPr="00AC2B95" w:rsidRDefault="00057EA9"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EB7349" w:rsidRPr="00AC2B95">
        <w:rPr>
          <w:rFonts w:ascii="宋体" w:hAnsi="宋体" w:cs="宋体" w:hint="eastAsia"/>
          <w:bCs/>
          <w:snapToGrid w:val="0"/>
          <w:kern w:val="0"/>
        </w:rPr>
        <w:t>统一母子公司的会计政策、统一母子公司的资产负债表日及会计期间</w:t>
      </w:r>
    </w:p>
    <w:p w:rsidR="00EB7349" w:rsidRPr="00AC2B95" w:rsidRDefault="00EB7349"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子公司与本公司采用的会计政策或会计期间不一致的，在编制合并财务报表时，按照本公司的会计政策或会计期间对子公司财务报表进行必要的调整。</w:t>
      </w:r>
    </w:p>
    <w:p w:rsidR="00EB7349" w:rsidRPr="00AC2B95" w:rsidRDefault="00EB7349" w:rsidP="00BF75B0">
      <w:pPr>
        <w:pStyle w:val="ac"/>
        <w:snapToGrid w:val="0"/>
        <w:spacing w:line="460" w:lineRule="atLeast"/>
        <w:ind w:firstLineChars="200" w:firstLine="420"/>
        <w:rPr>
          <w:rFonts w:hAnsi="宋体"/>
          <w:snapToGrid w:val="0"/>
          <w:kern w:val="0"/>
        </w:rPr>
      </w:pPr>
      <w:r w:rsidRPr="00AC2B95">
        <w:rPr>
          <w:rFonts w:hAnsi="宋体" w:hint="eastAsia"/>
          <w:snapToGrid w:val="0"/>
          <w:color w:val="0000FF"/>
          <w:kern w:val="0"/>
        </w:rPr>
        <w:t>【中国境内企业设在境外的子公司在境外发生的交易或者事项，因受法律法规限制等境内不存在或者交易不常见，企业会计准则未作出规范的，可以将境外子公司已经进行的会计处理结果，在符合基本准则的原则下，按照国际财务报告准则进行调整后，并入境内母公司合并财务报表的相关项目。】</w:t>
      </w:r>
    </w:p>
    <w:p w:rsidR="00EB7349" w:rsidRPr="00AC2B95" w:rsidRDefault="00057EA9"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4、</w:t>
      </w:r>
      <w:r w:rsidR="00EB7349" w:rsidRPr="00AC2B95">
        <w:rPr>
          <w:rFonts w:ascii="宋体" w:hAnsi="宋体" w:cs="宋体" w:hint="eastAsia"/>
          <w:bCs/>
          <w:snapToGrid w:val="0"/>
          <w:kern w:val="0"/>
        </w:rPr>
        <w:t>合并财务报表抵销事项</w:t>
      </w:r>
    </w:p>
    <w:p w:rsidR="00EB7349" w:rsidRPr="000B4D4B" w:rsidRDefault="00EB7349" w:rsidP="000B4D4B">
      <w:pPr>
        <w:autoSpaceDE w:val="0"/>
        <w:autoSpaceDN w:val="0"/>
        <w:adjustRightInd w:val="0"/>
        <w:spacing w:line="460" w:lineRule="atLeast"/>
        <w:ind w:firstLineChars="200" w:firstLine="420"/>
        <w:rPr>
          <w:rFonts w:ascii="宋体" w:hAnsi="宋体"/>
          <w:snapToGrid w:val="0"/>
          <w:kern w:val="0"/>
        </w:rPr>
      </w:pPr>
      <w:r w:rsidRPr="00AC2B95">
        <w:rPr>
          <w:rFonts w:ascii="宋体" w:hAnsi="宋体" w:hint="eastAsia"/>
          <w:snapToGrid w:val="0"/>
          <w:kern w:val="0"/>
        </w:rPr>
        <w:t>合并财务报表</w:t>
      </w:r>
      <w:r w:rsidRPr="00AC2B95">
        <w:rPr>
          <w:rFonts w:ascii="宋体" w:hAnsi="宋体" w:cs="宋体" w:hint="eastAsia"/>
          <w:snapToGrid w:val="0"/>
          <w:kern w:val="0"/>
        </w:rPr>
        <w:t>以母公司和子公司的资产负债表为基础，</w:t>
      </w:r>
      <w:r w:rsidRPr="00AC2B95">
        <w:rPr>
          <w:rFonts w:ascii="宋体" w:hAnsi="宋体" w:hint="eastAsia"/>
          <w:snapToGrid w:val="0"/>
          <w:kern w:val="0"/>
        </w:rPr>
        <w:t>已</w:t>
      </w:r>
      <w:r w:rsidRPr="00AC2B95">
        <w:rPr>
          <w:rFonts w:ascii="宋体" w:hAnsi="宋体" w:cs="宋体" w:hint="eastAsia"/>
          <w:snapToGrid w:val="0"/>
          <w:kern w:val="0"/>
        </w:rPr>
        <w:t>抵销</w:t>
      </w:r>
      <w:r w:rsidRPr="00AC2B95">
        <w:rPr>
          <w:rFonts w:ascii="宋体" w:hAnsi="宋体" w:hint="eastAsia"/>
          <w:snapToGrid w:val="0"/>
          <w:kern w:val="0"/>
        </w:rPr>
        <w:t>了</w:t>
      </w:r>
      <w:r w:rsidRPr="00AC2B95">
        <w:rPr>
          <w:rFonts w:ascii="宋体" w:hAnsi="宋体" w:cs="宋体" w:hint="eastAsia"/>
          <w:snapToGrid w:val="0"/>
          <w:kern w:val="0"/>
        </w:rPr>
        <w:t>母公司与子公司、子公司相互之间发</w:t>
      </w:r>
      <w:r w:rsidRPr="00AC2B95">
        <w:rPr>
          <w:rFonts w:ascii="宋体" w:hAnsi="宋体" w:hint="eastAsia"/>
          <w:snapToGrid w:val="0"/>
          <w:kern w:val="0"/>
        </w:rPr>
        <w:t>生的内部交易。子公司所有者权益中不属于母公司的份额，作为少数股东权益，在合并资产负债表中所有者权益项目下以“少数股东权益”项目列示。</w:t>
      </w:r>
      <w:r w:rsidRPr="00AC2B95">
        <w:rPr>
          <w:rFonts w:ascii="宋体" w:hAnsi="宋体" w:cs="宋体" w:hint="eastAsia"/>
          <w:snapToGrid w:val="0"/>
          <w:kern w:val="0"/>
        </w:rPr>
        <w:t>子公司持有母公司的长期股权投资，视为企业集团的库存股，作为所有者权益的减项，在合并资产负债表中所有者权益项目下以“减：库存股”项目列示。</w:t>
      </w:r>
      <w:r w:rsidRPr="00AC2B95">
        <w:rPr>
          <w:rFonts w:ascii="宋体" w:hAnsi="宋体" w:cs="宋体"/>
          <w:snapToGrid w:val="0"/>
          <w:kern w:val="0"/>
        </w:rPr>
        <w:t xml:space="preserve"> </w:t>
      </w:r>
    </w:p>
    <w:p w:rsidR="00EB7349" w:rsidRPr="00AC2B95" w:rsidRDefault="00057EA9"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lastRenderedPageBreak/>
        <w:t>5、</w:t>
      </w:r>
      <w:r w:rsidR="00EB7349" w:rsidRPr="00AC2B95">
        <w:rPr>
          <w:rFonts w:ascii="宋体" w:hAnsi="宋体" w:cs="宋体" w:hint="eastAsia"/>
          <w:bCs/>
          <w:snapToGrid w:val="0"/>
          <w:kern w:val="0"/>
        </w:rPr>
        <w:t>合并取得子公司会计处理</w:t>
      </w:r>
    </w:p>
    <w:p w:rsidR="00EB7349" w:rsidRPr="00AC2B95" w:rsidRDefault="00EB7349"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对于同一控制下企业合并取得的子公司，视同该企业合并于自最终控制方开始实时控制时已经发生，从合并当期的期初起将其资产、负债、经营成果和现金流量纳入合并财务报表；对于非同一控制下企业合并取得的子公司，在编制合并财务报表时，以购买日可辨认净资产公允价值为基础对其个别财务报表进行调整。</w:t>
      </w:r>
    </w:p>
    <w:p w:rsidR="00C60F55" w:rsidRPr="00AC2B95" w:rsidRDefault="00C60F55"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合营安排的分类及共同经营的会计处理方法</w:t>
      </w:r>
    </w:p>
    <w:p w:rsidR="00690D3E" w:rsidRPr="00AC2B95" w:rsidRDefault="00083526" w:rsidP="00BF75B0">
      <w:pPr>
        <w:shd w:val="clear" w:color="auto" w:fill="FFFFFF"/>
        <w:spacing w:line="460" w:lineRule="atLeast"/>
        <w:ind w:firstLineChars="200" w:firstLine="420"/>
        <w:rPr>
          <w:rFonts w:ascii="宋体" w:hAnsi="宋体" w:cs="宋体"/>
        </w:rPr>
      </w:pPr>
      <w:r w:rsidRPr="00AC2B95">
        <w:rPr>
          <w:rFonts w:ascii="宋体" w:hAnsi="宋体" w:cs="宋体" w:hint="eastAsia"/>
        </w:rPr>
        <w:t>1、</w:t>
      </w:r>
      <w:r w:rsidR="00690D3E" w:rsidRPr="00AC2B95">
        <w:rPr>
          <w:rFonts w:ascii="宋体" w:hAnsi="宋体" w:cs="宋体" w:hint="eastAsia"/>
        </w:rPr>
        <w:t>合营安排的分类</w:t>
      </w:r>
    </w:p>
    <w:p w:rsidR="00690D3E" w:rsidRPr="00AC2B95" w:rsidRDefault="00690D3E" w:rsidP="00BF75B0">
      <w:pPr>
        <w:shd w:val="clear" w:color="auto" w:fill="FFFFFF"/>
        <w:spacing w:line="460" w:lineRule="atLeast"/>
        <w:ind w:firstLineChars="200" w:firstLine="420"/>
        <w:rPr>
          <w:rFonts w:ascii="宋体" w:hAnsi="宋体" w:cs="宋体"/>
          <w:snapToGrid w:val="0"/>
          <w:kern w:val="0"/>
        </w:rPr>
      </w:pPr>
      <w:r w:rsidRPr="00AC2B95">
        <w:rPr>
          <w:rFonts w:ascii="宋体" w:hAnsi="宋体" w:cs="宋体"/>
          <w:snapToGrid w:val="0"/>
          <w:kern w:val="0"/>
        </w:rPr>
        <w:t>合营安排分为共同经营和合营企业。未通过单独主体达成的合营安排，划分为共同经营。单独主体，是指具有单独可辨认的财务架构的主体，包括单独的法人主体和不具备法人主体资格但法律认可的主体。通过单独主体达成的合营安排，通常划分为合营企业。相关事实和情况变化导致合营方在合营安排中享有的权利和承担的义务发生变化的，合营方对合营安排的分类进行重新评估。</w:t>
      </w:r>
    </w:p>
    <w:p w:rsidR="00690D3E" w:rsidRPr="00AC2B95" w:rsidRDefault="00690D3E" w:rsidP="00A77EAE">
      <w:pPr>
        <w:adjustRightInd w:val="0"/>
        <w:snapToGrid w:val="0"/>
        <w:spacing w:line="460" w:lineRule="atLeast"/>
        <w:ind w:firstLineChars="200" w:firstLine="420"/>
        <w:rPr>
          <w:rFonts w:ascii="宋体" w:hAnsi="宋体"/>
          <w:snapToGrid w:val="0"/>
          <w:kern w:val="0"/>
        </w:rPr>
      </w:pPr>
      <w:r w:rsidRPr="00AC2B95">
        <w:rPr>
          <w:rFonts w:ascii="宋体" w:hAnsi="宋体" w:hint="eastAsia"/>
          <w:snapToGrid w:val="0"/>
          <w:kern w:val="0"/>
        </w:rPr>
        <w:t>2、共同经营的会计处理</w:t>
      </w:r>
    </w:p>
    <w:p w:rsidR="00690D3E" w:rsidRDefault="001071E5" w:rsidP="000B4D4B">
      <w:pPr>
        <w:widowControl/>
        <w:shd w:val="clear" w:color="auto" w:fill="FFFFFF"/>
        <w:adjustRightInd w:val="0"/>
        <w:snapToGrid w:val="0"/>
        <w:spacing w:line="460" w:lineRule="atLeast"/>
        <w:ind w:firstLine="480"/>
        <w:jc w:val="left"/>
        <w:rPr>
          <w:rFonts w:ascii="宋体" w:hAnsi="宋体"/>
          <w:snapToGrid w:val="0"/>
          <w:kern w:val="0"/>
        </w:rPr>
      </w:pPr>
      <w:r w:rsidRPr="00AC2B95">
        <w:rPr>
          <w:rFonts w:ascii="宋体" w:hAnsi="宋体" w:hint="eastAsia"/>
          <w:snapToGrid w:val="0"/>
          <w:kern w:val="0"/>
        </w:rPr>
        <w:t>共同经营参与方</w:t>
      </w:r>
      <w:r w:rsidR="00690D3E" w:rsidRPr="00AC2B95">
        <w:rPr>
          <w:rFonts w:ascii="宋体" w:hAnsi="宋体"/>
          <w:snapToGrid w:val="0"/>
          <w:kern w:val="0"/>
        </w:rPr>
        <w:t>应当确认其与共同经营中利益份额相关的下列项目，并按照相关企业会计准则的规定进行会计处理：</w:t>
      </w:r>
      <w:r w:rsidR="000B4D4B">
        <w:rPr>
          <w:rFonts w:ascii="宋体" w:hAnsi="宋体"/>
          <w:snapToGrid w:val="0"/>
          <w:kern w:val="0"/>
        </w:rPr>
        <w:t>确认单独所持有的资产</w:t>
      </w:r>
      <w:r w:rsidR="000B4D4B">
        <w:rPr>
          <w:rFonts w:ascii="宋体" w:hAnsi="宋体" w:hint="eastAsia"/>
          <w:snapToGrid w:val="0"/>
          <w:kern w:val="0"/>
        </w:rPr>
        <w:t>或负债</w:t>
      </w:r>
      <w:r w:rsidR="000B4D4B">
        <w:rPr>
          <w:rFonts w:ascii="宋体" w:hAnsi="宋体"/>
          <w:snapToGrid w:val="0"/>
          <w:kern w:val="0"/>
        </w:rPr>
        <w:t>，以及按其份额确认共同持有的资产</w:t>
      </w:r>
      <w:r w:rsidR="000B4D4B">
        <w:rPr>
          <w:rFonts w:ascii="宋体" w:hAnsi="宋体" w:hint="eastAsia"/>
          <w:snapToGrid w:val="0"/>
          <w:kern w:val="0"/>
        </w:rPr>
        <w:t>或负债</w:t>
      </w:r>
      <w:r w:rsidR="00690D3E" w:rsidRPr="00AC2B95">
        <w:rPr>
          <w:rFonts w:ascii="宋体" w:hAnsi="宋体"/>
          <w:snapToGrid w:val="0"/>
          <w:kern w:val="0"/>
        </w:rPr>
        <w:t>；确认出售其享有的共同经营产出份额所产生的收入；按其份额确认共同经营因出售产出所产生的收入；确认单独所发生的费用，以及按其份额确认共同经营发生的费用。</w:t>
      </w:r>
    </w:p>
    <w:p w:rsidR="001071E5" w:rsidRPr="00AC2B95" w:rsidRDefault="001071E5" w:rsidP="00A77EAE">
      <w:pPr>
        <w:widowControl/>
        <w:shd w:val="clear" w:color="auto" w:fill="FFFFFF"/>
        <w:adjustRightInd w:val="0"/>
        <w:snapToGrid w:val="0"/>
        <w:spacing w:line="460" w:lineRule="atLeast"/>
        <w:ind w:firstLine="480"/>
        <w:jc w:val="left"/>
        <w:rPr>
          <w:rFonts w:ascii="宋体" w:hAnsi="宋体"/>
          <w:snapToGrid w:val="0"/>
          <w:kern w:val="0"/>
        </w:rPr>
      </w:pPr>
      <w:r w:rsidRPr="000B4D4B">
        <w:rPr>
          <w:rFonts w:ascii="宋体" w:hAnsi="宋体"/>
          <w:snapToGrid w:val="0"/>
          <w:kern w:val="0"/>
        </w:rPr>
        <w:t>对共同经营不享有共同控制的参与方，如果享有该共同经营相关资产且承担该共同经营相关负债的，参照</w:t>
      </w:r>
      <w:r w:rsidRPr="00AC2B95">
        <w:rPr>
          <w:rFonts w:ascii="宋体" w:hAnsi="宋体" w:hint="eastAsia"/>
          <w:snapToGrid w:val="0"/>
          <w:kern w:val="0"/>
        </w:rPr>
        <w:t>共同经营参与方</w:t>
      </w:r>
      <w:r w:rsidRPr="000B4D4B">
        <w:rPr>
          <w:rFonts w:ascii="宋体" w:hAnsi="宋体"/>
          <w:snapToGrid w:val="0"/>
          <w:kern w:val="0"/>
        </w:rPr>
        <w:t>的规定进行会计处理；否则，应当按照相关企业会计准则的规定进行会计处理。</w:t>
      </w:r>
    </w:p>
    <w:p w:rsidR="0077768A" w:rsidRPr="006C30CA" w:rsidRDefault="00B65A89" w:rsidP="006C30CA">
      <w:pPr>
        <w:widowControl/>
        <w:shd w:val="clear" w:color="auto" w:fill="FFFFFF"/>
        <w:adjustRightInd w:val="0"/>
        <w:snapToGrid w:val="0"/>
        <w:spacing w:line="460" w:lineRule="atLeast"/>
        <w:ind w:firstLine="480"/>
        <w:jc w:val="left"/>
        <w:rPr>
          <w:rFonts w:ascii="宋体" w:hAnsi="宋体"/>
          <w:snapToGrid w:val="0"/>
          <w:kern w:val="0"/>
        </w:rPr>
      </w:pPr>
      <w:r w:rsidRPr="00AC2B95">
        <w:rPr>
          <w:rFonts w:hAnsi="宋体" w:hint="eastAsia"/>
          <w:bCs/>
          <w:snapToGrid w:val="0"/>
          <w:kern w:val="0"/>
        </w:rPr>
        <w:t>3</w:t>
      </w:r>
      <w:r w:rsidRPr="00AC2B95">
        <w:rPr>
          <w:rFonts w:hAnsi="宋体" w:hint="eastAsia"/>
          <w:bCs/>
          <w:snapToGrid w:val="0"/>
          <w:kern w:val="0"/>
        </w:rPr>
        <w:t>、合营企业的会</w:t>
      </w:r>
      <w:r w:rsidRPr="006C30CA">
        <w:rPr>
          <w:rFonts w:ascii="宋体" w:hAnsi="宋体" w:hint="eastAsia"/>
          <w:snapToGrid w:val="0"/>
          <w:kern w:val="0"/>
        </w:rPr>
        <w:t>计处理</w:t>
      </w:r>
    </w:p>
    <w:p w:rsidR="00B65A89" w:rsidRPr="000B4D4B" w:rsidRDefault="001071E5" w:rsidP="006C30CA">
      <w:pPr>
        <w:widowControl/>
        <w:shd w:val="clear" w:color="auto" w:fill="FFFFFF"/>
        <w:adjustRightInd w:val="0"/>
        <w:snapToGrid w:val="0"/>
        <w:spacing w:line="460" w:lineRule="atLeast"/>
        <w:ind w:firstLine="480"/>
        <w:jc w:val="left"/>
        <w:rPr>
          <w:rFonts w:hAnsi="宋体"/>
          <w:bCs/>
          <w:snapToGrid w:val="0"/>
          <w:kern w:val="0"/>
        </w:rPr>
      </w:pPr>
      <w:r w:rsidRPr="006C30CA">
        <w:rPr>
          <w:rFonts w:ascii="宋体" w:hAnsi="宋体" w:hint="eastAsia"/>
          <w:snapToGrid w:val="0"/>
          <w:kern w:val="0"/>
        </w:rPr>
        <w:t>合营企业参与方</w:t>
      </w:r>
      <w:r w:rsidR="00B65A89" w:rsidRPr="006C30CA">
        <w:rPr>
          <w:rFonts w:ascii="宋体" w:hAnsi="宋体"/>
          <w:snapToGrid w:val="0"/>
          <w:kern w:val="0"/>
        </w:rPr>
        <w:t>应当按照《</w:t>
      </w:r>
      <w:hyperlink r:id="rId814" w:tgtFrame="_blank" w:history="1">
        <w:r w:rsidR="00B65A89" w:rsidRPr="006C30CA">
          <w:rPr>
            <w:rFonts w:ascii="宋体" w:hAnsi="宋体"/>
            <w:snapToGrid w:val="0"/>
            <w:kern w:val="0"/>
          </w:rPr>
          <w:t>企业会计准则第2号—长期股权投资</w:t>
        </w:r>
      </w:hyperlink>
      <w:r w:rsidR="00B65A89" w:rsidRPr="006C30CA">
        <w:rPr>
          <w:rFonts w:ascii="宋体" w:hAnsi="宋体"/>
          <w:snapToGrid w:val="0"/>
          <w:kern w:val="0"/>
        </w:rPr>
        <w:t>》</w:t>
      </w:r>
      <w:r w:rsidR="000B4D4B" w:rsidRPr="006C30CA">
        <w:rPr>
          <w:rFonts w:ascii="宋体" w:hAnsi="宋体"/>
          <w:snapToGrid w:val="0"/>
          <w:kern w:val="0"/>
        </w:rPr>
        <w:t>的规定对合营企业的投资进行会计处理</w:t>
      </w:r>
      <w:r w:rsidR="000B4D4B" w:rsidRPr="006C30CA">
        <w:rPr>
          <w:rFonts w:ascii="宋体" w:hAnsi="宋体" w:hint="eastAsia"/>
          <w:snapToGrid w:val="0"/>
          <w:kern w:val="0"/>
        </w:rPr>
        <w:t>，</w:t>
      </w:r>
      <w:r w:rsidR="00B65A89" w:rsidRPr="006C30CA">
        <w:rPr>
          <w:rFonts w:ascii="宋体" w:hAnsi="宋体"/>
          <w:snapToGrid w:val="0"/>
          <w:kern w:val="0"/>
        </w:rPr>
        <w:t>不享</w:t>
      </w:r>
      <w:r w:rsidR="000B4D4B" w:rsidRPr="006C30CA">
        <w:rPr>
          <w:rFonts w:ascii="宋体" w:hAnsi="宋体"/>
          <w:snapToGrid w:val="0"/>
          <w:kern w:val="0"/>
        </w:rPr>
        <w:t>有共同控</w:t>
      </w:r>
      <w:r w:rsidR="000B4D4B" w:rsidRPr="000B4D4B">
        <w:rPr>
          <w:rFonts w:hAnsi="宋体"/>
          <w:bCs/>
          <w:snapToGrid w:val="0"/>
          <w:kern w:val="0"/>
        </w:rPr>
        <w:t>制的参与方应当根据其对该合营企业的影响程度进行会计处理</w:t>
      </w:r>
      <w:r w:rsidR="000B4D4B" w:rsidRPr="000B4D4B">
        <w:rPr>
          <w:rFonts w:hAnsi="宋体" w:hint="eastAsia"/>
          <w:bCs/>
          <w:snapToGrid w:val="0"/>
          <w:kern w:val="0"/>
        </w:rPr>
        <w:t>。</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现金及现金等价物的确定标准</w:t>
      </w:r>
    </w:p>
    <w:p w:rsidR="007041F0" w:rsidRPr="00AC2B95" w:rsidRDefault="007041F0" w:rsidP="000B4D4B">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本公司在编制现金流量表时所确定的现金，是指本公司库存现金以及可以随时用于支付的存款。</w:t>
      </w:r>
      <w:r w:rsidR="000B4D4B">
        <w:rPr>
          <w:rFonts w:hAnsi="宋体" w:hint="eastAsia"/>
          <w:snapToGrid w:val="0"/>
          <w:kern w:val="0"/>
        </w:rPr>
        <w:t>在编制现金流量表时所确定的现金等价物，是指</w:t>
      </w:r>
      <w:r w:rsidRPr="00AC2B95">
        <w:rPr>
          <w:rFonts w:hAnsi="宋体" w:hint="eastAsia"/>
          <w:snapToGrid w:val="0"/>
          <w:kern w:val="0"/>
        </w:rPr>
        <w:t>持有的期限短、流动性强、易于转换为已知金额现金、价值变动风险很小的投资。</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外币业务及外币财务报表折算</w:t>
      </w:r>
    </w:p>
    <w:p w:rsidR="007041F0" w:rsidRPr="00AC2B95" w:rsidRDefault="00057EA9"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外币业务折算</w:t>
      </w:r>
    </w:p>
    <w:p w:rsidR="007041F0" w:rsidRPr="00AC2B95" w:rsidRDefault="007041F0" w:rsidP="009B59AF">
      <w:pPr>
        <w:pStyle w:val="ac"/>
        <w:snapToGrid w:val="0"/>
        <w:spacing w:line="460" w:lineRule="atLeast"/>
        <w:ind w:firstLineChars="200" w:firstLine="420"/>
        <w:rPr>
          <w:rFonts w:hAnsi="宋体"/>
          <w:snapToGrid w:val="0"/>
          <w:kern w:val="0"/>
        </w:rPr>
      </w:pPr>
      <w:r w:rsidRPr="00AC2B95">
        <w:rPr>
          <w:rFonts w:hAnsi="宋体" w:hint="eastAsia"/>
          <w:snapToGrid w:val="0"/>
          <w:kern w:val="0"/>
        </w:rPr>
        <w:lastRenderedPageBreak/>
        <w:t>本公司对发生的外币交易，采用与交易发生日</w:t>
      </w:r>
      <w:r w:rsidRPr="00AC2B95">
        <w:rPr>
          <w:rFonts w:hAnsi="宋体" w:hint="eastAsia"/>
          <w:snapToGrid w:val="0"/>
          <w:color w:val="0000FF"/>
          <w:kern w:val="0"/>
        </w:rPr>
        <w:t>【或交易发生日即期汇率的近似汇率】</w:t>
      </w:r>
      <w:r w:rsidRPr="00AC2B95">
        <w:rPr>
          <w:rFonts w:hAnsi="宋体" w:hint="eastAsia"/>
          <w:snapToGrid w:val="0"/>
          <w:kern w:val="0"/>
        </w:rPr>
        <w:t>折合本位币入账。资产负债表日外币货币性项目按资产负债表日即期汇率折算，因该日的即期汇率与初始确认时或者前一资产负债表日即期汇率不同而产生的汇兑差额，除符合资本化条件的外币专门借款的汇兑差额在资本化期间予以资本化计入相关资产的成本外，均计入当期损益。以历史成本计量的外币非货币性项目，仍采用交易发生日的即期汇率折算，不改变其记账本位币金额。以公允价值计量的外币非货币性项目，采用公允价值确定日的即期汇率折算，折算后的记账本位币金额与原记账本位币金额的差额，作为公允价值变动</w:t>
      </w:r>
      <w:r w:rsidRPr="00AC2B95">
        <w:rPr>
          <w:rFonts w:hAnsi="宋体"/>
          <w:snapToGrid w:val="0"/>
          <w:kern w:val="0"/>
        </w:rPr>
        <w:t>(</w:t>
      </w:r>
      <w:r w:rsidRPr="00AC2B95">
        <w:rPr>
          <w:rFonts w:hAnsi="宋体" w:hint="eastAsia"/>
          <w:snapToGrid w:val="0"/>
          <w:kern w:val="0"/>
        </w:rPr>
        <w:t>含汇率变动</w:t>
      </w:r>
      <w:r w:rsidRPr="00AC2B95">
        <w:rPr>
          <w:rFonts w:hAnsi="宋体"/>
          <w:snapToGrid w:val="0"/>
          <w:kern w:val="0"/>
        </w:rPr>
        <w:t>)</w:t>
      </w:r>
      <w:r w:rsidRPr="00AC2B95">
        <w:rPr>
          <w:rFonts w:hAnsi="宋体" w:hint="eastAsia"/>
          <w:snapToGrid w:val="0"/>
          <w:kern w:val="0"/>
        </w:rPr>
        <w:t>处理，计入当期损益或确认为其他综合收益。</w:t>
      </w:r>
    </w:p>
    <w:p w:rsidR="007041F0" w:rsidRPr="00AC2B95" w:rsidRDefault="00057EA9"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外币财务报表折算</w:t>
      </w:r>
    </w:p>
    <w:p w:rsidR="007041F0" w:rsidRPr="00AC2B95" w:rsidRDefault="007041F0" w:rsidP="009B59AF">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的控股子公司、合营企业、联营企业等，若采用与本公司不同的记账本位币，需对其外币财务报表折算后，再进行会计核算及合并财务报表的编报。资产负债表中的资产和负债项目，采用资产负债表日的即期汇率折算，所有者权益项目除“未分配利润”项目外，其他项目采用发生时的即期汇率折算。利润表中的收入和费用项目，采用交易发生日的即期汇率</w:t>
      </w:r>
      <w:r w:rsidRPr="00AC2B95">
        <w:rPr>
          <w:rFonts w:hAnsi="宋体" w:hint="eastAsia"/>
          <w:snapToGrid w:val="0"/>
          <w:color w:val="0000FF"/>
          <w:kern w:val="0"/>
        </w:rPr>
        <w:t>【或交易发生日即期汇率的近似汇率】</w:t>
      </w:r>
      <w:r w:rsidRPr="00AC2B95">
        <w:rPr>
          <w:rFonts w:hAnsi="宋体" w:hint="eastAsia"/>
          <w:snapToGrid w:val="0"/>
          <w:kern w:val="0"/>
        </w:rPr>
        <w:t>折算。折算产生的外币财务报表折算差额，在资产负债表中所有者权益项目其他综合收益下列示。外币现金流量按照系统合理方法确定的，采用交易发生日的即期汇率</w:t>
      </w:r>
      <w:r w:rsidRPr="00AC2B95">
        <w:rPr>
          <w:rFonts w:hAnsi="宋体" w:hint="eastAsia"/>
          <w:snapToGrid w:val="0"/>
          <w:color w:val="0000FF"/>
          <w:kern w:val="0"/>
        </w:rPr>
        <w:t>【或交易发生日即期汇率的近似汇率】</w:t>
      </w:r>
      <w:r w:rsidRPr="00AC2B95">
        <w:rPr>
          <w:rFonts w:hAnsi="宋体" w:hint="eastAsia"/>
          <w:snapToGrid w:val="0"/>
          <w:kern w:val="0"/>
        </w:rPr>
        <w:t>折算。汇率变动对现金的影响额，在现金流量表中单独列示。处置境外经营时，与该境外经营有关的外币报表折算差额，全部或按处置该境外经营的比例转入处置当期损益。</w:t>
      </w:r>
    </w:p>
    <w:p w:rsidR="007041F0" w:rsidRPr="00AC2B95" w:rsidRDefault="007041F0" w:rsidP="0007092F">
      <w:pPr>
        <w:pStyle w:val="ac"/>
        <w:numPr>
          <w:ilvl w:val="0"/>
          <w:numId w:val="3"/>
        </w:numPr>
        <w:tabs>
          <w:tab w:val="left" w:pos="851"/>
        </w:tabs>
        <w:snapToGrid w:val="0"/>
        <w:spacing w:line="460" w:lineRule="atLeast"/>
        <w:ind w:left="0" w:firstLineChars="200" w:firstLine="420"/>
        <w:outlineLvl w:val="1"/>
        <w:rPr>
          <w:rFonts w:hAnsi="宋体"/>
        </w:rPr>
      </w:pPr>
      <w:r w:rsidRPr="00AC2B95">
        <w:rPr>
          <w:rFonts w:hAnsi="宋体" w:hint="eastAsia"/>
        </w:rPr>
        <w:t>金融工具</w:t>
      </w:r>
    </w:p>
    <w:p w:rsidR="008A54C0" w:rsidRPr="00AC2B95" w:rsidRDefault="008071FD" w:rsidP="008A54C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3125D2">
        <w:rPr>
          <w:rFonts w:ascii="宋体" w:hAnsi="宋体" w:cs="宋体" w:hint="eastAsia"/>
          <w:bCs/>
          <w:snapToGrid w:val="0"/>
          <w:kern w:val="0"/>
        </w:rPr>
        <w:t>金融工具的分类及</w:t>
      </w:r>
      <w:r w:rsidR="008A54C0" w:rsidRPr="00AC2B95">
        <w:rPr>
          <w:rFonts w:ascii="宋体" w:hAnsi="宋体" w:cs="宋体" w:hint="eastAsia"/>
          <w:bCs/>
          <w:snapToGrid w:val="0"/>
          <w:kern w:val="0"/>
        </w:rPr>
        <w:t>确认</w:t>
      </w:r>
    </w:p>
    <w:p w:rsidR="008A54C0" w:rsidRPr="008962E6" w:rsidRDefault="008A54C0" w:rsidP="003125D2">
      <w:pPr>
        <w:pStyle w:val="ac"/>
        <w:snapToGrid w:val="0"/>
        <w:spacing w:line="460" w:lineRule="atLeast"/>
        <w:ind w:firstLineChars="200" w:firstLine="420"/>
        <w:rPr>
          <w:rFonts w:hAnsi="宋体"/>
          <w:snapToGrid w:val="0"/>
          <w:kern w:val="0"/>
        </w:rPr>
      </w:pPr>
      <w:r w:rsidRPr="00AC2B95">
        <w:rPr>
          <w:rFonts w:hAnsi="宋体" w:hint="eastAsia"/>
          <w:snapToGrid w:val="0"/>
          <w:kern w:val="0"/>
        </w:rPr>
        <w:t>金融工具划分为金融资产或金融负债</w:t>
      </w:r>
      <w:r w:rsidR="00D92CF4" w:rsidRPr="00D92CF4">
        <w:rPr>
          <w:rFonts w:hAnsi="宋体" w:hint="eastAsia"/>
          <w:snapToGrid w:val="0"/>
          <w:kern w:val="0"/>
        </w:rPr>
        <w:t>和权益工具</w:t>
      </w:r>
      <w:r w:rsidRPr="00AC2B95">
        <w:rPr>
          <w:rFonts w:hAnsi="宋体" w:hint="eastAsia"/>
          <w:snapToGrid w:val="0"/>
          <w:kern w:val="0"/>
        </w:rPr>
        <w:t>。</w:t>
      </w:r>
      <w:r w:rsidR="008962E6" w:rsidRPr="00AC2B95">
        <w:rPr>
          <w:rFonts w:hAnsi="宋体" w:hint="eastAsia"/>
          <w:snapToGrid w:val="0"/>
          <w:kern w:val="0"/>
        </w:rPr>
        <w:t>本公司成为金融工具合同的一方时，确认为一项金融资产或金融负债</w:t>
      </w:r>
      <w:r w:rsidR="00D92CF4">
        <w:rPr>
          <w:rFonts w:hAnsi="宋体" w:hint="eastAsia"/>
          <w:snapToGrid w:val="0"/>
          <w:kern w:val="0"/>
        </w:rPr>
        <w:t>，或权益工具</w:t>
      </w:r>
      <w:r w:rsidR="008962E6" w:rsidRPr="00AC2B95">
        <w:rPr>
          <w:rFonts w:hAnsi="宋体" w:hint="eastAsia"/>
          <w:snapToGrid w:val="0"/>
          <w:kern w:val="0"/>
        </w:rPr>
        <w:t>。</w:t>
      </w:r>
    </w:p>
    <w:p w:rsidR="008A54C0" w:rsidRPr="00AC2B95" w:rsidRDefault="008A54C0" w:rsidP="008A54C0">
      <w:pPr>
        <w:pStyle w:val="ac"/>
        <w:snapToGrid w:val="0"/>
        <w:spacing w:line="460" w:lineRule="atLeast"/>
        <w:ind w:firstLineChars="200" w:firstLine="420"/>
        <w:rPr>
          <w:rFonts w:hAnsi="宋体"/>
          <w:snapToGrid w:val="0"/>
          <w:kern w:val="0"/>
        </w:rPr>
      </w:pPr>
      <w:r w:rsidRPr="00AC2B95">
        <w:rPr>
          <w:rFonts w:hAnsi="宋体" w:hint="eastAsia"/>
          <w:snapToGrid w:val="0"/>
          <w:kern w:val="0"/>
        </w:rPr>
        <w:t>金融资产于初始确认时分类为：以公允价值计量且其变动计入当期损益的金融资产、持有至到期投资、应收款项、可供出售金融资产。除应收款项以外的金融资产的分类取决于本公司及其子公司对金融资产的持有意图和持有能力等。金融负债于初始确认时分类为：以公允价值计量且其变动计入当期损益的金融负债以及其他金融负债。</w:t>
      </w:r>
    </w:p>
    <w:p w:rsidR="008962E6" w:rsidRPr="008962E6" w:rsidRDefault="008962E6" w:rsidP="001A0051">
      <w:pPr>
        <w:pStyle w:val="ac"/>
        <w:snapToGrid w:val="0"/>
        <w:spacing w:line="460" w:lineRule="atLeast"/>
        <w:ind w:firstLineChars="200" w:firstLine="420"/>
        <w:rPr>
          <w:rFonts w:hAnsi="宋体"/>
          <w:snapToGrid w:val="0"/>
          <w:kern w:val="0"/>
        </w:rPr>
      </w:pPr>
      <w:r w:rsidRPr="008962E6">
        <w:rPr>
          <w:rFonts w:hAnsi="宋体" w:hint="eastAsia"/>
          <w:snapToGrid w:val="0"/>
          <w:kern w:val="0"/>
        </w:rPr>
        <w:t>以公允价值计量且其变动计入当期损益的金融资产包括持有目的为短期内出售的</w:t>
      </w:r>
      <w:r w:rsidR="003F5267" w:rsidRPr="003F5267">
        <w:rPr>
          <w:rFonts w:hAnsi="宋体" w:hint="eastAsia"/>
          <w:snapToGrid w:val="0"/>
          <w:kern w:val="0"/>
        </w:rPr>
        <w:t>交易性</w:t>
      </w:r>
      <w:r w:rsidRPr="008962E6">
        <w:rPr>
          <w:rFonts w:hAnsi="宋体" w:hint="eastAsia"/>
          <w:snapToGrid w:val="0"/>
          <w:kern w:val="0"/>
        </w:rPr>
        <w:t>金融资产</w:t>
      </w:r>
      <w:r w:rsidR="003F5267">
        <w:rPr>
          <w:rFonts w:hAnsi="宋体" w:hint="eastAsia"/>
          <w:snapToGrid w:val="0"/>
          <w:kern w:val="0"/>
        </w:rPr>
        <w:t>和</w:t>
      </w:r>
      <w:r w:rsidR="003F5267" w:rsidRPr="003F5267">
        <w:rPr>
          <w:rFonts w:hAnsi="宋体" w:hint="eastAsia"/>
          <w:snapToGrid w:val="0"/>
          <w:kern w:val="0"/>
        </w:rPr>
        <w:t>初始确认时指定为以公允价值计量且其变动计入当期损益的金融资产</w:t>
      </w:r>
      <w:r w:rsidR="003125D2">
        <w:rPr>
          <w:rFonts w:hAnsi="宋体" w:hint="eastAsia"/>
          <w:snapToGrid w:val="0"/>
          <w:kern w:val="0"/>
        </w:rPr>
        <w:t>；</w:t>
      </w:r>
      <w:r w:rsidRPr="008962E6">
        <w:rPr>
          <w:rFonts w:hAnsi="宋体" w:hint="eastAsia"/>
          <w:snapToGrid w:val="0"/>
          <w:kern w:val="0"/>
        </w:rPr>
        <w:t>应收款项是指在活跃市场中没有报价、回收金额固定或可确定的非衍生金融资产</w:t>
      </w:r>
      <w:r w:rsidR="003125D2">
        <w:rPr>
          <w:rFonts w:hAnsi="宋体" w:hint="eastAsia"/>
          <w:snapToGrid w:val="0"/>
          <w:kern w:val="0"/>
        </w:rPr>
        <w:t>；</w:t>
      </w:r>
      <w:r w:rsidRPr="008962E6">
        <w:rPr>
          <w:rFonts w:hAnsi="宋体" w:hint="eastAsia"/>
          <w:snapToGrid w:val="0"/>
          <w:kern w:val="0"/>
        </w:rPr>
        <w:t>可供出售金融资产包括初始确认时即被指定为可供出售的非衍生金融资产及未被划分为其他类的金融资产</w:t>
      </w:r>
      <w:r w:rsidR="003125D2">
        <w:rPr>
          <w:rFonts w:hAnsi="宋体" w:hint="eastAsia"/>
          <w:snapToGrid w:val="0"/>
          <w:kern w:val="0"/>
        </w:rPr>
        <w:t>；</w:t>
      </w:r>
      <w:r w:rsidRPr="008962E6">
        <w:rPr>
          <w:rFonts w:hAnsi="宋体" w:hint="eastAsia"/>
          <w:snapToGrid w:val="0"/>
          <w:kern w:val="0"/>
        </w:rPr>
        <w:t>持</w:t>
      </w:r>
      <w:r w:rsidRPr="008962E6">
        <w:rPr>
          <w:rFonts w:hAnsi="宋体" w:hint="eastAsia"/>
          <w:snapToGrid w:val="0"/>
          <w:kern w:val="0"/>
        </w:rPr>
        <w:lastRenderedPageBreak/>
        <w:t>有至到期投资是指到期日固定、回收金额固定或可确定，且管理层有明确意图和能力持有至到期的非衍生金融资产。</w:t>
      </w:r>
    </w:p>
    <w:p w:rsidR="007041F0" w:rsidRPr="00AC2B95" w:rsidRDefault="005824A0" w:rsidP="00BF75B0">
      <w:pPr>
        <w:widowControl/>
        <w:spacing w:line="460" w:lineRule="atLeast"/>
        <w:ind w:firstLineChars="200" w:firstLine="420"/>
        <w:jc w:val="left"/>
        <w:rPr>
          <w:rFonts w:ascii="宋体" w:hAnsi="宋体" w:cs="宋体"/>
          <w:bCs/>
          <w:snapToGrid w:val="0"/>
          <w:kern w:val="0"/>
        </w:rPr>
      </w:pPr>
      <w:r w:rsidRPr="008A54C0">
        <w:rPr>
          <w:rFonts w:ascii="宋体" w:hAnsi="宋体" w:cs="宋体" w:hint="eastAsia"/>
          <w:bCs/>
          <w:snapToGrid w:val="0"/>
          <w:kern w:val="0"/>
        </w:rPr>
        <w:t>2、</w:t>
      </w:r>
      <w:r w:rsidR="007041F0" w:rsidRPr="008A54C0">
        <w:rPr>
          <w:rFonts w:ascii="宋体" w:hAnsi="宋体" w:cs="宋体" w:hint="eastAsia"/>
          <w:bCs/>
          <w:snapToGrid w:val="0"/>
          <w:kern w:val="0"/>
        </w:rPr>
        <w:t>金融工具的计量</w:t>
      </w:r>
    </w:p>
    <w:p w:rsidR="007041F0" w:rsidRPr="00AC2B95" w:rsidRDefault="007041F0" w:rsidP="003125D2">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w:t>
      </w:r>
      <w:r w:rsidR="003F5267" w:rsidRPr="003F5267">
        <w:rPr>
          <w:rFonts w:hAnsi="宋体" w:hint="eastAsia"/>
          <w:snapToGrid w:val="0"/>
          <w:kern w:val="0"/>
        </w:rPr>
        <w:t>金融工具</w:t>
      </w:r>
      <w:r w:rsidRPr="00AC2B95">
        <w:rPr>
          <w:rFonts w:hAnsi="宋体" w:hint="eastAsia"/>
          <w:snapToGrid w:val="0"/>
          <w:kern w:val="0"/>
        </w:rPr>
        <w:t>始确认按公允价值计量。</w:t>
      </w:r>
      <w:r w:rsidR="003125D2">
        <w:rPr>
          <w:rFonts w:hAnsi="宋体" w:hint="eastAsia"/>
          <w:snapToGrid w:val="0"/>
          <w:kern w:val="0"/>
        </w:rPr>
        <w:t>后续计量分类为</w:t>
      </w:r>
      <w:r w:rsidRPr="00AC2B95">
        <w:rPr>
          <w:rFonts w:hAnsi="宋体" w:hint="eastAsia"/>
          <w:snapToGrid w:val="0"/>
          <w:kern w:val="0"/>
        </w:rPr>
        <w:t>：以公允价值计量且其变动计入当期损益的金融资产、可供出售金融资产及以公允价值计量且其变动计入当期损益的金融负债按公允价值计量；持有到期投资、贷款和应收款项以及其他金融负债按摊余成本计量；在活跃市场中没有报价且其公允价值不能可靠计量的权益工具投资，以及与该权益工具挂钩并须通过交付该权益工具结算的衍生金融资产或者衍生金融负债，按照成本计量</w:t>
      </w:r>
      <w:r w:rsidR="002E7151">
        <w:rPr>
          <w:rFonts w:hAnsi="宋体" w:hint="eastAsia"/>
          <w:snapToGrid w:val="0"/>
          <w:kern w:val="0"/>
        </w:rPr>
        <w:t>。</w:t>
      </w:r>
      <w:r w:rsidRPr="00AC2B95">
        <w:rPr>
          <w:rFonts w:hAnsi="宋体" w:hint="eastAsia"/>
          <w:snapToGrid w:val="0"/>
          <w:kern w:val="0"/>
        </w:rPr>
        <w:t>本公司金融资产或金融负债后续计量中公允价值变动形成的利得或损失，除与套期保值有关外，按照如下方法处理：①以公允价值计量且其变动计入当期损益的金融资</w:t>
      </w:r>
      <w:r w:rsidR="008B1AA3">
        <w:rPr>
          <w:rFonts w:hAnsi="宋体" w:hint="eastAsia"/>
          <w:snapToGrid w:val="0"/>
          <w:kern w:val="0"/>
        </w:rPr>
        <w:t>产或金融负债公允价值变动形成的利得或损失，计入公允价值变动损益。</w:t>
      </w:r>
      <w:r w:rsidRPr="00AC2B95">
        <w:rPr>
          <w:rFonts w:hAnsi="宋体" w:hint="eastAsia"/>
          <w:snapToGrid w:val="0"/>
          <w:kern w:val="0"/>
        </w:rPr>
        <w:t>②可供出售金融资产的公允价值变动计入其他综合收益</w:t>
      </w:r>
      <w:r w:rsidR="008B1AA3">
        <w:rPr>
          <w:rFonts w:hAnsi="宋体" w:hint="eastAsia"/>
          <w:snapToGrid w:val="0"/>
          <w:kern w:val="0"/>
        </w:rPr>
        <w:t>。</w:t>
      </w:r>
    </w:p>
    <w:p w:rsidR="008C56D8" w:rsidRDefault="00496A8A" w:rsidP="00321F5D">
      <w:pPr>
        <w:pStyle w:val="ac"/>
        <w:snapToGrid w:val="0"/>
        <w:spacing w:line="460" w:lineRule="atLeast"/>
        <w:ind w:firstLineChars="200" w:firstLine="420"/>
        <w:rPr>
          <w:rFonts w:hAnsi="宋体"/>
          <w:snapToGrid w:val="0"/>
          <w:kern w:val="0"/>
        </w:rPr>
      </w:pPr>
      <w:r w:rsidRPr="00AC2B95">
        <w:rPr>
          <w:rFonts w:hAnsi="宋体" w:hint="eastAsia"/>
          <w:snapToGrid w:val="0"/>
          <w:kern w:val="0"/>
        </w:rPr>
        <w:t>3、</w:t>
      </w:r>
      <w:r w:rsidR="008C56D8">
        <w:rPr>
          <w:rFonts w:hAnsi="宋体" w:hint="eastAsia"/>
          <w:snapToGrid w:val="0"/>
          <w:kern w:val="0"/>
        </w:rPr>
        <w:t>本公司对</w:t>
      </w:r>
      <w:r w:rsidR="003F5267" w:rsidRPr="003F5267">
        <w:rPr>
          <w:rFonts w:hAnsi="宋体" w:hint="eastAsia"/>
          <w:snapToGrid w:val="0"/>
          <w:kern w:val="0"/>
        </w:rPr>
        <w:t>金融工具</w:t>
      </w:r>
      <w:r w:rsidR="008C56D8">
        <w:rPr>
          <w:rFonts w:hAnsi="宋体" w:hint="eastAsia"/>
          <w:snapToGrid w:val="0"/>
          <w:kern w:val="0"/>
        </w:rPr>
        <w:t>的公允价值的确认方法</w:t>
      </w:r>
    </w:p>
    <w:p w:rsidR="007041F0" w:rsidRPr="00AC2B95" w:rsidRDefault="007041F0" w:rsidP="00321F5D">
      <w:pPr>
        <w:pStyle w:val="ac"/>
        <w:snapToGrid w:val="0"/>
        <w:spacing w:line="460" w:lineRule="atLeast"/>
        <w:ind w:firstLineChars="200" w:firstLine="420"/>
        <w:rPr>
          <w:rFonts w:hAnsi="宋体"/>
          <w:snapToGrid w:val="0"/>
          <w:kern w:val="0"/>
        </w:rPr>
      </w:pPr>
      <w:r w:rsidRPr="00AC2B95">
        <w:rPr>
          <w:rFonts w:hAnsi="宋体" w:hint="eastAsia"/>
          <w:snapToGrid w:val="0"/>
          <w:kern w:val="0"/>
        </w:rPr>
        <w:t>如存在活跃市场的金融工具，以活跃市场中的报价确定其公允价值；如不存在活跃市场的金融工具，采用估值技术确定其公允价值。估值技术主要包括市场法、收益法和成本法。</w:t>
      </w:r>
    </w:p>
    <w:p w:rsidR="007041F0" w:rsidRPr="00AC2B95" w:rsidRDefault="00496A8A"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4</w:t>
      </w:r>
      <w:r w:rsidR="005824A0" w:rsidRPr="00AC2B95">
        <w:rPr>
          <w:rFonts w:ascii="宋体" w:hAnsi="宋体" w:cs="宋体" w:hint="eastAsia"/>
          <w:bCs/>
          <w:snapToGrid w:val="0"/>
          <w:kern w:val="0"/>
        </w:rPr>
        <w:t>、</w:t>
      </w:r>
      <w:r w:rsidR="007041F0" w:rsidRPr="00AC2B95">
        <w:rPr>
          <w:rFonts w:ascii="宋体" w:hAnsi="宋体" w:cs="宋体" w:hint="eastAsia"/>
          <w:bCs/>
          <w:snapToGrid w:val="0"/>
          <w:kern w:val="0"/>
        </w:rPr>
        <w:t>金融资产</w:t>
      </w:r>
      <w:r w:rsidR="008C56D8">
        <w:rPr>
          <w:rFonts w:ascii="宋体" w:hAnsi="宋体" w:cs="宋体" w:hint="eastAsia"/>
          <w:bCs/>
          <w:snapToGrid w:val="0"/>
          <w:kern w:val="0"/>
        </w:rPr>
        <w:t>负债</w:t>
      </w:r>
      <w:r w:rsidR="007041F0" w:rsidRPr="00AC2B95">
        <w:rPr>
          <w:rFonts w:ascii="宋体" w:hAnsi="宋体" w:cs="宋体" w:hint="eastAsia"/>
          <w:bCs/>
          <w:snapToGrid w:val="0"/>
          <w:kern w:val="0"/>
        </w:rPr>
        <w:t>转移的确认依据和计量方法</w:t>
      </w:r>
    </w:p>
    <w:p w:rsidR="008C56D8" w:rsidRDefault="007041F0" w:rsidP="008C56D8">
      <w:pPr>
        <w:pStyle w:val="ac"/>
        <w:snapToGrid w:val="0"/>
        <w:spacing w:line="460" w:lineRule="atLeast"/>
        <w:ind w:firstLineChars="200" w:firstLine="420"/>
        <w:rPr>
          <w:rFonts w:hAnsi="宋体"/>
          <w:snapToGrid w:val="0"/>
          <w:kern w:val="0"/>
        </w:rPr>
      </w:pPr>
      <w:r w:rsidRPr="00AC2B95">
        <w:rPr>
          <w:rFonts w:hAnsi="宋体" w:hint="eastAsia"/>
          <w:snapToGrid w:val="0"/>
          <w:kern w:val="0"/>
        </w:rPr>
        <w:t>金融资产所有权上几乎所有的风险和报酬转移时，或既没有转移也没有保留金融资产所有权上几乎所有的风险和报酬，但放弃了对该金融资产控制的，应当终止确认该项金融资产。金融资产满足终止确认条件</w:t>
      </w:r>
      <w:r w:rsidR="003125D2">
        <w:rPr>
          <w:rFonts w:hAnsi="宋体" w:hint="eastAsia"/>
          <w:snapToGrid w:val="0"/>
          <w:kern w:val="0"/>
        </w:rPr>
        <w:t>的</w:t>
      </w:r>
      <w:r w:rsidRPr="00AC2B95">
        <w:rPr>
          <w:rFonts w:hAnsi="宋体" w:hint="eastAsia"/>
          <w:snapToGrid w:val="0"/>
          <w:kern w:val="0"/>
        </w:rPr>
        <w:t>，将所转移金融资产的账面价值与因转移而收到的对价和原直接计入</w:t>
      </w:r>
      <w:r w:rsidR="00162824">
        <w:rPr>
          <w:rFonts w:hAnsi="宋体" w:hint="eastAsia"/>
          <w:snapToGrid w:val="0"/>
          <w:kern w:val="0"/>
        </w:rPr>
        <w:t>其他综合收益</w:t>
      </w:r>
      <w:r w:rsidRPr="00AC2B95">
        <w:rPr>
          <w:rFonts w:hAnsi="宋体" w:hint="eastAsia"/>
          <w:snapToGrid w:val="0"/>
          <w:kern w:val="0"/>
        </w:rPr>
        <w:t>的公允价值变动累计额之和的差额部分，计入当期损益。部分转移满足终止确认条件的，将所转移金融资产整体的账面价值，在终止确认部分和未终止确认部分之间，按照各自的相对公允价值进行分摊</w:t>
      </w:r>
      <w:r w:rsidR="00162824">
        <w:rPr>
          <w:rFonts w:hAnsi="宋体" w:hint="eastAsia"/>
          <w:snapToGrid w:val="0"/>
          <w:kern w:val="0"/>
        </w:rPr>
        <w:t>。</w:t>
      </w:r>
    </w:p>
    <w:p w:rsidR="007041F0" w:rsidRPr="00AC2B95" w:rsidRDefault="007041F0" w:rsidP="008C56D8">
      <w:pPr>
        <w:pStyle w:val="ac"/>
        <w:snapToGrid w:val="0"/>
        <w:spacing w:line="460" w:lineRule="atLeast"/>
        <w:ind w:firstLineChars="200" w:firstLine="420"/>
        <w:rPr>
          <w:rFonts w:hAnsi="宋体"/>
          <w:snapToGrid w:val="0"/>
          <w:kern w:val="0"/>
        </w:rPr>
      </w:pPr>
      <w:r w:rsidRPr="00AC2B95">
        <w:rPr>
          <w:rFonts w:hAnsi="宋体" w:hint="eastAsia"/>
          <w:snapToGrid w:val="0"/>
          <w:kern w:val="0"/>
        </w:rPr>
        <w:t>金融负债的现时义务全部或部分已经解除的，则应终止确认该金融负债或其一部分。</w:t>
      </w:r>
    </w:p>
    <w:p w:rsidR="007041F0" w:rsidRPr="00AC2B95" w:rsidRDefault="008C56D8" w:rsidP="00BF75B0">
      <w:pPr>
        <w:widowControl/>
        <w:spacing w:line="460" w:lineRule="atLeast"/>
        <w:ind w:firstLineChars="200" w:firstLine="420"/>
        <w:jc w:val="left"/>
        <w:rPr>
          <w:rFonts w:ascii="宋体" w:hAnsi="宋体" w:cs="宋体"/>
          <w:bCs/>
          <w:snapToGrid w:val="0"/>
          <w:kern w:val="0"/>
        </w:rPr>
      </w:pPr>
      <w:r>
        <w:rPr>
          <w:rFonts w:ascii="宋体" w:hAnsi="宋体" w:cs="宋体" w:hint="eastAsia"/>
          <w:bCs/>
          <w:snapToGrid w:val="0"/>
          <w:kern w:val="0"/>
        </w:rPr>
        <w:t>5</w:t>
      </w:r>
      <w:r w:rsidR="005824A0" w:rsidRPr="00AC2B95">
        <w:rPr>
          <w:rFonts w:ascii="宋体" w:hAnsi="宋体" w:cs="宋体" w:hint="eastAsia"/>
          <w:bCs/>
          <w:snapToGrid w:val="0"/>
          <w:kern w:val="0"/>
        </w:rPr>
        <w:t>、</w:t>
      </w:r>
      <w:r w:rsidR="007041F0" w:rsidRPr="00AC2B95">
        <w:rPr>
          <w:rFonts w:ascii="宋体" w:hAnsi="宋体" w:cs="宋体" w:hint="eastAsia"/>
          <w:bCs/>
          <w:snapToGrid w:val="0"/>
          <w:kern w:val="0"/>
        </w:rPr>
        <w:t>金融资产减值</w:t>
      </w:r>
    </w:p>
    <w:p w:rsidR="008C56D8" w:rsidRDefault="00415262" w:rsidP="000F4D77">
      <w:pPr>
        <w:pStyle w:val="ac"/>
        <w:snapToGrid w:val="0"/>
        <w:spacing w:afterLines="50" w:after="156" w:line="460" w:lineRule="atLeast"/>
        <w:ind w:firstLineChars="200" w:firstLine="420"/>
        <w:rPr>
          <w:rFonts w:hAnsi="宋体"/>
          <w:snapToGrid w:val="0"/>
          <w:kern w:val="0"/>
        </w:rPr>
      </w:pPr>
      <w:r w:rsidRPr="00415262">
        <w:rPr>
          <w:rFonts w:hAnsi="宋体" w:hint="eastAsia"/>
          <w:snapToGrid w:val="0"/>
          <w:kern w:val="0"/>
        </w:rPr>
        <w:t>以摊余成本计量的金融资产发生减值时，按预计未来现金流量(不包括尚未发生的未来信用损失)现值低于账面价值的差额，计提减值准备。如果有客观证据表明该金融资产价值已恢复，且客观上与确认</w:t>
      </w:r>
      <w:r w:rsidR="008C56D8">
        <w:rPr>
          <w:rFonts w:hAnsi="宋体" w:hint="eastAsia"/>
          <w:snapToGrid w:val="0"/>
          <w:kern w:val="0"/>
        </w:rPr>
        <w:t>该损失后发生的事项有关，原确认的减值损失予以转回，计入当期损益。</w:t>
      </w:r>
    </w:p>
    <w:p w:rsidR="008B53CD" w:rsidRDefault="008B2E51" w:rsidP="000F4D77">
      <w:pPr>
        <w:pStyle w:val="ac"/>
        <w:snapToGrid w:val="0"/>
        <w:spacing w:afterLines="50" w:after="156" w:line="460" w:lineRule="atLeast"/>
        <w:ind w:firstLineChars="200" w:firstLine="420"/>
        <w:rPr>
          <w:rFonts w:hAnsi="宋体"/>
          <w:snapToGrid w:val="0"/>
          <w:kern w:val="0"/>
        </w:rPr>
      </w:pPr>
      <w:r w:rsidRPr="00415262">
        <w:rPr>
          <w:rFonts w:hAnsi="宋体" w:hint="eastAsia"/>
          <w:snapToGrid w:val="0"/>
          <w:kern w:val="0"/>
        </w:rPr>
        <w:t>以成本计量的金融资产发生减值时，</w:t>
      </w:r>
      <w:r w:rsidR="006E4D94" w:rsidRPr="00574AC2">
        <w:rPr>
          <w:rFonts w:hAnsi="宋体" w:hint="eastAsia"/>
          <w:snapToGrid w:val="0"/>
          <w:color w:val="0000FF"/>
          <w:kern w:val="0"/>
        </w:rPr>
        <w:t>【按</w:t>
      </w:r>
      <w:r w:rsidR="006E4D94">
        <w:rPr>
          <w:rFonts w:hAnsi="宋体"/>
          <w:snapToGrid w:val="0"/>
          <w:color w:val="0000FF"/>
          <w:kern w:val="0"/>
        </w:rPr>
        <w:t>……</w:t>
      </w:r>
      <w:r w:rsidR="006E4D94">
        <w:rPr>
          <w:rFonts w:hAnsi="宋体" w:hint="eastAsia"/>
          <w:snapToGrid w:val="0"/>
          <w:color w:val="0000FF"/>
          <w:kern w:val="0"/>
        </w:rPr>
        <w:t>减值方法</w:t>
      </w:r>
      <w:r w:rsidR="006E4D94" w:rsidRPr="00574AC2">
        <w:rPr>
          <w:rFonts w:hAnsi="宋体" w:hint="eastAsia"/>
          <w:snapToGrid w:val="0"/>
          <w:color w:val="0000FF"/>
          <w:kern w:val="0"/>
        </w:rPr>
        <w:t>】</w:t>
      </w:r>
      <w:r w:rsidRPr="00415262">
        <w:rPr>
          <w:rFonts w:hAnsi="宋体" w:hint="eastAsia"/>
          <w:snapToGrid w:val="0"/>
          <w:kern w:val="0"/>
        </w:rPr>
        <w:t>，计提减值准备。发生的减值损失，一经确认，不再转回。</w:t>
      </w:r>
    </w:p>
    <w:p w:rsidR="008B53CD" w:rsidRDefault="00415262" w:rsidP="000F4D77">
      <w:pPr>
        <w:pStyle w:val="ac"/>
        <w:snapToGrid w:val="0"/>
        <w:spacing w:afterLines="50" w:after="156" w:line="460" w:lineRule="atLeast"/>
        <w:ind w:firstLineChars="200" w:firstLine="420"/>
        <w:rPr>
          <w:rFonts w:hAnsi="宋体"/>
          <w:snapToGrid w:val="0"/>
          <w:kern w:val="0"/>
        </w:rPr>
      </w:pPr>
      <w:r w:rsidRPr="00415262">
        <w:rPr>
          <w:rFonts w:hAnsi="宋体" w:hint="eastAsia"/>
          <w:snapToGrid w:val="0"/>
          <w:kern w:val="0"/>
        </w:rPr>
        <w:lastRenderedPageBreak/>
        <w:t>当有客观证据表明可供出售金融资产发生减值时，原直接计入股东权益的因公允价值下降形成的累计损失予以转出并计入减值损失。对已确认减值损失的可供出售债务工具投资，在期后公允价值上升且客观上与确认原减值损失后发生的事项有关的，原确认的减值损失予以转回并计入当期损益。对已确认减值损失的可供出售权益工具投资，期后公允价值上升直接计入股东权益。</w:t>
      </w:r>
    </w:p>
    <w:p w:rsidR="008B53CD" w:rsidRDefault="007041F0" w:rsidP="000F4D77">
      <w:pPr>
        <w:pStyle w:val="ac"/>
        <w:snapToGrid w:val="0"/>
        <w:spacing w:afterLines="50" w:after="156" w:line="460" w:lineRule="atLeast"/>
        <w:ind w:firstLineChars="200" w:firstLine="420"/>
        <w:rPr>
          <w:rFonts w:hAnsi="宋体"/>
          <w:snapToGrid w:val="0"/>
          <w:kern w:val="0"/>
        </w:rPr>
      </w:pPr>
      <w:r w:rsidRPr="00AC2B95">
        <w:rPr>
          <w:rFonts w:hAnsi="宋体" w:hint="eastAsia"/>
          <w:snapToGrid w:val="0"/>
          <w:color w:val="000000"/>
          <w:kern w:val="0"/>
        </w:rPr>
        <w:t>对于权益工具投资，本公司判断其公允价值发生“严重”或“非暂时性”下跌的具体量化标准、成本的计算方法、期末公允价值的确定方法，以及持续下跌期间的确定依据为：</w:t>
      </w:r>
    </w:p>
    <w:tbl>
      <w:tblPr>
        <w:tblW w:w="8720"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077"/>
        <w:gridCol w:w="4643"/>
      </w:tblGrid>
      <w:tr w:rsidR="007041F0" w:rsidRPr="00A32E7A" w:rsidTr="00A77EAE">
        <w:trPr>
          <w:trHeight w:val="340"/>
        </w:trPr>
        <w:tc>
          <w:tcPr>
            <w:tcW w:w="4077" w:type="dxa"/>
            <w:tcBorders>
              <w:top w:val="single" w:sz="12" w:space="0" w:color="auto"/>
            </w:tcBorders>
            <w:vAlign w:val="center"/>
          </w:tcPr>
          <w:p w:rsidR="007041F0" w:rsidRPr="00A32E7A" w:rsidRDefault="007041F0" w:rsidP="00A77EAE">
            <w:pPr>
              <w:pStyle w:val="af3"/>
              <w:adjustRightInd w:val="0"/>
              <w:snapToGrid w:val="0"/>
              <w:spacing w:after="0"/>
              <w:ind w:leftChars="0" w:left="0"/>
              <w:jc w:val="left"/>
              <w:rPr>
                <w:rFonts w:ascii="宋体" w:hAnsi="宋体"/>
                <w:snapToGrid w:val="0"/>
                <w:kern w:val="0"/>
                <w:sz w:val="18"/>
                <w:szCs w:val="18"/>
              </w:rPr>
            </w:pPr>
            <w:r w:rsidRPr="00A32E7A">
              <w:rPr>
                <w:rFonts w:ascii="宋体" w:hAnsi="宋体" w:hint="eastAsia"/>
                <w:snapToGrid w:val="0"/>
                <w:kern w:val="0"/>
                <w:sz w:val="18"/>
                <w:szCs w:val="18"/>
              </w:rPr>
              <w:t>公允价值发生“严重”下跌的具体量化标准</w:t>
            </w:r>
          </w:p>
        </w:tc>
        <w:tc>
          <w:tcPr>
            <w:tcW w:w="4643" w:type="dxa"/>
            <w:tcBorders>
              <w:top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FangSong_GB2312"/>
                <w:snapToGrid w:val="0"/>
                <w:color w:val="3333FF"/>
                <w:kern w:val="0"/>
                <w:sz w:val="18"/>
                <w:szCs w:val="18"/>
              </w:rPr>
            </w:pPr>
            <w:r w:rsidRPr="00A32E7A">
              <w:rPr>
                <w:rFonts w:ascii="宋体" w:hAnsi="宋体" w:hint="eastAsia"/>
                <w:snapToGrid w:val="0"/>
                <w:color w:val="3333FF"/>
                <w:kern w:val="0"/>
                <w:sz w:val="18"/>
                <w:szCs w:val="18"/>
              </w:rPr>
              <w:t>【示例：期末公允价值相对于成本的下跌幅度已达到或超过</w:t>
            </w:r>
            <w:r w:rsidRPr="00A32E7A">
              <w:rPr>
                <w:rFonts w:ascii="宋体" w:hAnsi="宋体"/>
                <w:snapToGrid w:val="0"/>
                <w:color w:val="3333FF"/>
                <w:kern w:val="0"/>
                <w:sz w:val="18"/>
                <w:szCs w:val="18"/>
              </w:rPr>
              <w:t>50%</w:t>
            </w:r>
            <w:r w:rsidRPr="00A32E7A">
              <w:rPr>
                <w:rFonts w:ascii="宋体" w:hAnsi="宋体" w:hint="eastAsia"/>
                <w:snapToGrid w:val="0"/>
                <w:color w:val="3333FF"/>
                <w:kern w:val="0"/>
                <w:sz w:val="18"/>
                <w:szCs w:val="18"/>
              </w:rPr>
              <w:t>。】</w:t>
            </w:r>
          </w:p>
        </w:tc>
      </w:tr>
      <w:tr w:rsidR="007041F0" w:rsidRPr="00A32E7A" w:rsidTr="00A77EAE">
        <w:trPr>
          <w:trHeight w:val="340"/>
        </w:trPr>
        <w:tc>
          <w:tcPr>
            <w:tcW w:w="4077" w:type="dxa"/>
            <w:vAlign w:val="center"/>
          </w:tcPr>
          <w:p w:rsidR="007041F0" w:rsidRPr="00A32E7A" w:rsidRDefault="007041F0" w:rsidP="00A77EAE">
            <w:pPr>
              <w:pStyle w:val="af3"/>
              <w:adjustRightInd w:val="0"/>
              <w:snapToGrid w:val="0"/>
              <w:spacing w:after="0"/>
              <w:ind w:leftChars="0" w:left="0"/>
              <w:jc w:val="left"/>
              <w:rPr>
                <w:rFonts w:ascii="宋体" w:hAnsi="宋体"/>
                <w:snapToGrid w:val="0"/>
                <w:kern w:val="0"/>
                <w:sz w:val="18"/>
                <w:szCs w:val="18"/>
              </w:rPr>
            </w:pPr>
            <w:r w:rsidRPr="00A32E7A">
              <w:rPr>
                <w:rFonts w:ascii="宋体" w:hAnsi="宋体" w:hint="eastAsia"/>
                <w:snapToGrid w:val="0"/>
                <w:kern w:val="0"/>
                <w:sz w:val="18"/>
                <w:szCs w:val="18"/>
              </w:rPr>
              <w:t>公允价值发生“非暂时性”下跌的具体量化标准</w:t>
            </w:r>
          </w:p>
        </w:tc>
        <w:tc>
          <w:tcPr>
            <w:tcW w:w="4643" w:type="dxa"/>
            <w:vAlign w:val="center"/>
          </w:tcPr>
          <w:p w:rsidR="007041F0" w:rsidRPr="00A32E7A" w:rsidRDefault="007041F0" w:rsidP="00A77EAE">
            <w:pPr>
              <w:pStyle w:val="af3"/>
              <w:adjustRightInd w:val="0"/>
              <w:snapToGrid w:val="0"/>
              <w:spacing w:after="0"/>
              <w:ind w:leftChars="0" w:left="0"/>
              <w:rPr>
                <w:rFonts w:ascii="宋体" w:hAnsi="宋体" w:cs="FangSong_GB2312"/>
                <w:snapToGrid w:val="0"/>
                <w:color w:val="3333FF"/>
                <w:kern w:val="0"/>
                <w:sz w:val="18"/>
                <w:szCs w:val="18"/>
              </w:rPr>
            </w:pPr>
            <w:r w:rsidRPr="00A32E7A">
              <w:rPr>
                <w:rFonts w:ascii="宋体" w:hAnsi="宋体" w:hint="eastAsia"/>
                <w:snapToGrid w:val="0"/>
                <w:color w:val="3333FF"/>
                <w:kern w:val="0"/>
                <w:sz w:val="18"/>
                <w:szCs w:val="18"/>
              </w:rPr>
              <w:t>【示例：连续</w:t>
            </w:r>
            <w:r w:rsidRPr="00A32E7A">
              <w:rPr>
                <w:rFonts w:ascii="宋体" w:hAnsi="宋体"/>
                <w:snapToGrid w:val="0"/>
                <w:color w:val="3333FF"/>
                <w:kern w:val="0"/>
                <w:sz w:val="18"/>
                <w:szCs w:val="18"/>
              </w:rPr>
              <w:t>12</w:t>
            </w:r>
            <w:r w:rsidRPr="00A32E7A">
              <w:rPr>
                <w:rFonts w:ascii="宋体" w:hAnsi="宋体" w:hint="eastAsia"/>
                <w:snapToGrid w:val="0"/>
                <w:color w:val="3333FF"/>
                <w:kern w:val="0"/>
                <w:sz w:val="18"/>
                <w:szCs w:val="18"/>
              </w:rPr>
              <w:t>个月出现下跌。】</w:t>
            </w:r>
          </w:p>
        </w:tc>
      </w:tr>
      <w:tr w:rsidR="007041F0" w:rsidRPr="00A32E7A" w:rsidTr="00A77EAE">
        <w:trPr>
          <w:trHeight w:val="340"/>
        </w:trPr>
        <w:tc>
          <w:tcPr>
            <w:tcW w:w="4077" w:type="dxa"/>
            <w:vAlign w:val="center"/>
          </w:tcPr>
          <w:p w:rsidR="007041F0" w:rsidRPr="00A32E7A" w:rsidRDefault="007041F0" w:rsidP="00A77EAE">
            <w:pPr>
              <w:pStyle w:val="af3"/>
              <w:adjustRightInd w:val="0"/>
              <w:snapToGrid w:val="0"/>
              <w:spacing w:after="0"/>
              <w:ind w:leftChars="0" w:left="0"/>
              <w:jc w:val="left"/>
              <w:rPr>
                <w:rFonts w:ascii="宋体" w:hAnsi="宋体"/>
                <w:snapToGrid w:val="0"/>
                <w:kern w:val="0"/>
                <w:sz w:val="18"/>
                <w:szCs w:val="18"/>
              </w:rPr>
            </w:pPr>
            <w:r w:rsidRPr="00A32E7A">
              <w:rPr>
                <w:rFonts w:ascii="宋体" w:hAnsi="宋体" w:hint="eastAsia"/>
                <w:snapToGrid w:val="0"/>
                <w:kern w:val="0"/>
                <w:sz w:val="18"/>
                <w:szCs w:val="18"/>
              </w:rPr>
              <w:t>成本的计算方法</w:t>
            </w:r>
          </w:p>
        </w:tc>
        <w:tc>
          <w:tcPr>
            <w:tcW w:w="4643" w:type="dxa"/>
            <w:vAlign w:val="center"/>
          </w:tcPr>
          <w:p w:rsidR="007041F0" w:rsidRPr="00A32E7A" w:rsidRDefault="007041F0" w:rsidP="00A77EAE">
            <w:pPr>
              <w:pStyle w:val="af3"/>
              <w:adjustRightInd w:val="0"/>
              <w:snapToGrid w:val="0"/>
              <w:spacing w:after="0"/>
              <w:ind w:leftChars="0" w:left="0"/>
              <w:rPr>
                <w:rFonts w:ascii="宋体" w:hAnsi="宋体" w:cs="FangSong_GB2312"/>
                <w:snapToGrid w:val="0"/>
                <w:color w:val="3333FF"/>
                <w:kern w:val="0"/>
                <w:sz w:val="18"/>
                <w:szCs w:val="18"/>
              </w:rPr>
            </w:pPr>
            <w:r w:rsidRPr="00A32E7A">
              <w:rPr>
                <w:rFonts w:ascii="宋体" w:hAnsi="宋体" w:hint="eastAsia"/>
                <w:snapToGrid w:val="0"/>
                <w:color w:val="3333FF"/>
                <w:kern w:val="0"/>
                <w:sz w:val="18"/>
                <w:szCs w:val="18"/>
              </w:rPr>
              <w:t>【示例：取得时按支付对价（扣除已宣告但尚未发放的现金股利或已到付息期但尚未领取的债券利息）和相关交易费用之和作为投资成本。】</w:t>
            </w:r>
          </w:p>
        </w:tc>
      </w:tr>
      <w:tr w:rsidR="007041F0" w:rsidRPr="00A32E7A" w:rsidTr="00A77EAE">
        <w:trPr>
          <w:trHeight w:val="340"/>
        </w:trPr>
        <w:tc>
          <w:tcPr>
            <w:tcW w:w="4077" w:type="dxa"/>
            <w:vAlign w:val="center"/>
          </w:tcPr>
          <w:p w:rsidR="007041F0" w:rsidRPr="00A32E7A" w:rsidRDefault="007041F0" w:rsidP="00A77EAE">
            <w:pPr>
              <w:pStyle w:val="af3"/>
              <w:adjustRightInd w:val="0"/>
              <w:snapToGrid w:val="0"/>
              <w:spacing w:after="0"/>
              <w:ind w:leftChars="0" w:left="0"/>
              <w:jc w:val="left"/>
              <w:rPr>
                <w:rFonts w:ascii="宋体" w:hAnsi="宋体"/>
                <w:snapToGrid w:val="0"/>
                <w:kern w:val="0"/>
                <w:sz w:val="18"/>
                <w:szCs w:val="18"/>
              </w:rPr>
            </w:pPr>
            <w:r w:rsidRPr="00A32E7A">
              <w:rPr>
                <w:rFonts w:ascii="宋体" w:hAnsi="宋体" w:hint="eastAsia"/>
                <w:snapToGrid w:val="0"/>
                <w:kern w:val="0"/>
                <w:sz w:val="18"/>
                <w:szCs w:val="18"/>
              </w:rPr>
              <w:t>期末公允价值的确定方法</w:t>
            </w:r>
          </w:p>
        </w:tc>
        <w:tc>
          <w:tcPr>
            <w:tcW w:w="4643" w:type="dxa"/>
            <w:vAlign w:val="center"/>
          </w:tcPr>
          <w:p w:rsidR="007041F0" w:rsidRPr="00A32E7A" w:rsidRDefault="007041F0" w:rsidP="00A77EAE">
            <w:pPr>
              <w:pStyle w:val="af3"/>
              <w:adjustRightInd w:val="0"/>
              <w:snapToGrid w:val="0"/>
              <w:spacing w:after="0"/>
              <w:ind w:leftChars="0" w:left="0"/>
              <w:rPr>
                <w:rFonts w:ascii="宋体" w:hAnsi="宋体" w:cs="FangSong_GB2312"/>
                <w:snapToGrid w:val="0"/>
                <w:color w:val="3333FF"/>
                <w:kern w:val="0"/>
                <w:sz w:val="18"/>
                <w:szCs w:val="18"/>
              </w:rPr>
            </w:pPr>
            <w:r w:rsidRPr="00A32E7A">
              <w:rPr>
                <w:rFonts w:ascii="宋体" w:hAnsi="宋体" w:hint="eastAsia"/>
                <w:snapToGrid w:val="0"/>
                <w:color w:val="3333FF"/>
                <w:kern w:val="0"/>
                <w:sz w:val="18"/>
                <w:szCs w:val="18"/>
              </w:rPr>
              <w:t>【示例：存在活跃市场的金融工具，以活跃市场中的报价确定其公允价值；如不存在活跃市场的金融工具，采用估值技术确定其公允价值。】</w:t>
            </w:r>
          </w:p>
        </w:tc>
      </w:tr>
      <w:tr w:rsidR="007041F0" w:rsidRPr="00A32E7A" w:rsidTr="00A77EAE">
        <w:trPr>
          <w:trHeight w:val="340"/>
        </w:trPr>
        <w:tc>
          <w:tcPr>
            <w:tcW w:w="4077" w:type="dxa"/>
            <w:tcBorders>
              <w:bottom w:val="single" w:sz="12" w:space="0" w:color="auto"/>
            </w:tcBorders>
            <w:vAlign w:val="center"/>
          </w:tcPr>
          <w:p w:rsidR="007041F0" w:rsidRPr="00A32E7A" w:rsidRDefault="007041F0" w:rsidP="00A77EAE">
            <w:pPr>
              <w:pStyle w:val="af3"/>
              <w:adjustRightInd w:val="0"/>
              <w:snapToGrid w:val="0"/>
              <w:spacing w:after="0"/>
              <w:ind w:leftChars="0" w:left="0"/>
              <w:jc w:val="left"/>
              <w:rPr>
                <w:rFonts w:ascii="宋体" w:hAnsi="宋体"/>
                <w:snapToGrid w:val="0"/>
                <w:kern w:val="0"/>
                <w:sz w:val="18"/>
                <w:szCs w:val="18"/>
              </w:rPr>
            </w:pPr>
            <w:r w:rsidRPr="00A32E7A">
              <w:rPr>
                <w:rFonts w:ascii="宋体" w:hAnsi="宋体" w:hint="eastAsia"/>
                <w:snapToGrid w:val="0"/>
                <w:kern w:val="0"/>
                <w:sz w:val="18"/>
                <w:szCs w:val="18"/>
              </w:rPr>
              <w:t>持续下跌期间的确定依据</w:t>
            </w:r>
          </w:p>
        </w:tc>
        <w:tc>
          <w:tcPr>
            <w:tcW w:w="4643" w:type="dxa"/>
            <w:tcBorders>
              <w:bottom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FangSong_GB2312"/>
                <w:snapToGrid w:val="0"/>
                <w:color w:val="3333FF"/>
                <w:kern w:val="0"/>
                <w:sz w:val="18"/>
                <w:szCs w:val="18"/>
              </w:rPr>
            </w:pPr>
            <w:r w:rsidRPr="00A32E7A">
              <w:rPr>
                <w:rFonts w:ascii="宋体" w:hAnsi="宋体" w:hint="eastAsia"/>
                <w:snapToGrid w:val="0"/>
                <w:color w:val="3333FF"/>
                <w:kern w:val="0"/>
                <w:sz w:val="18"/>
                <w:szCs w:val="18"/>
              </w:rPr>
              <w:t>【示例：连续下跌或在下跌趋势持续期间反弹上扬幅度低于</w:t>
            </w:r>
            <w:r w:rsidRPr="00A32E7A">
              <w:rPr>
                <w:rFonts w:ascii="宋体" w:hAnsi="宋体"/>
                <w:snapToGrid w:val="0"/>
                <w:color w:val="3333FF"/>
                <w:kern w:val="0"/>
                <w:sz w:val="18"/>
                <w:szCs w:val="18"/>
              </w:rPr>
              <w:t>20%</w:t>
            </w:r>
            <w:r w:rsidRPr="00A32E7A">
              <w:rPr>
                <w:rFonts w:ascii="宋体" w:hAnsi="宋体" w:hint="eastAsia"/>
                <w:snapToGrid w:val="0"/>
                <w:color w:val="3333FF"/>
                <w:kern w:val="0"/>
                <w:sz w:val="18"/>
                <w:szCs w:val="18"/>
              </w:rPr>
              <w:t>，反弹持续时间未超过</w:t>
            </w:r>
            <w:r w:rsidRPr="00A32E7A">
              <w:rPr>
                <w:rFonts w:ascii="宋体" w:hAnsi="宋体"/>
                <w:snapToGrid w:val="0"/>
                <w:color w:val="3333FF"/>
                <w:kern w:val="0"/>
                <w:sz w:val="18"/>
                <w:szCs w:val="18"/>
              </w:rPr>
              <w:t>6</w:t>
            </w:r>
            <w:r w:rsidRPr="00A32E7A">
              <w:rPr>
                <w:rFonts w:ascii="宋体" w:hAnsi="宋体" w:hint="eastAsia"/>
                <w:snapToGrid w:val="0"/>
                <w:color w:val="3333FF"/>
                <w:kern w:val="0"/>
                <w:sz w:val="18"/>
                <w:szCs w:val="18"/>
              </w:rPr>
              <w:t>个月的均作为持续下跌期间。】</w:t>
            </w:r>
          </w:p>
        </w:tc>
      </w:tr>
    </w:tbl>
    <w:p w:rsidR="007041F0" w:rsidRPr="00AC2B95" w:rsidRDefault="007041F0" w:rsidP="00D71DF8">
      <w:pPr>
        <w:pStyle w:val="ac"/>
        <w:numPr>
          <w:ilvl w:val="0"/>
          <w:numId w:val="3"/>
        </w:numPr>
        <w:tabs>
          <w:tab w:val="left" w:pos="1134"/>
        </w:tabs>
        <w:snapToGrid w:val="0"/>
        <w:spacing w:line="460" w:lineRule="atLeast"/>
        <w:ind w:left="0" w:firstLineChars="200" w:firstLine="420"/>
        <w:outlineLvl w:val="1"/>
        <w:rPr>
          <w:rFonts w:hAnsi="宋体"/>
        </w:rPr>
      </w:pPr>
      <w:r w:rsidRPr="00AC2B95">
        <w:rPr>
          <w:rFonts w:hAnsi="宋体" w:hint="eastAsia"/>
        </w:rPr>
        <w:t>应收款项</w:t>
      </w:r>
    </w:p>
    <w:p w:rsidR="007041F0" w:rsidRPr="00AC2B95" w:rsidRDefault="007041F0" w:rsidP="00BF75B0">
      <w:pPr>
        <w:pStyle w:val="ac"/>
        <w:snapToGrid w:val="0"/>
        <w:spacing w:line="460" w:lineRule="atLeast"/>
        <w:ind w:firstLineChars="200" w:firstLine="420"/>
        <w:rPr>
          <w:rFonts w:hAnsi="宋体" w:cs="Arial"/>
          <w:snapToGrid w:val="0"/>
          <w:kern w:val="0"/>
        </w:rPr>
      </w:pPr>
      <w:r w:rsidRPr="00AC2B95">
        <w:rPr>
          <w:rFonts w:hAnsi="宋体" w:cs="Arial" w:hint="eastAsia"/>
          <w:snapToGrid w:val="0"/>
          <w:kern w:val="0"/>
        </w:rPr>
        <w:t>本公司应收款项主要包括应收账款、长期应收款和其他应收款。在资产负债表日有客观证据表明其发生了减值的，本公司根据其账面价值与预计未来现金流量现值之间差额确认减值损失。</w:t>
      </w:r>
    </w:p>
    <w:p w:rsidR="007041F0" w:rsidRPr="00AC2B95" w:rsidRDefault="005824A0" w:rsidP="000F4D77">
      <w:pPr>
        <w:widowControl/>
        <w:spacing w:afterLines="50" w:after="156"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1、单项金额重大并单项计提坏账准备的应收款项</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360"/>
        <w:gridCol w:w="4360"/>
      </w:tblGrid>
      <w:tr w:rsidR="007041F0" w:rsidRPr="00A32E7A" w:rsidTr="005824A0">
        <w:trPr>
          <w:trHeight w:val="340"/>
        </w:trPr>
        <w:tc>
          <w:tcPr>
            <w:tcW w:w="4360" w:type="dxa"/>
            <w:tcBorders>
              <w:top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宋体"/>
                <w:bCs/>
                <w:snapToGrid w:val="0"/>
                <w:kern w:val="0"/>
                <w:sz w:val="18"/>
                <w:szCs w:val="18"/>
              </w:rPr>
            </w:pPr>
            <w:r w:rsidRPr="00A32E7A">
              <w:rPr>
                <w:rFonts w:ascii="宋体" w:hAnsi="宋体" w:cs="FangSong_GB2312" w:hint="eastAsia"/>
                <w:snapToGrid w:val="0"/>
                <w:kern w:val="0"/>
                <w:sz w:val="18"/>
                <w:szCs w:val="18"/>
              </w:rPr>
              <w:t>单项金额重大的判断依据或金额标准</w:t>
            </w:r>
          </w:p>
        </w:tc>
        <w:tc>
          <w:tcPr>
            <w:tcW w:w="4360" w:type="dxa"/>
            <w:tcBorders>
              <w:top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宋体"/>
                <w:bCs/>
                <w:snapToGrid w:val="0"/>
                <w:color w:val="3333FF"/>
                <w:kern w:val="0"/>
                <w:sz w:val="18"/>
                <w:szCs w:val="18"/>
              </w:rPr>
            </w:pPr>
            <w:r w:rsidRPr="00A32E7A">
              <w:rPr>
                <w:rFonts w:ascii="宋体" w:hAnsi="宋体" w:cs="FangSong_GB2312" w:hint="eastAsia"/>
                <w:snapToGrid w:val="0"/>
                <w:color w:val="3333FF"/>
                <w:kern w:val="0"/>
                <w:sz w:val="18"/>
                <w:szCs w:val="18"/>
              </w:rPr>
              <w:t>【示例：应收款项账面余额在</w:t>
            </w:r>
            <w:r w:rsidRPr="00A32E7A">
              <w:rPr>
                <w:rFonts w:ascii="宋体" w:hAnsi="宋体" w:cs="FangSong_GB2312"/>
                <w:snapToGrid w:val="0"/>
                <w:color w:val="3333FF"/>
                <w:kern w:val="0"/>
                <w:sz w:val="18"/>
                <w:szCs w:val="18"/>
              </w:rPr>
              <w:t>100.00</w:t>
            </w:r>
            <w:r w:rsidRPr="00A32E7A">
              <w:rPr>
                <w:rFonts w:ascii="宋体" w:hAnsi="宋体" w:cs="FangSong_GB2312" w:hint="eastAsia"/>
                <w:snapToGrid w:val="0"/>
                <w:color w:val="3333FF"/>
                <w:kern w:val="0"/>
                <w:sz w:val="18"/>
                <w:szCs w:val="18"/>
              </w:rPr>
              <w:t>万以上的款项】</w:t>
            </w:r>
          </w:p>
        </w:tc>
      </w:tr>
      <w:tr w:rsidR="007041F0" w:rsidRPr="00A32E7A" w:rsidTr="005824A0">
        <w:trPr>
          <w:trHeight w:val="340"/>
        </w:trPr>
        <w:tc>
          <w:tcPr>
            <w:tcW w:w="4360" w:type="dxa"/>
            <w:tcBorders>
              <w:bottom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宋体"/>
                <w:bCs/>
                <w:snapToGrid w:val="0"/>
                <w:kern w:val="0"/>
                <w:sz w:val="18"/>
                <w:szCs w:val="18"/>
              </w:rPr>
            </w:pPr>
            <w:r w:rsidRPr="00A32E7A">
              <w:rPr>
                <w:rFonts w:ascii="宋体" w:hAnsi="宋体" w:cs="FangSong_GB2312" w:hint="eastAsia"/>
                <w:snapToGrid w:val="0"/>
                <w:kern w:val="0"/>
                <w:sz w:val="18"/>
                <w:szCs w:val="18"/>
              </w:rPr>
              <w:t>单项金额重大并单项计提坏账准备的计提方法</w:t>
            </w:r>
          </w:p>
        </w:tc>
        <w:tc>
          <w:tcPr>
            <w:tcW w:w="4360" w:type="dxa"/>
            <w:tcBorders>
              <w:bottom w:val="single" w:sz="12" w:space="0" w:color="auto"/>
            </w:tcBorders>
            <w:vAlign w:val="center"/>
          </w:tcPr>
          <w:p w:rsidR="007041F0" w:rsidRPr="00A32E7A" w:rsidRDefault="007041F0" w:rsidP="00A77EAE">
            <w:pPr>
              <w:pStyle w:val="af3"/>
              <w:adjustRightInd w:val="0"/>
              <w:snapToGrid w:val="0"/>
              <w:spacing w:after="0"/>
              <w:ind w:leftChars="0" w:left="0"/>
              <w:rPr>
                <w:rFonts w:ascii="宋体" w:hAnsi="宋体" w:cs="宋体"/>
                <w:bCs/>
                <w:snapToGrid w:val="0"/>
                <w:color w:val="3333FF"/>
                <w:kern w:val="0"/>
                <w:sz w:val="18"/>
                <w:szCs w:val="18"/>
              </w:rPr>
            </w:pPr>
            <w:r w:rsidRPr="00A32E7A">
              <w:rPr>
                <w:rFonts w:ascii="宋体" w:hAnsi="宋体" w:cs="FangSong_GB2312" w:hint="eastAsia"/>
                <w:snapToGrid w:val="0"/>
                <w:color w:val="3333FF"/>
                <w:kern w:val="0"/>
                <w:sz w:val="18"/>
                <w:szCs w:val="18"/>
              </w:rPr>
              <w:t>【示例：根据其账面价值与预计未来现金流量现值之间差额确认】</w:t>
            </w:r>
          </w:p>
        </w:tc>
      </w:tr>
    </w:tbl>
    <w:p w:rsidR="007041F0" w:rsidRPr="00AC2B95" w:rsidRDefault="005824A0" w:rsidP="000F4D77">
      <w:pPr>
        <w:widowControl/>
        <w:adjustRightInd w:val="0"/>
        <w:snapToGrid w:val="0"/>
        <w:spacing w:beforeLines="50" w:before="156" w:afterLines="50" w:after="156"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8C56D8">
        <w:rPr>
          <w:rFonts w:ascii="宋体" w:hAnsi="宋体" w:cs="宋体" w:hint="eastAsia"/>
          <w:bCs/>
          <w:snapToGrid w:val="0"/>
          <w:kern w:val="0"/>
        </w:rPr>
        <w:t>按组合计提坏账准备的应收款项</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914"/>
        <w:gridCol w:w="5806"/>
      </w:tblGrid>
      <w:tr w:rsidR="007041F0" w:rsidRPr="00A32E7A" w:rsidTr="00A77EAE">
        <w:trPr>
          <w:trHeight w:val="340"/>
          <w:tblHeader/>
          <w:jc w:val="center"/>
        </w:trPr>
        <w:tc>
          <w:tcPr>
            <w:tcW w:w="1671" w:type="pct"/>
            <w:tcBorders>
              <w:top w:val="single" w:sz="12" w:space="0" w:color="auto"/>
            </w:tcBorders>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确定组合的依据</w:t>
            </w:r>
          </w:p>
        </w:tc>
        <w:tc>
          <w:tcPr>
            <w:tcW w:w="3329" w:type="pct"/>
            <w:tcBorders>
              <w:top w:val="single" w:sz="12" w:space="0" w:color="auto"/>
            </w:tcBorders>
            <w:shd w:val="clear" w:color="auto" w:fill="auto"/>
            <w:noWrap/>
            <w:vAlign w:val="center"/>
          </w:tcPr>
          <w:p w:rsidR="007041F0" w:rsidRPr="00A32E7A" w:rsidRDefault="007041F0" w:rsidP="00A77EAE">
            <w:pPr>
              <w:pStyle w:val="Default"/>
              <w:snapToGrid w:val="0"/>
              <w:jc w:val="both"/>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【示例：款项性质及风险特征</w:t>
            </w:r>
            <w:r w:rsidRPr="00A32E7A">
              <w:rPr>
                <w:rFonts w:ascii="宋体" w:eastAsia="宋体" w:hAnsi="宋体" w:cs="宋体"/>
                <w:snapToGrid w:val="0"/>
                <w:color w:val="3333FF"/>
                <w:sz w:val="18"/>
                <w:szCs w:val="18"/>
              </w:rPr>
              <w:t xml:space="preserve"> </w:t>
            </w: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firstLine="360"/>
              <w:rPr>
                <w:rFonts w:ascii="宋体" w:hAnsi="宋体" w:cs="Arial"/>
                <w:snapToGrid w:val="0"/>
                <w:kern w:val="0"/>
                <w:sz w:val="18"/>
                <w:szCs w:val="18"/>
              </w:rPr>
            </w:pPr>
            <w:r w:rsidRPr="00A32E7A">
              <w:rPr>
                <w:rFonts w:ascii="宋体" w:hAnsi="宋体" w:cs="Arial" w:hint="eastAsia"/>
                <w:snapToGrid w:val="0"/>
                <w:kern w:val="0"/>
                <w:sz w:val="18"/>
                <w:szCs w:val="18"/>
              </w:rPr>
              <w:t>组合</w:t>
            </w:r>
            <w:r w:rsidRPr="00A32E7A">
              <w:rPr>
                <w:rFonts w:ascii="宋体" w:hAnsi="宋体" w:cs="Arial"/>
                <w:snapToGrid w:val="0"/>
                <w:kern w:val="0"/>
                <w:sz w:val="18"/>
                <w:szCs w:val="18"/>
              </w:rPr>
              <w:t>1</w:t>
            </w:r>
          </w:p>
        </w:tc>
        <w:tc>
          <w:tcPr>
            <w:tcW w:w="3329" w:type="pct"/>
            <w:shd w:val="clear" w:color="auto" w:fill="auto"/>
            <w:noWrap/>
            <w:vAlign w:val="center"/>
          </w:tcPr>
          <w:p w:rsidR="007041F0" w:rsidRPr="00A32E7A" w:rsidRDefault="007041F0" w:rsidP="00A77EAE">
            <w:pPr>
              <w:pStyle w:val="Default"/>
              <w:snapToGrid w:val="0"/>
              <w:jc w:val="both"/>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示例：单项金额重大但不用单项计提坏账准备的款项</w:t>
            </w:r>
            <w:r w:rsidRPr="00A32E7A">
              <w:rPr>
                <w:rFonts w:ascii="宋体" w:eastAsia="宋体" w:hAnsi="宋体" w:cs="宋体"/>
                <w:snapToGrid w:val="0"/>
                <w:color w:val="3333FF"/>
                <w:sz w:val="18"/>
                <w:szCs w:val="18"/>
              </w:rPr>
              <w:t xml:space="preserve"> </w:t>
            </w: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firstLine="360"/>
              <w:rPr>
                <w:rFonts w:ascii="宋体" w:hAnsi="宋体" w:cs="Arial"/>
                <w:snapToGrid w:val="0"/>
                <w:kern w:val="0"/>
                <w:sz w:val="18"/>
                <w:szCs w:val="18"/>
              </w:rPr>
            </w:pPr>
            <w:r w:rsidRPr="00A32E7A">
              <w:rPr>
                <w:rFonts w:ascii="宋体" w:hAnsi="宋体" w:cs="Arial" w:hint="eastAsia"/>
                <w:snapToGrid w:val="0"/>
                <w:kern w:val="0"/>
                <w:sz w:val="18"/>
                <w:szCs w:val="18"/>
              </w:rPr>
              <w:t>组合</w:t>
            </w:r>
            <w:r w:rsidRPr="00A32E7A">
              <w:rPr>
                <w:rFonts w:ascii="宋体" w:hAnsi="宋体" w:cs="Arial"/>
                <w:snapToGrid w:val="0"/>
                <w:kern w:val="0"/>
                <w:sz w:val="18"/>
                <w:szCs w:val="18"/>
              </w:rPr>
              <w:t>2</w:t>
            </w:r>
          </w:p>
        </w:tc>
        <w:tc>
          <w:tcPr>
            <w:tcW w:w="3329" w:type="pct"/>
            <w:shd w:val="clear" w:color="auto" w:fill="auto"/>
            <w:noWrap/>
            <w:vAlign w:val="center"/>
          </w:tcPr>
          <w:p w:rsidR="007041F0" w:rsidRPr="00A32E7A" w:rsidRDefault="007041F0" w:rsidP="00A77EAE">
            <w:pPr>
              <w:pStyle w:val="Default"/>
              <w:snapToGrid w:val="0"/>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示例：单项金额不重大且风险不大的款项</w:t>
            </w:r>
            <w:r w:rsidRPr="00A32E7A">
              <w:rPr>
                <w:rFonts w:ascii="宋体" w:eastAsia="宋体" w:hAnsi="宋体" w:cs="宋体"/>
                <w:snapToGrid w:val="0"/>
                <w:color w:val="3333FF"/>
                <w:sz w:val="18"/>
                <w:szCs w:val="18"/>
              </w:rPr>
              <w:t xml:space="preserve"> </w:t>
            </w: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firstLine="360"/>
              <w:rPr>
                <w:rFonts w:ascii="宋体" w:hAnsi="宋体" w:cs="Arial"/>
                <w:snapToGrid w:val="0"/>
                <w:kern w:val="0"/>
                <w:sz w:val="18"/>
                <w:szCs w:val="18"/>
              </w:rPr>
            </w:pPr>
            <w:r w:rsidRPr="00A32E7A">
              <w:rPr>
                <w:rFonts w:ascii="宋体" w:hAnsi="宋体" w:cs="Arial" w:hint="eastAsia"/>
                <w:snapToGrid w:val="0"/>
                <w:kern w:val="0"/>
                <w:sz w:val="18"/>
                <w:szCs w:val="18"/>
              </w:rPr>
              <w:t>……</w:t>
            </w:r>
          </w:p>
        </w:tc>
        <w:tc>
          <w:tcPr>
            <w:tcW w:w="3329" w:type="pct"/>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color w:val="3333FF"/>
                <w:kern w:val="0"/>
                <w:sz w:val="18"/>
                <w:szCs w:val="18"/>
              </w:rPr>
            </w:pP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按组合计提坏账准备的计提方法</w:t>
            </w:r>
          </w:p>
        </w:tc>
        <w:tc>
          <w:tcPr>
            <w:tcW w:w="3329" w:type="pct"/>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color w:val="3333FF"/>
                <w:kern w:val="0"/>
                <w:sz w:val="18"/>
                <w:szCs w:val="18"/>
              </w:rPr>
            </w:pP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组合</w:t>
            </w:r>
            <w:r w:rsidRPr="00A32E7A">
              <w:rPr>
                <w:rFonts w:ascii="宋体" w:hAnsi="宋体" w:cs="Arial"/>
                <w:snapToGrid w:val="0"/>
                <w:kern w:val="0"/>
                <w:sz w:val="18"/>
                <w:szCs w:val="18"/>
              </w:rPr>
              <w:t>1</w:t>
            </w:r>
          </w:p>
        </w:tc>
        <w:tc>
          <w:tcPr>
            <w:tcW w:w="3329" w:type="pct"/>
            <w:shd w:val="clear" w:color="auto" w:fill="auto"/>
            <w:noWrap/>
            <w:vAlign w:val="center"/>
          </w:tcPr>
          <w:p w:rsidR="007041F0" w:rsidRPr="00A32E7A" w:rsidRDefault="007041F0" w:rsidP="00A77EAE">
            <w:pPr>
              <w:pStyle w:val="Default"/>
              <w:snapToGrid w:val="0"/>
              <w:jc w:val="both"/>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账龄分析法、余额百分比法、其他方法</w:t>
            </w:r>
          </w:p>
        </w:tc>
      </w:tr>
      <w:tr w:rsidR="007041F0" w:rsidRPr="00A32E7A" w:rsidTr="00A77EAE">
        <w:trPr>
          <w:trHeight w:val="340"/>
          <w:jc w:val="center"/>
        </w:trPr>
        <w:tc>
          <w:tcPr>
            <w:tcW w:w="1671" w:type="pct"/>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组合</w:t>
            </w:r>
            <w:r w:rsidRPr="00A32E7A">
              <w:rPr>
                <w:rFonts w:ascii="宋体" w:hAnsi="宋体" w:cs="Arial"/>
                <w:snapToGrid w:val="0"/>
                <w:kern w:val="0"/>
                <w:sz w:val="18"/>
                <w:szCs w:val="18"/>
              </w:rPr>
              <w:t>2</w:t>
            </w:r>
          </w:p>
        </w:tc>
        <w:tc>
          <w:tcPr>
            <w:tcW w:w="3329" w:type="pct"/>
            <w:shd w:val="clear" w:color="auto" w:fill="auto"/>
            <w:noWrap/>
            <w:vAlign w:val="center"/>
          </w:tcPr>
          <w:p w:rsidR="007041F0" w:rsidRPr="00A32E7A" w:rsidRDefault="007041F0" w:rsidP="00A77EAE">
            <w:pPr>
              <w:pStyle w:val="Default"/>
              <w:snapToGrid w:val="0"/>
              <w:jc w:val="both"/>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账龄分析法、余额百分比法、其他方法</w:t>
            </w:r>
          </w:p>
        </w:tc>
      </w:tr>
      <w:tr w:rsidR="007041F0" w:rsidRPr="00A32E7A" w:rsidTr="00A77EAE">
        <w:trPr>
          <w:trHeight w:val="340"/>
          <w:jc w:val="center"/>
        </w:trPr>
        <w:tc>
          <w:tcPr>
            <w:tcW w:w="1671" w:type="pct"/>
            <w:tcBorders>
              <w:bottom w:val="single" w:sz="12" w:space="0" w:color="auto"/>
            </w:tcBorders>
            <w:shd w:val="clear" w:color="auto" w:fill="auto"/>
            <w:noWrap/>
            <w:vAlign w:val="center"/>
          </w:tcPr>
          <w:p w:rsidR="007041F0" w:rsidRPr="00A32E7A" w:rsidRDefault="007041F0" w:rsidP="00A77EAE">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w:t>
            </w:r>
          </w:p>
        </w:tc>
        <w:tc>
          <w:tcPr>
            <w:tcW w:w="3329" w:type="pct"/>
            <w:tcBorders>
              <w:bottom w:val="single" w:sz="12" w:space="0" w:color="auto"/>
            </w:tcBorders>
            <w:shd w:val="clear" w:color="auto" w:fill="auto"/>
            <w:noWrap/>
            <w:vAlign w:val="center"/>
          </w:tcPr>
          <w:p w:rsidR="007041F0" w:rsidRPr="00A32E7A" w:rsidRDefault="007041F0" w:rsidP="00A77EAE">
            <w:pPr>
              <w:pStyle w:val="Default"/>
              <w:snapToGrid w:val="0"/>
              <w:jc w:val="both"/>
              <w:rPr>
                <w:rFonts w:ascii="宋体" w:eastAsia="宋体" w:hAnsi="宋体" w:cs="宋体"/>
                <w:snapToGrid w:val="0"/>
                <w:color w:val="3333FF"/>
                <w:sz w:val="18"/>
                <w:szCs w:val="18"/>
              </w:rPr>
            </w:pPr>
            <w:r w:rsidRPr="00A32E7A">
              <w:rPr>
                <w:rFonts w:ascii="宋体" w:eastAsia="宋体" w:hAnsi="宋体" w:cs="宋体" w:hint="eastAsia"/>
                <w:snapToGrid w:val="0"/>
                <w:color w:val="3333FF"/>
                <w:sz w:val="18"/>
                <w:szCs w:val="18"/>
              </w:rPr>
              <w:t>账龄分析法、余额百分比法、其他方法】</w:t>
            </w:r>
          </w:p>
        </w:tc>
      </w:tr>
    </w:tbl>
    <w:p w:rsidR="007041F0" w:rsidRPr="00AC2B95" w:rsidRDefault="008C56D8" w:rsidP="000F4D77">
      <w:pPr>
        <w:pStyle w:val="ac"/>
        <w:snapToGrid w:val="0"/>
        <w:spacing w:beforeLines="50" w:before="156" w:afterLines="50" w:after="156" w:line="460" w:lineRule="atLeast"/>
        <w:ind w:firstLineChars="200" w:firstLine="420"/>
        <w:rPr>
          <w:rFonts w:hAnsi="宋体" w:cs="Arial"/>
          <w:snapToGrid w:val="0"/>
          <w:kern w:val="0"/>
        </w:rPr>
      </w:pPr>
      <w:r>
        <w:rPr>
          <w:rFonts w:hAnsi="宋体" w:cs="Arial" w:hint="eastAsia"/>
          <w:snapToGrid w:val="0"/>
          <w:kern w:val="0"/>
        </w:rPr>
        <w:lastRenderedPageBreak/>
        <w:t>组合中，采用账龄分析法计提坏账准备情况：</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906"/>
        <w:gridCol w:w="2907"/>
        <w:gridCol w:w="2907"/>
      </w:tblGrid>
      <w:tr w:rsidR="007041F0" w:rsidRPr="00A32E7A" w:rsidTr="00A32E7A">
        <w:trPr>
          <w:trHeight w:val="340"/>
          <w:tblHeader/>
          <w:jc w:val="center"/>
        </w:trPr>
        <w:tc>
          <w:tcPr>
            <w:tcW w:w="1666"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账</w:t>
            </w:r>
            <w:r w:rsidRPr="00A32E7A">
              <w:rPr>
                <w:rFonts w:ascii="宋体" w:hAnsi="宋体" w:cs="宋体"/>
                <w:snapToGrid w:val="0"/>
                <w:kern w:val="0"/>
                <w:sz w:val="18"/>
                <w:szCs w:val="18"/>
              </w:rPr>
              <w:t xml:space="preserve">   </w:t>
            </w:r>
            <w:r w:rsidRPr="00A32E7A">
              <w:rPr>
                <w:rFonts w:ascii="宋体" w:hAnsi="宋体" w:cs="宋体" w:hint="eastAsia"/>
                <w:snapToGrid w:val="0"/>
                <w:kern w:val="0"/>
                <w:sz w:val="18"/>
                <w:szCs w:val="18"/>
              </w:rPr>
              <w:t>龄</w:t>
            </w:r>
          </w:p>
        </w:tc>
        <w:tc>
          <w:tcPr>
            <w:tcW w:w="1667"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应收账款计提比例（</w:t>
            </w:r>
            <w:r w:rsidRPr="00A32E7A">
              <w:rPr>
                <w:rFonts w:ascii="宋体" w:hAnsi="宋体" w:cs="Arial Narrow"/>
                <w:snapToGrid w:val="0"/>
                <w:kern w:val="0"/>
                <w:sz w:val="18"/>
                <w:szCs w:val="18"/>
              </w:rPr>
              <w:t>%</w:t>
            </w:r>
            <w:r w:rsidRPr="00A32E7A">
              <w:rPr>
                <w:rFonts w:ascii="宋体" w:hAnsi="宋体" w:cs="宋体" w:hint="eastAsia"/>
                <w:snapToGrid w:val="0"/>
                <w:kern w:val="0"/>
                <w:sz w:val="18"/>
                <w:szCs w:val="18"/>
              </w:rPr>
              <w:t>）</w:t>
            </w:r>
          </w:p>
        </w:tc>
        <w:tc>
          <w:tcPr>
            <w:tcW w:w="1667"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其他应收款计提比例（</w:t>
            </w:r>
            <w:r w:rsidRPr="00A32E7A">
              <w:rPr>
                <w:rFonts w:ascii="宋体" w:hAnsi="宋体" w:cs="Arial Narrow"/>
                <w:snapToGrid w:val="0"/>
                <w:kern w:val="0"/>
                <w:sz w:val="18"/>
                <w:szCs w:val="18"/>
              </w:rPr>
              <w:t>%</w:t>
            </w:r>
            <w:r w:rsidRPr="00A32E7A">
              <w:rPr>
                <w:rFonts w:ascii="宋体" w:hAnsi="宋体" w:cs="宋体" w:hint="eastAsia"/>
                <w:snapToGrid w:val="0"/>
                <w:kern w:val="0"/>
                <w:sz w:val="18"/>
                <w:szCs w:val="18"/>
              </w:rPr>
              <w:t>）</w:t>
            </w:r>
          </w:p>
        </w:tc>
      </w:tr>
      <w:tr w:rsidR="007041F0" w:rsidRPr="00A32E7A" w:rsidTr="00A32E7A">
        <w:trPr>
          <w:cantSplit/>
          <w:trHeight w:val="340"/>
          <w:jc w:val="center"/>
        </w:trPr>
        <w:tc>
          <w:tcPr>
            <w:tcW w:w="1666"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1</w:t>
            </w:r>
            <w:r w:rsidRPr="00A32E7A">
              <w:rPr>
                <w:rFonts w:ascii="宋体" w:hAnsi="宋体" w:cs="宋体" w:hint="eastAsia"/>
                <w:snapToGrid w:val="0"/>
                <w:kern w:val="0"/>
                <w:sz w:val="18"/>
                <w:szCs w:val="18"/>
              </w:rPr>
              <w:t>年以内（含</w:t>
            </w:r>
            <w:r w:rsidRPr="00A32E7A">
              <w:rPr>
                <w:rFonts w:ascii="宋体" w:hAnsi="宋体" w:cs="Arial Narrow"/>
                <w:snapToGrid w:val="0"/>
                <w:kern w:val="0"/>
                <w:sz w:val="18"/>
                <w:szCs w:val="18"/>
              </w:rPr>
              <w:t>1</w:t>
            </w:r>
            <w:r w:rsidRPr="00A32E7A">
              <w:rPr>
                <w:rFonts w:ascii="宋体" w:hAnsi="宋体" w:cs="宋体" w:hint="eastAsia"/>
                <w:snapToGrid w:val="0"/>
                <w:kern w:val="0"/>
                <w:sz w:val="18"/>
                <w:szCs w:val="18"/>
              </w:rPr>
              <w:t>年）</w:t>
            </w:r>
          </w:p>
        </w:tc>
        <w:tc>
          <w:tcPr>
            <w:tcW w:w="1667" w:type="pct"/>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A32E7A">
        <w:trPr>
          <w:cantSplit/>
          <w:trHeight w:val="340"/>
          <w:jc w:val="center"/>
        </w:trPr>
        <w:tc>
          <w:tcPr>
            <w:tcW w:w="1666"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1</w:t>
            </w:r>
            <w:r w:rsidRPr="00A32E7A">
              <w:rPr>
                <w:rFonts w:ascii="宋体" w:hAnsi="宋体" w:cs="宋体" w:hint="eastAsia"/>
                <w:snapToGrid w:val="0"/>
                <w:kern w:val="0"/>
                <w:sz w:val="18"/>
                <w:szCs w:val="18"/>
              </w:rPr>
              <w:t>至</w:t>
            </w:r>
            <w:r w:rsidRPr="00A32E7A">
              <w:rPr>
                <w:rFonts w:ascii="宋体" w:hAnsi="宋体" w:cs="Arial Narrow"/>
                <w:snapToGrid w:val="0"/>
                <w:kern w:val="0"/>
                <w:sz w:val="18"/>
                <w:szCs w:val="18"/>
              </w:rPr>
              <w:t>2</w:t>
            </w:r>
            <w:r w:rsidRPr="00A32E7A">
              <w:rPr>
                <w:rFonts w:ascii="宋体" w:hAnsi="宋体" w:cs="宋体" w:hint="eastAsia"/>
                <w:snapToGrid w:val="0"/>
                <w:kern w:val="0"/>
                <w:sz w:val="18"/>
                <w:szCs w:val="18"/>
              </w:rPr>
              <w:t>年</w:t>
            </w: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A32E7A">
        <w:trPr>
          <w:cantSplit/>
          <w:trHeight w:val="340"/>
          <w:jc w:val="center"/>
        </w:trPr>
        <w:tc>
          <w:tcPr>
            <w:tcW w:w="1666"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2</w:t>
            </w:r>
            <w:r w:rsidRPr="00A32E7A">
              <w:rPr>
                <w:rFonts w:ascii="宋体" w:hAnsi="宋体" w:cs="宋体" w:hint="eastAsia"/>
                <w:snapToGrid w:val="0"/>
                <w:kern w:val="0"/>
                <w:sz w:val="18"/>
                <w:szCs w:val="18"/>
              </w:rPr>
              <w:t>至</w:t>
            </w:r>
            <w:r w:rsidRPr="00A32E7A">
              <w:rPr>
                <w:rFonts w:ascii="宋体" w:hAnsi="宋体" w:cs="Arial Narrow"/>
                <w:snapToGrid w:val="0"/>
                <w:kern w:val="0"/>
                <w:sz w:val="18"/>
                <w:szCs w:val="18"/>
              </w:rPr>
              <w:t>3</w:t>
            </w:r>
            <w:r w:rsidRPr="00A32E7A">
              <w:rPr>
                <w:rFonts w:ascii="宋体" w:hAnsi="宋体" w:cs="宋体" w:hint="eastAsia"/>
                <w:snapToGrid w:val="0"/>
                <w:kern w:val="0"/>
                <w:sz w:val="18"/>
                <w:szCs w:val="18"/>
              </w:rPr>
              <w:t>年</w:t>
            </w: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A32E7A">
        <w:trPr>
          <w:cantSplit/>
          <w:trHeight w:val="340"/>
          <w:jc w:val="center"/>
        </w:trPr>
        <w:tc>
          <w:tcPr>
            <w:tcW w:w="1666"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3</w:t>
            </w:r>
            <w:r w:rsidRPr="00A32E7A">
              <w:rPr>
                <w:rFonts w:ascii="宋体" w:hAnsi="宋体" w:cs="宋体" w:hint="eastAsia"/>
                <w:snapToGrid w:val="0"/>
                <w:kern w:val="0"/>
                <w:sz w:val="18"/>
                <w:szCs w:val="18"/>
              </w:rPr>
              <w:t>至</w:t>
            </w:r>
            <w:r w:rsidRPr="00A32E7A">
              <w:rPr>
                <w:rFonts w:ascii="宋体" w:hAnsi="宋体" w:cs="Arial Narrow"/>
                <w:snapToGrid w:val="0"/>
                <w:kern w:val="0"/>
                <w:sz w:val="18"/>
                <w:szCs w:val="18"/>
              </w:rPr>
              <w:t>4</w:t>
            </w:r>
            <w:r w:rsidRPr="00A32E7A">
              <w:rPr>
                <w:rFonts w:ascii="宋体" w:hAnsi="宋体" w:cs="宋体" w:hint="eastAsia"/>
                <w:snapToGrid w:val="0"/>
                <w:kern w:val="0"/>
                <w:sz w:val="18"/>
                <w:szCs w:val="18"/>
              </w:rPr>
              <w:t>年</w:t>
            </w: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A32E7A">
        <w:trPr>
          <w:cantSplit/>
          <w:trHeight w:val="340"/>
          <w:jc w:val="center"/>
        </w:trPr>
        <w:tc>
          <w:tcPr>
            <w:tcW w:w="1666"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4</w:t>
            </w:r>
            <w:r w:rsidRPr="00A32E7A">
              <w:rPr>
                <w:rFonts w:ascii="宋体" w:hAnsi="宋体" w:cs="宋体" w:hint="eastAsia"/>
                <w:snapToGrid w:val="0"/>
                <w:kern w:val="0"/>
                <w:sz w:val="18"/>
                <w:szCs w:val="18"/>
              </w:rPr>
              <w:t>至</w:t>
            </w:r>
            <w:r w:rsidRPr="00A32E7A">
              <w:rPr>
                <w:rFonts w:ascii="宋体" w:hAnsi="宋体" w:cs="Arial Narrow"/>
                <w:snapToGrid w:val="0"/>
                <w:kern w:val="0"/>
                <w:sz w:val="18"/>
                <w:szCs w:val="18"/>
              </w:rPr>
              <w:t>5</w:t>
            </w:r>
            <w:r w:rsidRPr="00A32E7A">
              <w:rPr>
                <w:rFonts w:ascii="宋体" w:hAnsi="宋体" w:cs="宋体" w:hint="eastAsia"/>
                <w:snapToGrid w:val="0"/>
                <w:kern w:val="0"/>
                <w:sz w:val="18"/>
                <w:szCs w:val="18"/>
              </w:rPr>
              <w:t>年</w:t>
            </w: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667"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A32E7A">
        <w:trPr>
          <w:cantSplit/>
          <w:trHeight w:val="340"/>
          <w:jc w:val="center"/>
        </w:trPr>
        <w:tc>
          <w:tcPr>
            <w:tcW w:w="1666" w:type="pct"/>
            <w:tcBorders>
              <w:bottom w:val="single" w:sz="12" w:space="0" w:color="auto"/>
            </w:tcBorders>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snapToGrid w:val="0"/>
                <w:kern w:val="0"/>
                <w:sz w:val="18"/>
                <w:szCs w:val="18"/>
              </w:rPr>
              <w:t>5</w:t>
            </w:r>
            <w:r w:rsidRPr="00A32E7A">
              <w:rPr>
                <w:rFonts w:ascii="宋体" w:hAnsi="宋体" w:cs="宋体" w:hint="eastAsia"/>
                <w:snapToGrid w:val="0"/>
                <w:kern w:val="0"/>
                <w:sz w:val="18"/>
                <w:szCs w:val="18"/>
              </w:rPr>
              <w:t>年以上</w:t>
            </w:r>
          </w:p>
        </w:tc>
        <w:tc>
          <w:tcPr>
            <w:tcW w:w="1667" w:type="pct"/>
            <w:tcBorders>
              <w:bottom w:val="single" w:sz="12" w:space="0" w:color="auto"/>
            </w:tcBorders>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667" w:type="pct"/>
            <w:tcBorders>
              <w:bottom w:val="single" w:sz="12" w:space="0" w:color="auto"/>
            </w:tcBorders>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bl>
    <w:p w:rsidR="008B53CD" w:rsidRDefault="008C56D8" w:rsidP="000F4D77">
      <w:pPr>
        <w:pStyle w:val="ac"/>
        <w:snapToGrid w:val="0"/>
        <w:spacing w:beforeLines="50" w:before="156" w:afterLines="50" w:after="156" w:line="460" w:lineRule="atLeast"/>
        <w:ind w:firstLineChars="200" w:firstLine="420"/>
        <w:rPr>
          <w:rFonts w:hAnsi="宋体" w:cs="Arial"/>
          <w:snapToGrid w:val="0"/>
          <w:kern w:val="0"/>
        </w:rPr>
      </w:pPr>
      <w:r>
        <w:rPr>
          <w:rFonts w:hAnsi="宋体" w:cs="Arial" w:hint="eastAsia"/>
          <w:snapToGrid w:val="0"/>
          <w:kern w:val="0"/>
        </w:rPr>
        <w:t>组合中，采用余额百分比法计提坏账准备情况</w:t>
      </w:r>
      <w:r w:rsidR="007041F0" w:rsidRPr="00AC2B95">
        <w:rPr>
          <w:rFonts w:hAnsi="宋体" w:cs="Arial" w:hint="eastAsia"/>
          <w:snapToGrid w:val="0"/>
          <w:kern w:val="0"/>
        </w:rPr>
        <w:t>：【如有】</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3034"/>
        <w:gridCol w:w="3176"/>
        <w:gridCol w:w="2510"/>
      </w:tblGrid>
      <w:tr w:rsidR="007041F0" w:rsidRPr="00A32E7A" w:rsidTr="003F41F6">
        <w:trPr>
          <w:trHeight w:val="340"/>
          <w:tblHeader/>
          <w:jc w:val="center"/>
        </w:trPr>
        <w:tc>
          <w:tcPr>
            <w:tcW w:w="1740"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组合名称</w:t>
            </w:r>
          </w:p>
        </w:tc>
        <w:tc>
          <w:tcPr>
            <w:tcW w:w="1821"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应收账款计提比例（</w:t>
            </w:r>
            <w:r w:rsidRPr="00A32E7A">
              <w:rPr>
                <w:rFonts w:ascii="宋体" w:hAnsi="宋体" w:cs="Arial Narrow"/>
                <w:snapToGrid w:val="0"/>
                <w:kern w:val="0"/>
                <w:sz w:val="18"/>
                <w:szCs w:val="18"/>
              </w:rPr>
              <w:t>%</w:t>
            </w:r>
            <w:r w:rsidRPr="00A32E7A">
              <w:rPr>
                <w:rFonts w:ascii="宋体" w:hAnsi="宋体" w:cs="宋体" w:hint="eastAsia"/>
                <w:snapToGrid w:val="0"/>
                <w:kern w:val="0"/>
                <w:sz w:val="18"/>
                <w:szCs w:val="18"/>
              </w:rPr>
              <w:t>）</w:t>
            </w:r>
          </w:p>
        </w:tc>
        <w:tc>
          <w:tcPr>
            <w:tcW w:w="1439"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其他应收款计提比例（</w:t>
            </w:r>
            <w:r w:rsidRPr="00A32E7A">
              <w:rPr>
                <w:rFonts w:ascii="宋体" w:hAnsi="宋体" w:cs="Arial Narrow"/>
                <w:snapToGrid w:val="0"/>
                <w:kern w:val="0"/>
                <w:sz w:val="18"/>
                <w:szCs w:val="18"/>
              </w:rPr>
              <w:t>%</w:t>
            </w:r>
            <w:r w:rsidRPr="00A32E7A">
              <w:rPr>
                <w:rFonts w:ascii="宋体" w:hAnsi="宋体" w:cs="宋体" w:hint="eastAsia"/>
                <w:snapToGrid w:val="0"/>
                <w:kern w:val="0"/>
                <w:sz w:val="18"/>
                <w:szCs w:val="18"/>
              </w:rPr>
              <w:t>）</w:t>
            </w:r>
          </w:p>
        </w:tc>
      </w:tr>
      <w:tr w:rsidR="007041F0" w:rsidRPr="00A32E7A" w:rsidTr="003F41F6">
        <w:trPr>
          <w:cantSplit/>
          <w:trHeight w:val="340"/>
          <w:jc w:val="center"/>
        </w:trPr>
        <w:tc>
          <w:tcPr>
            <w:tcW w:w="1740"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组合</w:t>
            </w:r>
            <w:r w:rsidRPr="00A32E7A">
              <w:rPr>
                <w:rFonts w:ascii="宋体" w:hAnsi="宋体" w:cs="Arial Narrow"/>
                <w:snapToGrid w:val="0"/>
                <w:kern w:val="0"/>
                <w:sz w:val="18"/>
                <w:szCs w:val="18"/>
              </w:rPr>
              <w:t>1</w:t>
            </w:r>
          </w:p>
        </w:tc>
        <w:tc>
          <w:tcPr>
            <w:tcW w:w="1821" w:type="pct"/>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p>
        </w:tc>
        <w:tc>
          <w:tcPr>
            <w:tcW w:w="1439"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3F41F6">
        <w:trPr>
          <w:cantSplit/>
          <w:trHeight w:val="340"/>
          <w:jc w:val="center"/>
        </w:trPr>
        <w:tc>
          <w:tcPr>
            <w:tcW w:w="1740"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组合</w:t>
            </w:r>
            <w:r w:rsidRPr="00A32E7A">
              <w:rPr>
                <w:rFonts w:ascii="宋体" w:hAnsi="宋体" w:cs="Arial Narrow"/>
                <w:snapToGrid w:val="0"/>
                <w:kern w:val="0"/>
                <w:sz w:val="18"/>
                <w:szCs w:val="18"/>
              </w:rPr>
              <w:t>2</w:t>
            </w:r>
          </w:p>
        </w:tc>
        <w:tc>
          <w:tcPr>
            <w:tcW w:w="1821"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439" w:type="pct"/>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r w:rsidR="007041F0" w:rsidRPr="00A32E7A" w:rsidTr="003F41F6">
        <w:trPr>
          <w:cantSplit/>
          <w:trHeight w:val="340"/>
          <w:jc w:val="center"/>
        </w:trPr>
        <w:tc>
          <w:tcPr>
            <w:tcW w:w="1740" w:type="pct"/>
            <w:tcBorders>
              <w:bottom w:val="single" w:sz="12" w:space="0" w:color="auto"/>
            </w:tcBorders>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w:t>
            </w:r>
          </w:p>
        </w:tc>
        <w:tc>
          <w:tcPr>
            <w:tcW w:w="1821" w:type="pct"/>
            <w:tcBorders>
              <w:bottom w:val="single" w:sz="12" w:space="0" w:color="auto"/>
            </w:tcBorders>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c>
          <w:tcPr>
            <w:tcW w:w="1439" w:type="pct"/>
            <w:tcBorders>
              <w:bottom w:val="single" w:sz="12" w:space="0" w:color="auto"/>
            </w:tcBorders>
            <w:noWrap/>
            <w:vAlign w:val="center"/>
          </w:tcPr>
          <w:p w:rsidR="007041F0" w:rsidRPr="00A32E7A" w:rsidRDefault="007041F0" w:rsidP="00A77EAE">
            <w:pPr>
              <w:adjustRightInd w:val="0"/>
              <w:snapToGrid w:val="0"/>
              <w:jc w:val="center"/>
              <w:rPr>
                <w:rFonts w:ascii="宋体" w:hAnsi="宋体" w:cs="Arial Narrow"/>
                <w:snapToGrid w:val="0"/>
                <w:kern w:val="0"/>
                <w:sz w:val="18"/>
                <w:szCs w:val="18"/>
              </w:rPr>
            </w:pPr>
          </w:p>
        </w:tc>
      </w:tr>
    </w:tbl>
    <w:p w:rsidR="008B53CD" w:rsidRDefault="008C56D8" w:rsidP="000F4D77">
      <w:pPr>
        <w:pStyle w:val="ac"/>
        <w:snapToGrid w:val="0"/>
        <w:spacing w:beforeLines="50" w:before="156" w:afterLines="50" w:after="156" w:line="460" w:lineRule="atLeast"/>
        <w:ind w:firstLineChars="200" w:firstLine="420"/>
        <w:rPr>
          <w:rFonts w:hAnsi="宋体" w:cs="Arial"/>
          <w:snapToGrid w:val="0"/>
          <w:kern w:val="0"/>
        </w:rPr>
      </w:pPr>
      <w:r>
        <w:rPr>
          <w:rFonts w:hAnsi="宋体" w:cs="Arial" w:hint="eastAsia"/>
          <w:snapToGrid w:val="0"/>
          <w:kern w:val="0"/>
        </w:rPr>
        <w:t>组合中，采用其他方法计提坏账准备情况</w:t>
      </w:r>
      <w:r w:rsidR="007041F0" w:rsidRPr="00AC2B95">
        <w:rPr>
          <w:rFonts w:hAnsi="宋体" w:cs="Arial" w:hint="eastAsia"/>
          <w:snapToGrid w:val="0"/>
          <w:kern w:val="0"/>
        </w:rPr>
        <w:t>：【如有】</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4360"/>
        <w:gridCol w:w="4360"/>
      </w:tblGrid>
      <w:tr w:rsidR="007041F0" w:rsidRPr="00A32E7A" w:rsidTr="00A32E7A">
        <w:trPr>
          <w:trHeight w:val="340"/>
          <w:tblHeader/>
          <w:jc w:val="center"/>
        </w:trPr>
        <w:tc>
          <w:tcPr>
            <w:tcW w:w="2500"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组合名称</w:t>
            </w:r>
          </w:p>
        </w:tc>
        <w:tc>
          <w:tcPr>
            <w:tcW w:w="2500" w:type="pct"/>
            <w:tcBorders>
              <w:top w:val="single" w:sz="12" w:space="0" w:color="auto"/>
            </w:tcBorders>
            <w:noWrap/>
            <w:vAlign w:val="center"/>
          </w:tcPr>
          <w:p w:rsidR="007041F0" w:rsidRPr="00A32E7A" w:rsidRDefault="007041F0" w:rsidP="00A77EAE">
            <w:pPr>
              <w:pStyle w:val="af3"/>
              <w:adjustRightInd w:val="0"/>
              <w:snapToGrid w:val="0"/>
              <w:spacing w:after="0"/>
              <w:ind w:leftChars="0" w:left="0"/>
              <w:jc w:val="center"/>
              <w:rPr>
                <w:rFonts w:ascii="宋体" w:hAnsi="宋体" w:cs="Arial Narrow"/>
                <w:snapToGrid w:val="0"/>
                <w:kern w:val="0"/>
                <w:sz w:val="18"/>
                <w:szCs w:val="18"/>
              </w:rPr>
            </w:pPr>
            <w:r w:rsidRPr="00A32E7A">
              <w:rPr>
                <w:rFonts w:ascii="宋体" w:hAnsi="宋体" w:cs="宋体" w:hint="eastAsia"/>
                <w:snapToGrid w:val="0"/>
                <w:kern w:val="0"/>
                <w:sz w:val="18"/>
                <w:szCs w:val="18"/>
              </w:rPr>
              <w:t>方法说明</w:t>
            </w:r>
          </w:p>
        </w:tc>
      </w:tr>
      <w:tr w:rsidR="007041F0" w:rsidRPr="00A32E7A" w:rsidTr="00A32E7A">
        <w:trPr>
          <w:cantSplit/>
          <w:trHeight w:val="340"/>
          <w:jc w:val="center"/>
        </w:trPr>
        <w:tc>
          <w:tcPr>
            <w:tcW w:w="2500"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组合</w:t>
            </w:r>
            <w:r w:rsidRPr="00A32E7A">
              <w:rPr>
                <w:rFonts w:ascii="宋体" w:hAnsi="宋体" w:cs="Arial Narrow"/>
                <w:snapToGrid w:val="0"/>
                <w:kern w:val="0"/>
                <w:sz w:val="18"/>
                <w:szCs w:val="18"/>
              </w:rPr>
              <w:t>1</w:t>
            </w:r>
          </w:p>
        </w:tc>
        <w:tc>
          <w:tcPr>
            <w:tcW w:w="2500"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p>
        </w:tc>
      </w:tr>
      <w:tr w:rsidR="007041F0" w:rsidRPr="00A32E7A" w:rsidTr="00A32E7A">
        <w:trPr>
          <w:cantSplit/>
          <w:trHeight w:val="340"/>
          <w:jc w:val="center"/>
        </w:trPr>
        <w:tc>
          <w:tcPr>
            <w:tcW w:w="2500" w:type="pct"/>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组合</w:t>
            </w:r>
            <w:r w:rsidRPr="00A32E7A">
              <w:rPr>
                <w:rFonts w:ascii="宋体" w:hAnsi="宋体" w:cs="Arial Narrow"/>
                <w:snapToGrid w:val="0"/>
                <w:kern w:val="0"/>
                <w:sz w:val="18"/>
                <w:szCs w:val="18"/>
              </w:rPr>
              <w:t>2</w:t>
            </w:r>
          </w:p>
        </w:tc>
        <w:tc>
          <w:tcPr>
            <w:tcW w:w="2500" w:type="pct"/>
            <w:noWrap/>
            <w:vAlign w:val="center"/>
          </w:tcPr>
          <w:p w:rsidR="007041F0" w:rsidRPr="00A32E7A" w:rsidRDefault="007041F0" w:rsidP="00A77EAE">
            <w:pPr>
              <w:adjustRightInd w:val="0"/>
              <w:snapToGrid w:val="0"/>
              <w:rPr>
                <w:rFonts w:ascii="宋体" w:hAnsi="宋体" w:cs="Arial Narrow"/>
                <w:snapToGrid w:val="0"/>
                <w:kern w:val="0"/>
                <w:sz w:val="18"/>
                <w:szCs w:val="18"/>
              </w:rPr>
            </w:pPr>
          </w:p>
        </w:tc>
      </w:tr>
      <w:tr w:rsidR="007041F0" w:rsidRPr="00A32E7A" w:rsidTr="00A32E7A">
        <w:trPr>
          <w:cantSplit/>
          <w:trHeight w:val="340"/>
          <w:jc w:val="center"/>
        </w:trPr>
        <w:tc>
          <w:tcPr>
            <w:tcW w:w="2500" w:type="pct"/>
            <w:tcBorders>
              <w:bottom w:val="single" w:sz="12" w:space="0" w:color="auto"/>
            </w:tcBorders>
            <w:noWrap/>
            <w:vAlign w:val="center"/>
          </w:tcPr>
          <w:p w:rsidR="007041F0" w:rsidRPr="00A32E7A" w:rsidRDefault="007041F0" w:rsidP="00A77EAE">
            <w:pPr>
              <w:pStyle w:val="af3"/>
              <w:adjustRightInd w:val="0"/>
              <w:snapToGrid w:val="0"/>
              <w:spacing w:after="0"/>
              <w:ind w:leftChars="0" w:left="0"/>
              <w:rPr>
                <w:rFonts w:ascii="宋体" w:hAnsi="宋体" w:cs="Arial Narrow"/>
                <w:snapToGrid w:val="0"/>
                <w:kern w:val="0"/>
                <w:sz w:val="18"/>
                <w:szCs w:val="18"/>
              </w:rPr>
            </w:pPr>
            <w:r w:rsidRPr="00A32E7A">
              <w:rPr>
                <w:rFonts w:ascii="宋体" w:hAnsi="宋体" w:cs="Arial Narrow" w:hint="eastAsia"/>
                <w:snapToGrid w:val="0"/>
                <w:kern w:val="0"/>
                <w:sz w:val="18"/>
                <w:szCs w:val="18"/>
              </w:rPr>
              <w:t>……</w:t>
            </w:r>
          </w:p>
        </w:tc>
        <w:tc>
          <w:tcPr>
            <w:tcW w:w="2500" w:type="pct"/>
            <w:tcBorders>
              <w:bottom w:val="single" w:sz="12" w:space="0" w:color="auto"/>
            </w:tcBorders>
            <w:noWrap/>
            <w:vAlign w:val="center"/>
          </w:tcPr>
          <w:p w:rsidR="007041F0" w:rsidRPr="00A32E7A" w:rsidRDefault="007041F0" w:rsidP="00A77EAE">
            <w:pPr>
              <w:adjustRightInd w:val="0"/>
              <w:snapToGrid w:val="0"/>
              <w:rPr>
                <w:rFonts w:ascii="宋体" w:hAnsi="宋体" w:cs="Arial Narrow"/>
                <w:snapToGrid w:val="0"/>
                <w:kern w:val="0"/>
                <w:sz w:val="18"/>
                <w:szCs w:val="18"/>
              </w:rPr>
            </w:pPr>
          </w:p>
        </w:tc>
      </w:tr>
    </w:tbl>
    <w:p w:rsidR="008B53CD" w:rsidRDefault="005824A0" w:rsidP="000F4D77">
      <w:pPr>
        <w:widowControl/>
        <w:spacing w:beforeLines="50" w:before="156" w:afterLines="50" w:after="156"/>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7041F0" w:rsidRPr="00AC2B95">
        <w:rPr>
          <w:rFonts w:ascii="宋体" w:hAnsi="宋体" w:cs="宋体" w:hint="eastAsia"/>
          <w:bCs/>
          <w:snapToGrid w:val="0"/>
          <w:kern w:val="0"/>
        </w:rPr>
        <w:t>单项金额虽不重大但单项计提坏账准备的应收</w:t>
      </w:r>
      <w:r w:rsidR="00344BD0" w:rsidRPr="00AC2B95">
        <w:rPr>
          <w:rFonts w:ascii="宋体" w:hAnsi="宋体" w:cs="宋体" w:hint="eastAsia"/>
          <w:bCs/>
          <w:snapToGrid w:val="0"/>
          <w:kern w:val="0"/>
        </w:rPr>
        <w:t>款项</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403"/>
        <w:gridCol w:w="6317"/>
      </w:tblGrid>
      <w:tr w:rsidR="007041F0" w:rsidRPr="00A32E7A" w:rsidTr="003F41F6">
        <w:trPr>
          <w:trHeight w:val="340"/>
          <w:tblHeader/>
          <w:jc w:val="center"/>
        </w:trPr>
        <w:tc>
          <w:tcPr>
            <w:tcW w:w="1378" w:type="pct"/>
            <w:tcBorders>
              <w:top w:val="single" w:sz="12" w:space="0" w:color="auto"/>
            </w:tcBorders>
            <w:noWrap/>
            <w:vAlign w:val="center"/>
          </w:tcPr>
          <w:p w:rsidR="007041F0" w:rsidRPr="00A32E7A" w:rsidRDefault="007041F0" w:rsidP="00B02C2F">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单项计提坏账准备的理由</w:t>
            </w:r>
          </w:p>
        </w:tc>
        <w:tc>
          <w:tcPr>
            <w:tcW w:w="3622" w:type="pct"/>
            <w:tcBorders>
              <w:top w:val="single" w:sz="12" w:space="0" w:color="auto"/>
            </w:tcBorders>
            <w:noWrap/>
            <w:vAlign w:val="center"/>
          </w:tcPr>
          <w:p w:rsidR="007041F0" w:rsidRPr="00A32E7A" w:rsidRDefault="007041F0" w:rsidP="00B02C2F">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示例：</w:t>
            </w:r>
            <w:r w:rsidRPr="00A32E7A">
              <w:rPr>
                <w:rFonts w:ascii="宋体" w:hAnsi="宋体" w:hint="eastAsia"/>
                <w:snapToGrid w:val="0"/>
                <w:kern w:val="0"/>
                <w:sz w:val="18"/>
                <w:szCs w:val="18"/>
              </w:rPr>
              <w:t>账龄</w:t>
            </w:r>
            <w:r w:rsidRPr="00A32E7A">
              <w:rPr>
                <w:rFonts w:ascii="宋体" w:hAnsi="宋体" w:cs="Arial"/>
                <w:snapToGrid w:val="0"/>
                <w:kern w:val="0"/>
                <w:sz w:val="18"/>
                <w:szCs w:val="18"/>
              </w:rPr>
              <w:t>3</w:t>
            </w:r>
            <w:r w:rsidRPr="00A32E7A">
              <w:rPr>
                <w:rFonts w:ascii="宋体" w:hAnsi="宋体" w:hint="eastAsia"/>
                <w:snapToGrid w:val="0"/>
                <w:kern w:val="0"/>
                <w:sz w:val="18"/>
                <w:szCs w:val="18"/>
              </w:rPr>
              <w:t>年以上的应收款项且有客观证据表明其发生了减值</w:t>
            </w:r>
            <w:r w:rsidRPr="00A32E7A">
              <w:rPr>
                <w:rFonts w:ascii="宋体" w:hAnsi="宋体"/>
                <w:snapToGrid w:val="0"/>
                <w:kern w:val="0"/>
                <w:sz w:val="18"/>
                <w:szCs w:val="18"/>
              </w:rPr>
              <w:t xml:space="preserve"> </w:t>
            </w:r>
          </w:p>
        </w:tc>
      </w:tr>
      <w:tr w:rsidR="007041F0" w:rsidRPr="00A32E7A" w:rsidTr="003F41F6">
        <w:trPr>
          <w:trHeight w:val="340"/>
          <w:jc w:val="center"/>
        </w:trPr>
        <w:tc>
          <w:tcPr>
            <w:tcW w:w="1378" w:type="pct"/>
            <w:tcBorders>
              <w:bottom w:val="single" w:sz="12" w:space="0" w:color="auto"/>
            </w:tcBorders>
            <w:noWrap/>
            <w:vAlign w:val="center"/>
          </w:tcPr>
          <w:p w:rsidR="007041F0" w:rsidRPr="00A32E7A" w:rsidRDefault="007041F0" w:rsidP="00B02C2F">
            <w:pPr>
              <w:pStyle w:val="af3"/>
              <w:adjustRightInd w:val="0"/>
              <w:snapToGrid w:val="0"/>
              <w:spacing w:after="0"/>
              <w:ind w:leftChars="0" w:left="0"/>
              <w:rPr>
                <w:rFonts w:ascii="宋体" w:hAnsi="宋体" w:cs="Arial"/>
                <w:snapToGrid w:val="0"/>
                <w:kern w:val="0"/>
                <w:sz w:val="18"/>
                <w:szCs w:val="18"/>
              </w:rPr>
            </w:pPr>
            <w:r w:rsidRPr="00A32E7A">
              <w:rPr>
                <w:rFonts w:ascii="宋体" w:hAnsi="宋体" w:cs="Arial" w:hint="eastAsia"/>
                <w:snapToGrid w:val="0"/>
                <w:kern w:val="0"/>
                <w:sz w:val="18"/>
                <w:szCs w:val="18"/>
              </w:rPr>
              <w:t>坏账准备的计提方法</w:t>
            </w:r>
          </w:p>
        </w:tc>
        <w:tc>
          <w:tcPr>
            <w:tcW w:w="3622" w:type="pct"/>
            <w:tcBorders>
              <w:bottom w:val="single" w:sz="12" w:space="0" w:color="auto"/>
            </w:tcBorders>
            <w:noWrap/>
          </w:tcPr>
          <w:p w:rsidR="007041F0" w:rsidRPr="00A32E7A" w:rsidRDefault="007041F0" w:rsidP="00B02C2F">
            <w:pPr>
              <w:pStyle w:val="Default"/>
              <w:snapToGrid w:val="0"/>
              <w:rPr>
                <w:rFonts w:ascii="宋体" w:eastAsia="宋体" w:hAnsi="宋体"/>
                <w:snapToGrid w:val="0"/>
                <w:sz w:val="18"/>
                <w:szCs w:val="18"/>
              </w:rPr>
            </w:pPr>
            <w:r w:rsidRPr="00A32E7A">
              <w:rPr>
                <w:rFonts w:ascii="宋体" w:eastAsia="宋体" w:hAnsi="宋体" w:hint="eastAsia"/>
                <w:snapToGrid w:val="0"/>
                <w:sz w:val="18"/>
                <w:szCs w:val="18"/>
              </w:rPr>
              <w:t>示例：根据其账面价值与预计未来现金流量现值之间差额确认</w:t>
            </w:r>
            <w:r w:rsidRPr="00A32E7A">
              <w:rPr>
                <w:rFonts w:ascii="宋体" w:eastAsia="宋体" w:hAnsi="宋体"/>
                <w:snapToGrid w:val="0"/>
                <w:sz w:val="18"/>
                <w:szCs w:val="18"/>
              </w:rPr>
              <w:t xml:space="preserve"> </w:t>
            </w:r>
          </w:p>
        </w:tc>
      </w:tr>
    </w:tbl>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存货</w:t>
      </w:r>
    </w:p>
    <w:p w:rsidR="007041F0" w:rsidRPr="00AC2B95" w:rsidRDefault="00E01566" w:rsidP="00B02C2F">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存货的分类</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存货是指本公司在日常活动中持有以备出售的产成品或商品、处在生产过程中的在产品、在生产过程或提供劳务过程中耗用的材料和物料等。主要包括原材料、周转材料、委托加工材料、包装物、低值易耗品、在产品、自制半成品、产成品（库存商品）等。</w:t>
      </w:r>
    </w:p>
    <w:p w:rsidR="007041F0" w:rsidRPr="00AC2B95" w:rsidRDefault="007041F0"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【应当根据实际情况披露存货的具体项目】</w:t>
      </w:r>
    </w:p>
    <w:p w:rsidR="007041F0" w:rsidRPr="00AC2B95" w:rsidRDefault="00E01566" w:rsidP="00B02C2F">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发出存货的计价方法</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存货发出时，采取加权平均法</w:t>
      </w:r>
      <w:r w:rsidRPr="00AC2B95">
        <w:rPr>
          <w:rFonts w:hAnsi="宋体" w:hint="eastAsia"/>
          <w:snapToGrid w:val="0"/>
          <w:color w:val="3333FF"/>
          <w:kern w:val="0"/>
        </w:rPr>
        <w:t>【或先进先出法、个别计价法、移动加权平均法】</w:t>
      </w:r>
      <w:r w:rsidRPr="00AC2B95">
        <w:rPr>
          <w:rFonts w:hAnsi="宋体" w:hint="eastAsia"/>
          <w:snapToGrid w:val="0"/>
          <w:kern w:val="0"/>
        </w:rPr>
        <w:t>确定其发出的实际成本。</w:t>
      </w:r>
    </w:p>
    <w:p w:rsidR="007041F0" w:rsidRPr="00AC2B95" w:rsidRDefault="00E01566" w:rsidP="00B02C2F">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7041F0" w:rsidRPr="00AC2B95">
        <w:rPr>
          <w:rFonts w:ascii="宋体" w:hAnsi="宋体" w:cs="宋体" w:hint="eastAsia"/>
          <w:bCs/>
          <w:snapToGrid w:val="0"/>
          <w:kern w:val="0"/>
        </w:rPr>
        <w:t>存货跌价准备的计提方法</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lastRenderedPageBreak/>
        <w:t>资产负债表日，存货按照成本与可变现净值孰低计量，并按单个存货项目计提存货跌价准备，但对于数量繁多、单价较低的存货，按照存货类别计提存货跌价准备。</w:t>
      </w:r>
    </w:p>
    <w:p w:rsidR="005B79F0" w:rsidRPr="00AC2B95" w:rsidRDefault="005B79F0"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w:t>
      </w:r>
      <w:r w:rsidR="00851320" w:rsidRPr="00AC2B95">
        <w:rPr>
          <w:rFonts w:hAnsi="宋体" w:hint="eastAsia"/>
          <w:snapToGrid w:val="0"/>
          <w:color w:val="3333FF"/>
          <w:kern w:val="0"/>
        </w:rPr>
        <w:t>应当根据实际情况披露</w:t>
      </w:r>
      <w:r w:rsidRPr="00AC2B95">
        <w:rPr>
          <w:rFonts w:hAnsi="宋体" w:hint="eastAsia"/>
          <w:snapToGrid w:val="0"/>
          <w:color w:val="3333FF"/>
          <w:kern w:val="0"/>
        </w:rPr>
        <w:t>不同类别存货可变现净值的依据】</w:t>
      </w:r>
    </w:p>
    <w:p w:rsidR="007041F0" w:rsidRPr="00AC2B95" w:rsidRDefault="00E01566" w:rsidP="00B02C2F">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4、</w:t>
      </w:r>
      <w:r w:rsidR="007041F0" w:rsidRPr="00AC2B95">
        <w:rPr>
          <w:rFonts w:ascii="宋体" w:hAnsi="宋体" w:cs="宋体" w:hint="eastAsia"/>
          <w:bCs/>
          <w:snapToGrid w:val="0"/>
          <w:kern w:val="0"/>
        </w:rPr>
        <w:t>存货的盘存制度</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本公司的存货盘存制度为永续盘存制。</w:t>
      </w:r>
    </w:p>
    <w:p w:rsidR="007041F0" w:rsidRPr="00AC2B95" w:rsidRDefault="00E01566" w:rsidP="00B02C2F">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5、</w:t>
      </w:r>
      <w:r w:rsidR="007041F0" w:rsidRPr="00AC2B95">
        <w:rPr>
          <w:rFonts w:ascii="宋体" w:hAnsi="宋体" w:cs="宋体" w:hint="eastAsia"/>
          <w:bCs/>
          <w:snapToGrid w:val="0"/>
          <w:kern w:val="0"/>
        </w:rPr>
        <w:t>低值易耗品和包装物的摊销方法</w:t>
      </w:r>
    </w:p>
    <w:p w:rsidR="007041F0" w:rsidRPr="00AC2B95" w:rsidRDefault="007041F0" w:rsidP="00BF75B0">
      <w:pPr>
        <w:pStyle w:val="ac"/>
        <w:snapToGrid w:val="0"/>
        <w:spacing w:line="460" w:lineRule="atLeast"/>
        <w:ind w:firstLineChars="200" w:firstLine="420"/>
        <w:rPr>
          <w:rFonts w:hAnsi="宋体"/>
          <w:snapToGrid w:val="0"/>
          <w:color w:val="000099"/>
          <w:kern w:val="0"/>
        </w:rPr>
      </w:pPr>
      <w:r w:rsidRPr="00AC2B95">
        <w:rPr>
          <w:rFonts w:hAnsi="宋体" w:hint="eastAsia"/>
          <w:snapToGrid w:val="0"/>
          <w:kern w:val="0"/>
        </w:rPr>
        <w:t>低值易耗品和包装物采用一次转销法</w:t>
      </w:r>
      <w:r w:rsidRPr="00AC2B95">
        <w:rPr>
          <w:rFonts w:hAnsi="宋体" w:hint="eastAsia"/>
          <w:snapToGrid w:val="0"/>
          <w:color w:val="3333FF"/>
          <w:kern w:val="0"/>
        </w:rPr>
        <w:t>【或五五摊销法】</w:t>
      </w:r>
      <w:r w:rsidRPr="00AC2B95">
        <w:rPr>
          <w:rFonts w:hAnsi="宋体" w:hint="eastAsia"/>
          <w:snapToGrid w:val="0"/>
          <w:kern w:val="0"/>
        </w:rPr>
        <w:t>摊销</w:t>
      </w:r>
      <w:r w:rsidRPr="00AC2B95">
        <w:rPr>
          <w:rFonts w:hAnsi="宋体" w:hint="eastAsia"/>
          <w:snapToGrid w:val="0"/>
          <w:color w:val="000099"/>
          <w:kern w:val="0"/>
        </w:rPr>
        <w:t>。</w:t>
      </w:r>
    </w:p>
    <w:p w:rsidR="00D378F8" w:rsidRPr="00AC2B95" w:rsidRDefault="00D378F8"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划分为持有待售资产</w:t>
      </w:r>
    </w:p>
    <w:p w:rsidR="008A2BB7" w:rsidRPr="00AC2B95" w:rsidRDefault="008C56D8" w:rsidP="00BF75B0">
      <w:pPr>
        <w:spacing w:line="460" w:lineRule="atLeast"/>
        <w:ind w:firstLineChars="200" w:firstLine="420"/>
        <w:rPr>
          <w:rFonts w:ascii="宋体" w:hAnsi="宋体"/>
        </w:rPr>
      </w:pPr>
      <w:r>
        <w:rPr>
          <w:rFonts w:ascii="宋体" w:hAnsi="宋体" w:hint="eastAsia"/>
        </w:rPr>
        <w:t>本公司将</w:t>
      </w:r>
      <w:r w:rsidR="008A2BB7" w:rsidRPr="00AC2B95">
        <w:rPr>
          <w:rFonts w:ascii="宋体" w:hAnsi="宋体" w:hint="eastAsia"/>
        </w:rPr>
        <w:t>同时满足下列条件的非流动资产应当划分为持有待售：一是企业已经就处置该非流动资产作出决议；二是企业已经与受让方签订了不可撤销的转让协议；三是该项转让将在一年内完成。</w:t>
      </w:r>
    </w:p>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bCs/>
          <w:snapToGrid w:val="0"/>
          <w:kern w:val="0"/>
        </w:rPr>
      </w:pPr>
      <w:r w:rsidRPr="00AC2B95">
        <w:rPr>
          <w:rFonts w:hAnsi="宋体" w:hint="eastAsia"/>
        </w:rPr>
        <w:t>长期股权投</w:t>
      </w:r>
      <w:r w:rsidRPr="00AC2B95">
        <w:rPr>
          <w:rFonts w:hAnsi="宋体" w:hint="eastAsia"/>
          <w:bCs/>
          <w:snapToGrid w:val="0"/>
          <w:kern w:val="0"/>
        </w:rPr>
        <w:t>资</w:t>
      </w:r>
      <w:r w:rsidRPr="00AC2B95">
        <w:rPr>
          <w:rFonts w:hAnsi="宋体"/>
          <w:bCs/>
          <w:snapToGrid w:val="0"/>
          <w:kern w:val="0"/>
        </w:rPr>
        <w:t xml:space="preserve"> </w:t>
      </w:r>
    </w:p>
    <w:p w:rsidR="007041F0" w:rsidRPr="00AC2B95" w:rsidRDefault="00E01566"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初始投资成本确定</w:t>
      </w:r>
    </w:p>
    <w:p w:rsidR="007041F0" w:rsidRPr="00AC2B95" w:rsidRDefault="007041F0" w:rsidP="008C56D8">
      <w:pPr>
        <w:pStyle w:val="ac"/>
        <w:snapToGrid w:val="0"/>
        <w:spacing w:line="460" w:lineRule="atLeast"/>
        <w:ind w:firstLineChars="200" w:firstLine="420"/>
        <w:rPr>
          <w:rFonts w:hAnsi="宋体"/>
          <w:snapToGrid w:val="0"/>
          <w:kern w:val="0"/>
        </w:rPr>
      </w:pPr>
      <w:r w:rsidRPr="00AC2B95">
        <w:rPr>
          <w:rFonts w:hAnsi="宋体" w:hint="eastAsia"/>
          <w:snapToGrid w:val="0"/>
          <w:kern w:val="0"/>
        </w:rPr>
        <w:t>对于企业合并取得的长期股权投资，如为同一控制下的企业合并，应当按照取得被合并方所有者权益账面价值的份额确认为初始成本；非同一控制下的企业合并，应当按购买日确定的合并成本确认为初始成本；以支付现金取得的长期股权投资，初始投资成本为实际支付的购买价款；以发行权益性证券取得的长期股权投资，初始投资成本为发行权益性证券的公允价值；</w:t>
      </w:r>
      <w:r w:rsidRPr="00AC2B95">
        <w:rPr>
          <w:rFonts w:hAnsi="宋体" w:cs="Arial" w:hint="eastAsia"/>
          <w:snapToGrid w:val="0"/>
          <w:kern w:val="0"/>
        </w:rPr>
        <w:t>通过债务重组取得的长期股权投资，其初始投资成本应当按照《企业会计准则第</w:t>
      </w:r>
      <w:r w:rsidRPr="00AC2B95">
        <w:rPr>
          <w:rFonts w:hAnsi="宋体" w:cs="Arial"/>
          <w:snapToGrid w:val="0"/>
          <w:kern w:val="0"/>
        </w:rPr>
        <w:t>12</w:t>
      </w:r>
      <w:r w:rsidRPr="00AC2B95">
        <w:rPr>
          <w:rFonts w:hAnsi="宋体" w:cs="Arial" w:hint="eastAsia"/>
          <w:snapToGrid w:val="0"/>
          <w:kern w:val="0"/>
        </w:rPr>
        <w:t>号</w:t>
      </w:r>
      <w:r w:rsidR="008C56D8">
        <w:rPr>
          <w:rFonts w:hAnsi="宋体" w:cs="Arial"/>
          <w:snapToGrid w:val="0"/>
          <w:kern w:val="0"/>
        </w:rPr>
        <w:t>—</w:t>
      </w:r>
      <w:r w:rsidR="008C56D8">
        <w:rPr>
          <w:rFonts w:hAnsi="宋体" w:cs="Arial" w:hint="eastAsia"/>
          <w:snapToGrid w:val="0"/>
          <w:kern w:val="0"/>
        </w:rPr>
        <w:t>债务重组》的有关规定确定；</w:t>
      </w:r>
      <w:r w:rsidRPr="00AC2B95">
        <w:rPr>
          <w:rFonts w:hAnsi="宋体" w:hint="eastAsia"/>
          <w:snapToGrid w:val="0"/>
          <w:kern w:val="0"/>
        </w:rPr>
        <w:t>非货币性资产交换取得的长期股权投资，初始投资成本根据准则相关规定确定。</w:t>
      </w:r>
    </w:p>
    <w:p w:rsidR="007041F0" w:rsidRPr="00AC2B95" w:rsidRDefault="00E01566"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后续计量及损益确认方法</w:t>
      </w:r>
    </w:p>
    <w:p w:rsidR="007041F0" w:rsidRPr="00AC2B95" w:rsidRDefault="007041F0" w:rsidP="00BF75B0">
      <w:pPr>
        <w:pStyle w:val="ac"/>
        <w:snapToGrid w:val="0"/>
        <w:spacing w:line="460" w:lineRule="atLeast"/>
        <w:ind w:firstLineChars="200" w:firstLine="420"/>
        <w:rPr>
          <w:rFonts w:hAnsi="宋体" w:cs="Arial"/>
          <w:snapToGrid w:val="0"/>
          <w:kern w:val="0"/>
        </w:rPr>
      </w:pPr>
      <w:r w:rsidRPr="00AC2B95">
        <w:rPr>
          <w:rFonts w:hAnsi="宋体" w:cs="Arial" w:hint="eastAsia"/>
          <w:snapToGrid w:val="0"/>
          <w:kern w:val="0"/>
        </w:rPr>
        <w:t>投资方</w:t>
      </w:r>
      <w:r w:rsidR="008C56D8">
        <w:rPr>
          <w:rFonts w:hAnsi="宋体" w:cs="Arial" w:hint="eastAsia"/>
          <w:snapToGrid w:val="0"/>
          <w:kern w:val="0"/>
        </w:rPr>
        <w:t>能够对被投资单位实施控制的长期股权投资应当采用成本法核算，</w:t>
      </w:r>
      <w:r w:rsidRPr="00AC2B95">
        <w:rPr>
          <w:rFonts w:hAnsi="宋体" w:cs="Arial" w:hint="eastAsia"/>
          <w:snapToGrid w:val="0"/>
          <w:kern w:val="0"/>
        </w:rPr>
        <w:t>对联营企业和合营企业的长期股权投资采用权益法核算</w:t>
      </w:r>
      <w:r w:rsidRPr="00AC2B95">
        <w:rPr>
          <w:rFonts w:hAnsi="宋体" w:hint="eastAsia"/>
          <w:snapToGrid w:val="0"/>
          <w:kern w:val="0"/>
        </w:rPr>
        <w:t>。</w:t>
      </w:r>
      <w:r w:rsidRPr="00AC2B95">
        <w:rPr>
          <w:rFonts w:hAnsi="宋体" w:cs="Arial" w:hint="eastAsia"/>
          <w:snapToGrid w:val="0"/>
          <w:kern w:val="0"/>
        </w:rPr>
        <w:t>投资方对联营企业的权益性投资，其中一部分通过风险投资机构、共同基金、信托公司或包括投连险基金在内的类似主体间</w:t>
      </w:r>
      <w:r w:rsidR="008C56D8">
        <w:rPr>
          <w:rFonts w:hAnsi="宋体" w:cs="Arial" w:hint="eastAsia"/>
          <w:snapToGrid w:val="0"/>
          <w:kern w:val="0"/>
        </w:rPr>
        <w:t>接持有的，无论以上主体是否对这部分投资具有重大影响，投资方都应当</w:t>
      </w:r>
      <w:r w:rsidRPr="00AC2B95">
        <w:rPr>
          <w:rFonts w:hAnsi="宋体" w:cs="Arial" w:hint="eastAsia"/>
          <w:snapToGrid w:val="0"/>
          <w:kern w:val="0"/>
        </w:rPr>
        <w:t>按照《企业会计准则第</w:t>
      </w:r>
      <w:r w:rsidRPr="00AC2B95">
        <w:rPr>
          <w:rFonts w:hAnsi="宋体" w:cs="Arial"/>
          <w:snapToGrid w:val="0"/>
          <w:kern w:val="0"/>
        </w:rPr>
        <w:t>22</w:t>
      </w:r>
      <w:r w:rsidRPr="00AC2B95">
        <w:rPr>
          <w:rFonts w:hAnsi="宋体" w:cs="Arial" w:hint="eastAsia"/>
          <w:snapToGrid w:val="0"/>
          <w:kern w:val="0"/>
        </w:rPr>
        <w:t>号</w:t>
      </w:r>
      <w:r w:rsidRPr="00AC2B95">
        <w:rPr>
          <w:rFonts w:hAnsi="宋体" w:cs="Arial"/>
          <w:snapToGrid w:val="0"/>
          <w:kern w:val="0"/>
        </w:rPr>
        <w:t>——</w:t>
      </w:r>
      <w:r w:rsidRPr="00AC2B95">
        <w:rPr>
          <w:rFonts w:hAnsi="宋体" w:cs="Arial" w:hint="eastAsia"/>
          <w:snapToGrid w:val="0"/>
          <w:kern w:val="0"/>
        </w:rPr>
        <w:t>金融工具确认和计量》的有关规定，对间接持有的该部分投资选择以公允价值计量且其变动计入损益，并对其余部分采用权益法核算。</w:t>
      </w:r>
    </w:p>
    <w:p w:rsidR="007041F0" w:rsidRPr="00AC2B95" w:rsidRDefault="00186DF7"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E01566" w:rsidRPr="00AC2B95">
        <w:rPr>
          <w:rFonts w:ascii="宋体" w:hAnsi="宋体" w:cs="宋体" w:hint="eastAsia"/>
          <w:bCs/>
          <w:snapToGrid w:val="0"/>
          <w:kern w:val="0"/>
        </w:rPr>
        <w:t>、</w:t>
      </w:r>
      <w:r w:rsidR="007041F0" w:rsidRPr="00AC2B95">
        <w:rPr>
          <w:rFonts w:ascii="宋体" w:hAnsi="宋体" w:cs="宋体" w:hint="eastAsia"/>
          <w:bCs/>
          <w:snapToGrid w:val="0"/>
          <w:kern w:val="0"/>
        </w:rPr>
        <w:t>确定对被投资单位具有共同控制、重大影响的依据</w:t>
      </w:r>
    </w:p>
    <w:p w:rsidR="007041F0" w:rsidRPr="00AC2B95" w:rsidRDefault="006C30CA" w:rsidP="006C30CA">
      <w:pPr>
        <w:pStyle w:val="ac"/>
        <w:snapToGrid w:val="0"/>
        <w:spacing w:line="460" w:lineRule="atLeast"/>
        <w:ind w:firstLineChars="200" w:firstLine="420"/>
        <w:rPr>
          <w:rFonts w:hAnsi="宋体"/>
          <w:snapToGrid w:val="0"/>
          <w:kern w:val="0"/>
        </w:rPr>
      </w:pPr>
      <w:r>
        <w:rPr>
          <w:rFonts w:hAnsi="宋体" w:hint="eastAsia"/>
          <w:snapToGrid w:val="0"/>
          <w:kern w:val="0"/>
        </w:rPr>
        <w:t>对被投资单位具有共同控制，</w:t>
      </w:r>
      <w:r w:rsidR="007041F0" w:rsidRPr="00AC2B95">
        <w:rPr>
          <w:rFonts w:hAnsi="宋体" w:cs="Arial" w:hint="eastAsia"/>
          <w:snapToGrid w:val="0"/>
          <w:kern w:val="0"/>
        </w:rPr>
        <w:t>是指对某项安排的回报产生重大影响的活动必须经过分享控制权的参与方一致同意后才能决策</w:t>
      </w:r>
      <w:r w:rsidR="008C56D8">
        <w:rPr>
          <w:rFonts w:hAnsi="宋体" w:hint="eastAsia"/>
          <w:snapToGrid w:val="0"/>
          <w:kern w:val="0"/>
        </w:rPr>
        <w:t>，</w:t>
      </w:r>
      <w:r w:rsidR="007041F0" w:rsidRPr="00AC2B95">
        <w:rPr>
          <w:rFonts w:hAnsi="宋体" w:cs="Arial" w:hint="eastAsia"/>
          <w:snapToGrid w:val="0"/>
          <w:kern w:val="0"/>
        </w:rPr>
        <w:t>包括商品或劳务的销售和购买、</w:t>
      </w:r>
      <w:r>
        <w:rPr>
          <w:rFonts w:hAnsi="宋体" w:cs="Arial" w:hint="eastAsia"/>
          <w:snapToGrid w:val="0"/>
          <w:kern w:val="0"/>
        </w:rPr>
        <w:t>金融资产的管理、资</w:t>
      </w:r>
      <w:r>
        <w:rPr>
          <w:rFonts w:hAnsi="宋体" w:cs="Arial" w:hint="eastAsia"/>
          <w:snapToGrid w:val="0"/>
          <w:kern w:val="0"/>
        </w:rPr>
        <w:lastRenderedPageBreak/>
        <w:t>产的购买和处置、研究与开发活动以及融资活动等；</w:t>
      </w:r>
      <w:r>
        <w:rPr>
          <w:rFonts w:hAnsi="宋体" w:hint="eastAsia"/>
          <w:snapToGrid w:val="0"/>
          <w:kern w:val="0"/>
        </w:rPr>
        <w:t>对被投资单位具有重大影响，是指</w:t>
      </w:r>
      <w:r w:rsidR="007041F0" w:rsidRPr="00AC2B95">
        <w:rPr>
          <w:rFonts w:hAnsi="宋体" w:hint="eastAsia"/>
          <w:snapToGrid w:val="0"/>
          <w:kern w:val="0"/>
        </w:rPr>
        <w:t>当持有被投资单位</w:t>
      </w:r>
      <w:r w:rsidR="007041F0" w:rsidRPr="00AC2B95">
        <w:rPr>
          <w:rFonts w:hAnsi="宋体"/>
          <w:snapToGrid w:val="0"/>
          <w:kern w:val="0"/>
        </w:rPr>
        <w:t>20%</w:t>
      </w:r>
      <w:r w:rsidR="007041F0" w:rsidRPr="00AC2B95">
        <w:rPr>
          <w:rFonts w:hAnsi="宋体" w:hint="eastAsia"/>
          <w:snapToGrid w:val="0"/>
          <w:kern w:val="0"/>
        </w:rPr>
        <w:t>以上至</w:t>
      </w:r>
      <w:r w:rsidR="007041F0" w:rsidRPr="00AC2B95">
        <w:rPr>
          <w:rFonts w:hAnsi="宋体"/>
          <w:snapToGrid w:val="0"/>
          <w:kern w:val="0"/>
        </w:rPr>
        <w:t>50%</w:t>
      </w:r>
      <w:r w:rsidR="007041F0" w:rsidRPr="00AC2B95">
        <w:rPr>
          <w:rFonts w:hAnsi="宋体" w:hint="eastAsia"/>
          <w:snapToGrid w:val="0"/>
          <w:kern w:val="0"/>
        </w:rPr>
        <w:t>的表决权资本时，具有重大影响。或虽不足</w:t>
      </w:r>
      <w:r w:rsidR="007041F0" w:rsidRPr="00AC2B95">
        <w:rPr>
          <w:rFonts w:hAnsi="宋体"/>
          <w:snapToGrid w:val="0"/>
          <w:kern w:val="0"/>
        </w:rPr>
        <w:t>20%</w:t>
      </w:r>
      <w:r w:rsidR="008C56D8">
        <w:rPr>
          <w:rFonts w:hAnsi="宋体" w:hint="eastAsia"/>
          <w:snapToGrid w:val="0"/>
          <w:kern w:val="0"/>
        </w:rPr>
        <w:t>，但符合下列条件之一时，具有重大影响：在被投资单位的董事会或类似的权力机构中派有代表；</w:t>
      </w:r>
      <w:r w:rsidR="007041F0" w:rsidRPr="00AC2B95">
        <w:rPr>
          <w:rFonts w:hAnsi="宋体" w:hint="eastAsia"/>
          <w:snapToGrid w:val="0"/>
          <w:kern w:val="0"/>
        </w:rPr>
        <w:t>参与被投资单</w:t>
      </w:r>
      <w:r w:rsidR="008C56D8">
        <w:rPr>
          <w:rFonts w:hAnsi="宋体" w:hint="eastAsia"/>
          <w:snapToGrid w:val="0"/>
          <w:kern w:val="0"/>
        </w:rPr>
        <w:t>位的政策制定过程；</w:t>
      </w:r>
      <w:r w:rsidR="007041F0" w:rsidRPr="00AC2B95">
        <w:rPr>
          <w:rFonts w:hAnsi="宋体" w:hint="eastAsia"/>
          <w:snapToGrid w:val="0"/>
          <w:kern w:val="0"/>
        </w:rPr>
        <w:t>向被投</w:t>
      </w:r>
      <w:r w:rsidR="008C56D8">
        <w:rPr>
          <w:rFonts w:hAnsi="宋体" w:hint="eastAsia"/>
          <w:snapToGrid w:val="0"/>
          <w:kern w:val="0"/>
        </w:rPr>
        <w:t>资单位派出管理人员；被投资单位依赖投资公司的技术或技术资料；</w:t>
      </w:r>
      <w:r w:rsidR="007041F0" w:rsidRPr="00AC2B95">
        <w:rPr>
          <w:rFonts w:hAnsi="宋体" w:hint="eastAsia"/>
          <w:snapToGrid w:val="0"/>
          <w:kern w:val="0"/>
        </w:rPr>
        <w:t>与被投资单位之间发生重要交易。</w:t>
      </w:r>
    </w:p>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投资性房地产</w:t>
      </w:r>
    </w:p>
    <w:p w:rsidR="002534B4" w:rsidRDefault="007041F0" w:rsidP="002534B4">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本公司投资性房地产的</w:t>
      </w:r>
      <w:r w:rsidR="00AC3C56" w:rsidRPr="00AC2B95">
        <w:rPr>
          <w:rFonts w:hAnsi="宋体" w:hint="eastAsia"/>
          <w:snapToGrid w:val="0"/>
          <w:kern w:val="0"/>
        </w:rPr>
        <w:t>类别</w:t>
      </w:r>
      <w:r w:rsidR="002534B4">
        <w:rPr>
          <w:rFonts w:hAnsi="宋体" w:hint="eastAsia"/>
          <w:snapToGrid w:val="0"/>
          <w:kern w:val="0"/>
        </w:rPr>
        <w:t>，包括</w:t>
      </w:r>
      <w:r w:rsidRPr="00AC2B95">
        <w:rPr>
          <w:rFonts w:hAnsi="宋体" w:hint="eastAsia"/>
          <w:snapToGrid w:val="0"/>
          <w:kern w:val="0"/>
        </w:rPr>
        <w:t>出租的土地使用权、出租的建筑物、持有并准备增值后转让的土地使用权。投资性房地产按照成本进行初始计量，采用成本模式</w:t>
      </w:r>
      <w:r w:rsidRPr="00AC2B95">
        <w:rPr>
          <w:rFonts w:hAnsi="宋体" w:hint="eastAsia"/>
          <w:snapToGrid w:val="0"/>
          <w:color w:val="3333FF"/>
          <w:kern w:val="0"/>
        </w:rPr>
        <w:t>【或公允价值模式】</w:t>
      </w:r>
      <w:r w:rsidRPr="00AC2B95">
        <w:rPr>
          <w:rFonts w:hAnsi="宋体" w:hint="eastAsia"/>
          <w:snapToGrid w:val="0"/>
          <w:kern w:val="0"/>
        </w:rPr>
        <w:t>进行后续计量。</w:t>
      </w:r>
    </w:p>
    <w:p w:rsidR="002534B4" w:rsidRDefault="007041F0" w:rsidP="002534B4">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投资性房地产中出租的建筑物采用年限平均法计提折旧，具体核算政策与固定资产部分相同。投资性房地产中出租的土地使用权、持有并准备增值后转让的土地使用权采用直线法摊销，具体核算政策与无形资产部分相同。</w:t>
      </w:r>
    </w:p>
    <w:p w:rsidR="007041F0" w:rsidRPr="002534B4" w:rsidRDefault="007041F0" w:rsidP="002534B4">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w:t>
      </w:r>
      <w:r w:rsidR="002534B4" w:rsidRPr="002534B4">
        <w:rPr>
          <w:rFonts w:hAnsi="宋体" w:hint="eastAsia"/>
          <w:snapToGrid w:val="0"/>
          <w:color w:val="3333FF"/>
          <w:kern w:val="0"/>
        </w:rPr>
        <w:t>采用公允价值模式计量的，披露采用该项会计政策的依据，包括认定投资性房地产所在地有活跃的房地产交易市场的依据；公司能够从房地产交易市场取得同类或类似房地产的市场价格及其他相关信息，从而对投资性房地产的公允价值进行估计的依据；同时说明对投资性房地产的公允价值进行估计时涉及的关键假设和主要不确定因素。</w:t>
      </w:r>
      <w:r w:rsidRPr="00AC2B95">
        <w:rPr>
          <w:rFonts w:hAnsi="宋体" w:hint="eastAsia"/>
          <w:snapToGrid w:val="0"/>
          <w:color w:val="3333FF"/>
          <w:kern w:val="0"/>
        </w:rPr>
        <w:t>一般公司不采用公允价值模式计量，故可以不需披露该政策】</w:t>
      </w:r>
    </w:p>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固定资产</w:t>
      </w:r>
    </w:p>
    <w:p w:rsidR="007041F0" w:rsidRPr="00AC2B95" w:rsidRDefault="00B7742B"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固定资产确认条件</w:t>
      </w:r>
    </w:p>
    <w:p w:rsidR="007041F0" w:rsidRPr="00AC2B95" w:rsidRDefault="007041F0" w:rsidP="00DB19B4">
      <w:pPr>
        <w:pStyle w:val="ac"/>
        <w:snapToGrid w:val="0"/>
        <w:spacing w:line="460" w:lineRule="atLeast"/>
        <w:ind w:firstLineChars="200" w:firstLine="420"/>
        <w:rPr>
          <w:rFonts w:hAnsi="宋体"/>
          <w:snapToGrid w:val="0"/>
          <w:kern w:val="0"/>
        </w:rPr>
      </w:pPr>
      <w:r w:rsidRPr="00AC2B95">
        <w:rPr>
          <w:rFonts w:hAnsi="宋体" w:hint="eastAsia"/>
          <w:snapToGrid w:val="0"/>
          <w:kern w:val="0"/>
        </w:rPr>
        <w:t>固定资产指为生产商品、提供劳务、出租或经营管理而持有的，使用寿命超过一个会计年度的有形资产。同时满足以下条件时予以确认：与该固定资产有关的经济利益很可能流入企业；该固定资产的成本能够可靠地计量。</w:t>
      </w:r>
    </w:p>
    <w:p w:rsidR="007041F0" w:rsidRPr="00AC2B95" w:rsidRDefault="005F1646"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固定资产分类和折旧方法</w:t>
      </w:r>
    </w:p>
    <w:p w:rsidR="007041F0" w:rsidRPr="00AC2B95" w:rsidRDefault="007041F0" w:rsidP="000F4D77">
      <w:pPr>
        <w:pStyle w:val="ac"/>
        <w:snapToGrid w:val="0"/>
        <w:spacing w:afterLines="50" w:after="156" w:line="460" w:lineRule="atLeast"/>
        <w:ind w:firstLineChars="200" w:firstLine="420"/>
        <w:textAlignment w:val="auto"/>
        <w:rPr>
          <w:rFonts w:hAnsi="宋体"/>
          <w:snapToGrid w:val="0"/>
          <w:kern w:val="0"/>
        </w:rPr>
      </w:pPr>
      <w:r w:rsidRPr="00AC2B95">
        <w:rPr>
          <w:rFonts w:hAnsi="宋体" w:hint="eastAsia"/>
          <w:snapToGrid w:val="0"/>
          <w:kern w:val="0"/>
        </w:rPr>
        <w:t>本公司固定资产主要分为：房屋建筑物、机器设备、电子设备、运输设备等；折旧方法采用年限平均法</w:t>
      </w:r>
      <w:r w:rsidRPr="00AC2B95">
        <w:rPr>
          <w:rFonts w:hAnsi="宋体" w:hint="eastAsia"/>
          <w:snapToGrid w:val="0"/>
          <w:color w:val="3333FF"/>
          <w:kern w:val="0"/>
        </w:rPr>
        <w:t>【或工作量法、双倍余额递减法、年数总和法】</w:t>
      </w:r>
      <w:r w:rsidRPr="00AC2B95">
        <w:rPr>
          <w:rFonts w:hAnsi="宋体" w:hint="eastAsia"/>
          <w:snapToGrid w:val="0"/>
          <w:kern w:val="0"/>
        </w:rPr>
        <w:t>。根据各类固定资产的性质和使用情况，确定固定资产的使用寿命和预计净残值。并在年度终了，对固定资产的使用寿命、预计净残值和折旧方法进行复核，如与原先估计数存在差异的，进行相应的调整。除已提足折旧仍继续使用的固定资产和单独计价入账的土地之外，本公司对所有固定资产计提折旧。</w:t>
      </w:r>
    </w:p>
    <w:tbl>
      <w:tblPr>
        <w:tblW w:w="5139" w:type="pct"/>
        <w:jc w:val="center"/>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2326"/>
        <w:gridCol w:w="2318"/>
        <w:gridCol w:w="2192"/>
        <w:gridCol w:w="2126"/>
      </w:tblGrid>
      <w:tr w:rsidR="007041F0" w:rsidRPr="00654634" w:rsidTr="005F1646">
        <w:trPr>
          <w:trHeight w:val="340"/>
          <w:tblHeader/>
          <w:jc w:val="center"/>
        </w:trPr>
        <w:tc>
          <w:tcPr>
            <w:tcW w:w="1298" w:type="pct"/>
            <w:tcBorders>
              <w:top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r w:rsidRPr="00654634">
              <w:rPr>
                <w:rFonts w:ascii="宋体" w:hAnsi="宋体" w:cs="宋体" w:hint="eastAsia"/>
                <w:snapToGrid w:val="0"/>
                <w:kern w:val="0"/>
                <w:sz w:val="18"/>
                <w:szCs w:val="18"/>
              </w:rPr>
              <w:lastRenderedPageBreak/>
              <w:t>资产类别</w:t>
            </w:r>
          </w:p>
        </w:tc>
        <w:tc>
          <w:tcPr>
            <w:tcW w:w="1293" w:type="pct"/>
            <w:tcBorders>
              <w:top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r w:rsidRPr="00654634">
              <w:rPr>
                <w:rFonts w:ascii="宋体" w:hAnsi="宋体" w:cs="宋体" w:hint="eastAsia"/>
                <w:snapToGrid w:val="0"/>
                <w:kern w:val="0"/>
                <w:sz w:val="18"/>
                <w:szCs w:val="18"/>
              </w:rPr>
              <w:t>预计使用寿命（年）</w:t>
            </w:r>
          </w:p>
        </w:tc>
        <w:tc>
          <w:tcPr>
            <w:tcW w:w="1223" w:type="pct"/>
            <w:tcBorders>
              <w:top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r w:rsidRPr="00654634">
              <w:rPr>
                <w:rFonts w:ascii="宋体" w:hAnsi="宋体" w:cs="宋体" w:hint="eastAsia"/>
                <w:snapToGrid w:val="0"/>
                <w:kern w:val="0"/>
                <w:sz w:val="18"/>
                <w:szCs w:val="18"/>
              </w:rPr>
              <w:t>预计净残值率（</w:t>
            </w:r>
            <w:r w:rsidRPr="00654634">
              <w:rPr>
                <w:rFonts w:ascii="宋体" w:hAnsi="宋体" w:cs="宋体"/>
                <w:snapToGrid w:val="0"/>
                <w:kern w:val="0"/>
                <w:sz w:val="18"/>
                <w:szCs w:val="18"/>
              </w:rPr>
              <w:t>%</w:t>
            </w:r>
            <w:r w:rsidRPr="00654634">
              <w:rPr>
                <w:rFonts w:ascii="宋体" w:hAnsi="宋体" w:cs="宋体" w:hint="eastAsia"/>
                <w:snapToGrid w:val="0"/>
                <w:kern w:val="0"/>
                <w:sz w:val="18"/>
                <w:szCs w:val="18"/>
              </w:rPr>
              <w:t>）</w:t>
            </w:r>
          </w:p>
        </w:tc>
        <w:tc>
          <w:tcPr>
            <w:tcW w:w="1186" w:type="pct"/>
            <w:tcBorders>
              <w:top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r w:rsidRPr="00654634">
              <w:rPr>
                <w:rFonts w:ascii="宋体" w:hAnsi="宋体" w:cs="宋体" w:hint="eastAsia"/>
                <w:snapToGrid w:val="0"/>
                <w:kern w:val="0"/>
                <w:sz w:val="18"/>
                <w:szCs w:val="18"/>
              </w:rPr>
              <w:t>年折旧率（</w:t>
            </w:r>
            <w:r w:rsidRPr="00654634">
              <w:rPr>
                <w:rFonts w:ascii="宋体" w:hAnsi="宋体" w:cs="宋体"/>
                <w:snapToGrid w:val="0"/>
                <w:kern w:val="0"/>
                <w:sz w:val="18"/>
                <w:szCs w:val="18"/>
              </w:rPr>
              <w:t>%</w:t>
            </w:r>
            <w:r w:rsidRPr="00654634">
              <w:rPr>
                <w:rFonts w:ascii="宋体" w:hAnsi="宋体" w:cs="宋体" w:hint="eastAsia"/>
                <w:snapToGrid w:val="0"/>
                <w:kern w:val="0"/>
                <w:sz w:val="18"/>
                <w:szCs w:val="18"/>
              </w:rPr>
              <w:t>）</w:t>
            </w:r>
          </w:p>
        </w:tc>
      </w:tr>
      <w:tr w:rsidR="007041F0" w:rsidRPr="00654634" w:rsidTr="005F1646">
        <w:trPr>
          <w:trHeight w:val="340"/>
          <w:jc w:val="center"/>
        </w:trPr>
        <w:tc>
          <w:tcPr>
            <w:tcW w:w="1298" w:type="pct"/>
            <w:vAlign w:val="center"/>
          </w:tcPr>
          <w:p w:rsidR="007041F0" w:rsidRPr="00654634" w:rsidRDefault="007041F0" w:rsidP="00B02C2F">
            <w:pPr>
              <w:pStyle w:val="af3"/>
              <w:adjustRightInd w:val="0"/>
              <w:snapToGrid w:val="0"/>
              <w:spacing w:after="0"/>
              <w:ind w:leftChars="0" w:left="0"/>
              <w:rPr>
                <w:rFonts w:ascii="宋体" w:hAnsi="宋体" w:cs="Arial Narrow"/>
                <w:snapToGrid w:val="0"/>
                <w:kern w:val="0"/>
                <w:sz w:val="18"/>
                <w:szCs w:val="18"/>
              </w:rPr>
            </w:pPr>
            <w:r w:rsidRPr="00654634">
              <w:rPr>
                <w:rFonts w:ascii="宋体" w:hAnsi="宋体" w:cs="宋体" w:hint="eastAsia"/>
                <w:snapToGrid w:val="0"/>
                <w:kern w:val="0"/>
                <w:sz w:val="18"/>
                <w:szCs w:val="18"/>
              </w:rPr>
              <w:t>房屋建筑物</w:t>
            </w:r>
          </w:p>
        </w:tc>
        <w:tc>
          <w:tcPr>
            <w:tcW w:w="129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22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186"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r>
      <w:tr w:rsidR="007041F0" w:rsidRPr="00654634" w:rsidTr="005F1646">
        <w:trPr>
          <w:trHeight w:val="340"/>
          <w:jc w:val="center"/>
        </w:trPr>
        <w:tc>
          <w:tcPr>
            <w:tcW w:w="1298" w:type="pct"/>
            <w:vAlign w:val="center"/>
          </w:tcPr>
          <w:p w:rsidR="007041F0" w:rsidRPr="00654634" w:rsidRDefault="007041F0" w:rsidP="00B02C2F">
            <w:pPr>
              <w:pStyle w:val="af3"/>
              <w:adjustRightInd w:val="0"/>
              <w:snapToGrid w:val="0"/>
              <w:spacing w:after="0"/>
              <w:ind w:leftChars="0" w:left="0"/>
              <w:rPr>
                <w:rFonts w:ascii="宋体" w:hAnsi="宋体" w:cs="Arial Narrow"/>
                <w:snapToGrid w:val="0"/>
                <w:kern w:val="0"/>
                <w:sz w:val="18"/>
                <w:szCs w:val="18"/>
              </w:rPr>
            </w:pPr>
            <w:r w:rsidRPr="00654634">
              <w:rPr>
                <w:rFonts w:ascii="宋体" w:hAnsi="宋体" w:cs="宋体" w:hint="eastAsia"/>
                <w:snapToGrid w:val="0"/>
                <w:kern w:val="0"/>
                <w:sz w:val="18"/>
                <w:szCs w:val="18"/>
              </w:rPr>
              <w:t>机器设备</w:t>
            </w:r>
          </w:p>
        </w:tc>
        <w:tc>
          <w:tcPr>
            <w:tcW w:w="129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22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186"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r>
      <w:tr w:rsidR="007041F0" w:rsidRPr="00654634" w:rsidTr="005F1646">
        <w:trPr>
          <w:trHeight w:val="340"/>
          <w:jc w:val="center"/>
        </w:trPr>
        <w:tc>
          <w:tcPr>
            <w:tcW w:w="1298" w:type="pct"/>
            <w:vAlign w:val="center"/>
          </w:tcPr>
          <w:p w:rsidR="007041F0" w:rsidRPr="00654634" w:rsidRDefault="007041F0" w:rsidP="00B02C2F">
            <w:pPr>
              <w:pStyle w:val="af3"/>
              <w:adjustRightInd w:val="0"/>
              <w:snapToGrid w:val="0"/>
              <w:spacing w:after="0"/>
              <w:ind w:leftChars="0" w:left="0"/>
              <w:rPr>
                <w:rFonts w:ascii="宋体" w:hAnsi="宋体" w:cs="Arial Narrow"/>
                <w:snapToGrid w:val="0"/>
                <w:kern w:val="0"/>
                <w:sz w:val="18"/>
                <w:szCs w:val="18"/>
              </w:rPr>
            </w:pPr>
            <w:r w:rsidRPr="00654634">
              <w:rPr>
                <w:rFonts w:ascii="宋体" w:hAnsi="宋体" w:cs="宋体" w:hint="eastAsia"/>
                <w:snapToGrid w:val="0"/>
                <w:kern w:val="0"/>
                <w:sz w:val="18"/>
                <w:szCs w:val="18"/>
              </w:rPr>
              <w:t>电子设备</w:t>
            </w:r>
          </w:p>
        </w:tc>
        <w:tc>
          <w:tcPr>
            <w:tcW w:w="129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22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186"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r>
      <w:tr w:rsidR="007041F0" w:rsidRPr="00654634" w:rsidTr="005F1646">
        <w:trPr>
          <w:trHeight w:val="340"/>
          <w:jc w:val="center"/>
        </w:trPr>
        <w:tc>
          <w:tcPr>
            <w:tcW w:w="1298" w:type="pct"/>
            <w:vAlign w:val="center"/>
          </w:tcPr>
          <w:p w:rsidR="007041F0" w:rsidRPr="00654634" w:rsidRDefault="007041F0" w:rsidP="00B02C2F">
            <w:pPr>
              <w:pStyle w:val="af3"/>
              <w:adjustRightInd w:val="0"/>
              <w:snapToGrid w:val="0"/>
              <w:spacing w:after="0"/>
              <w:ind w:leftChars="0" w:left="0"/>
              <w:rPr>
                <w:rFonts w:ascii="宋体" w:hAnsi="宋体" w:cs="Arial Narrow"/>
                <w:snapToGrid w:val="0"/>
                <w:kern w:val="0"/>
                <w:sz w:val="18"/>
                <w:szCs w:val="18"/>
              </w:rPr>
            </w:pPr>
            <w:r w:rsidRPr="00654634">
              <w:rPr>
                <w:rFonts w:ascii="宋体" w:hAnsi="宋体" w:cs="宋体" w:hint="eastAsia"/>
                <w:snapToGrid w:val="0"/>
                <w:kern w:val="0"/>
                <w:sz w:val="18"/>
                <w:szCs w:val="18"/>
              </w:rPr>
              <w:t>运输设备</w:t>
            </w:r>
          </w:p>
        </w:tc>
        <w:tc>
          <w:tcPr>
            <w:tcW w:w="129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223"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186" w:type="pct"/>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r>
      <w:tr w:rsidR="007041F0" w:rsidRPr="00654634" w:rsidTr="005F1646">
        <w:trPr>
          <w:trHeight w:val="340"/>
          <w:jc w:val="center"/>
        </w:trPr>
        <w:tc>
          <w:tcPr>
            <w:tcW w:w="1298" w:type="pct"/>
            <w:tcBorders>
              <w:bottom w:val="single" w:sz="12" w:space="0" w:color="auto"/>
            </w:tcBorders>
            <w:vAlign w:val="center"/>
          </w:tcPr>
          <w:p w:rsidR="007041F0" w:rsidRPr="00654634" w:rsidRDefault="007041F0" w:rsidP="00B02C2F">
            <w:pPr>
              <w:pStyle w:val="af3"/>
              <w:adjustRightInd w:val="0"/>
              <w:snapToGrid w:val="0"/>
              <w:spacing w:after="0"/>
              <w:ind w:leftChars="0" w:left="0"/>
              <w:rPr>
                <w:rFonts w:ascii="宋体" w:hAnsi="宋体" w:cs="Arial Narrow"/>
                <w:snapToGrid w:val="0"/>
                <w:kern w:val="0"/>
                <w:sz w:val="18"/>
                <w:szCs w:val="18"/>
              </w:rPr>
            </w:pPr>
            <w:r w:rsidRPr="00654634">
              <w:rPr>
                <w:rFonts w:ascii="宋体" w:hAnsi="宋体" w:cs="宋体" w:hint="eastAsia"/>
                <w:snapToGrid w:val="0"/>
                <w:kern w:val="0"/>
                <w:sz w:val="18"/>
                <w:szCs w:val="18"/>
              </w:rPr>
              <w:t>其他设备</w:t>
            </w:r>
          </w:p>
        </w:tc>
        <w:tc>
          <w:tcPr>
            <w:tcW w:w="1293" w:type="pct"/>
            <w:tcBorders>
              <w:bottom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223" w:type="pct"/>
            <w:tcBorders>
              <w:bottom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c>
          <w:tcPr>
            <w:tcW w:w="1186" w:type="pct"/>
            <w:tcBorders>
              <w:bottom w:val="single" w:sz="12" w:space="0" w:color="auto"/>
            </w:tcBorders>
            <w:vAlign w:val="center"/>
          </w:tcPr>
          <w:p w:rsidR="007041F0" w:rsidRPr="00654634" w:rsidRDefault="007041F0" w:rsidP="00B02C2F">
            <w:pPr>
              <w:pStyle w:val="af3"/>
              <w:adjustRightInd w:val="0"/>
              <w:snapToGrid w:val="0"/>
              <w:spacing w:after="0"/>
              <w:ind w:leftChars="0" w:left="0"/>
              <w:jc w:val="center"/>
              <w:rPr>
                <w:rFonts w:ascii="宋体" w:hAnsi="宋体" w:cs="Arial Narrow"/>
                <w:snapToGrid w:val="0"/>
                <w:kern w:val="0"/>
                <w:sz w:val="18"/>
                <w:szCs w:val="18"/>
              </w:rPr>
            </w:pPr>
          </w:p>
        </w:tc>
      </w:tr>
    </w:tbl>
    <w:p w:rsidR="007041F0" w:rsidRPr="00AC2B95" w:rsidRDefault="0048325C"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5F1646" w:rsidRPr="00AC2B95">
        <w:rPr>
          <w:rFonts w:ascii="宋体" w:hAnsi="宋体" w:cs="宋体" w:hint="eastAsia"/>
          <w:bCs/>
          <w:snapToGrid w:val="0"/>
          <w:kern w:val="0"/>
        </w:rPr>
        <w:t>、</w:t>
      </w:r>
      <w:r w:rsidR="007041F0" w:rsidRPr="00AC2B95">
        <w:rPr>
          <w:rFonts w:ascii="宋体" w:hAnsi="宋体" w:cs="宋体" w:hint="eastAsia"/>
          <w:bCs/>
          <w:snapToGrid w:val="0"/>
          <w:kern w:val="0"/>
        </w:rPr>
        <w:t>融资租入固定资产的认定依据、计价方法</w:t>
      </w:r>
    </w:p>
    <w:p w:rsidR="007041F0" w:rsidRPr="00AC2B95" w:rsidRDefault="007041F0" w:rsidP="006C30CA">
      <w:pPr>
        <w:pStyle w:val="ac"/>
        <w:snapToGrid w:val="0"/>
        <w:spacing w:line="460" w:lineRule="atLeast"/>
        <w:ind w:firstLineChars="200" w:firstLine="420"/>
        <w:rPr>
          <w:rFonts w:hAnsi="宋体"/>
          <w:snapToGrid w:val="0"/>
          <w:kern w:val="0"/>
        </w:rPr>
      </w:pPr>
      <w:r w:rsidRPr="00AC2B95">
        <w:rPr>
          <w:rFonts w:hAnsi="宋体" w:hint="eastAsia"/>
          <w:snapToGrid w:val="0"/>
          <w:kern w:val="0"/>
        </w:rPr>
        <w:t>融资租入固定资产</w:t>
      </w:r>
      <w:r w:rsidR="006C30CA">
        <w:rPr>
          <w:rFonts w:hAnsi="宋体" w:hint="eastAsia"/>
          <w:snapToGrid w:val="0"/>
          <w:kern w:val="0"/>
        </w:rPr>
        <w:t>为</w:t>
      </w:r>
      <w:r w:rsidRPr="00AC2B95">
        <w:rPr>
          <w:rFonts w:hAnsi="宋体" w:hint="eastAsia"/>
          <w:snapToGrid w:val="0"/>
          <w:kern w:val="0"/>
        </w:rPr>
        <w:t>实质上转移了与资产所有权有关的</w:t>
      </w:r>
      <w:r w:rsidR="00DB19B4">
        <w:rPr>
          <w:rFonts w:hAnsi="宋体" w:hint="eastAsia"/>
          <w:snapToGrid w:val="0"/>
          <w:kern w:val="0"/>
        </w:rPr>
        <w:t>全部风险和报酬的租赁</w:t>
      </w:r>
      <w:r w:rsidR="006C30CA">
        <w:rPr>
          <w:rFonts w:hAnsi="宋体" w:hint="eastAsia"/>
          <w:snapToGrid w:val="0"/>
          <w:kern w:val="0"/>
        </w:rPr>
        <w:t>。</w:t>
      </w:r>
      <w:r w:rsidRPr="00AC2B95">
        <w:rPr>
          <w:rFonts w:hAnsi="宋体" w:hint="eastAsia"/>
          <w:snapToGrid w:val="0"/>
          <w:kern w:val="0"/>
        </w:rPr>
        <w:t>融资租入固定资产初始计价为租赁期开始日租赁资产公允价值与最低租赁付款额现值较低者作为入账价值；融资租入固定资产后续计价采用与自有固定资产相一致的折旧政策计提折旧及减值准备。</w:t>
      </w:r>
    </w:p>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在建工程</w:t>
      </w:r>
    </w:p>
    <w:p w:rsidR="00DB19B4" w:rsidRDefault="007041F0" w:rsidP="006C30CA">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在建工程分为自营方式建造和出包方式建造两种。在建工程在工程完工达到预定可使用状态时，结转固定资产。预定可使用状态的判断标准，应符合下列情况之一：固定资产的实体建造（包括安装）工作已经全部完成或实质上已经全部完成；已经试生产或试运行，并且其结果表明资产能够正常运行或能够稳定地生产出合格产品，或者试运行结果表明其能够正常运转或营业；该项建造的固定资产上的支出金额很少或者几乎不再发生；所购建的固定资产已经达到设计或合同要求，或与设计或合同要求基本相符。</w:t>
      </w:r>
    </w:p>
    <w:p w:rsidR="00420E74" w:rsidRDefault="00420E74" w:rsidP="00DB19B4">
      <w:pPr>
        <w:pStyle w:val="ac"/>
        <w:snapToGrid w:val="0"/>
        <w:spacing w:line="460" w:lineRule="atLeast"/>
        <w:ind w:firstLineChars="200" w:firstLine="420"/>
        <w:rPr>
          <w:rFonts w:hAnsi="宋体"/>
          <w:snapToGrid w:val="0"/>
          <w:kern w:val="0"/>
        </w:rPr>
      </w:pPr>
      <w:r w:rsidRPr="00AC2B95">
        <w:rPr>
          <w:rFonts w:hAnsi="宋体" w:hint="eastAsia"/>
          <w:snapToGrid w:val="0"/>
          <w:color w:val="3333FF"/>
          <w:kern w:val="0"/>
        </w:rPr>
        <w:t>【应结合</w:t>
      </w:r>
      <w:r>
        <w:rPr>
          <w:rFonts w:hAnsi="宋体" w:hint="eastAsia"/>
          <w:snapToGrid w:val="0"/>
          <w:color w:val="3333FF"/>
          <w:kern w:val="0"/>
        </w:rPr>
        <w:t>企业具体情况</w:t>
      </w:r>
      <w:r w:rsidRPr="00AC2B95">
        <w:rPr>
          <w:rFonts w:hAnsi="宋体" w:hint="eastAsia"/>
          <w:snapToGrid w:val="0"/>
          <w:color w:val="3333FF"/>
          <w:kern w:val="0"/>
        </w:rPr>
        <w:t>，披露</w:t>
      </w:r>
      <w:r w:rsidR="006E2DD6" w:rsidRPr="006E2DD6">
        <w:rPr>
          <w:rFonts w:hAnsi="宋体" w:hint="eastAsia"/>
          <w:snapToGrid w:val="0"/>
          <w:color w:val="3333FF"/>
          <w:kern w:val="0"/>
        </w:rPr>
        <w:t>在建工程结转固定资产的</w:t>
      </w:r>
      <w:r w:rsidR="006E2DD6">
        <w:rPr>
          <w:rFonts w:hAnsi="宋体" w:hint="eastAsia"/>
          <w:snapToGrid w:val="0"/>
          <w:color w:val="3333FF"/>
          <w:kern w:val="0"/>
        </w:rPr>
        <w:t>具体</w:t>
      </w:r>
      <w:r w:rsidR="006E2DD6" w:rsidRPr="006E2DD6">
        <w:rPr>
          <w:rFonts w:hAnsi="宋体" w:hint="eastAsia"/>
          <w:snapToGrid w:val="0"/>
          <w:color w:val="3333FF"/>
          <w:kern w:val="0"/>
        </w:rPr>
        <w:t>标准和时点</w:t>
      </w:r>
      <w:r>
        <w:rPr>
          <w:rFonts w:hAnsi="宋体" w:hint="eastAsia"/>
          <w:snapToGrid w:val="0"/>
          <w:color w:val="3333FF"/>
          <w:kern w:val="0"/>
        </w:rPr>
        <w:t>。</w:t>
      </w:r>
      <w:r w:rsidRPr="00AC2B95">
        <w:rPr>
          <w:rFonts w:hAnsi="宋体" w:hint="eastAsia"/>
          <w:snapToGrid w:val="0"/>
          <w:color w:val="3333FF"/>
          <w:kern w:val="0"/>
        </w:rPr>
        <w:t>】</w:t>
      </w:r>
    </w:p>
    <w:p w:rsidR="007041F0" w:rsidRPr="00AC2B95" w:rsidRDefault="007041F0"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借款费用</w:t>
      </w:r>
    </w:p>
    <w:p w:rsidR="007041F0" w:rsidRPr="00AC2B95" w:rsidRDefault="005F1646"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借款费用资本化的确认原则</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发生的借款费用，可直接归属于符合资本化条件的资产的购建或者生产的，予以资本化，计入相关资产成本；其他借款费用，在发生时根据其发生额确认为费用，计入当期损益。符合资本化条件的资产，是指需要经过相当长时间的购建或者生产活动才能达到预定可使用或者可销售状态的固定资产、投资性房地产和存货等资产。</w:t>
      </w:r>
    </w:p>
    <w:p w:rsidR="007041F0" w:rsidRPr="00AC2B95" w:rsidRDefault="009B4DD3"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资本化金额计算方法</w:t>
      </w:r>
    </w:p>
    <w:p w:rsidR="007041F0" w:rsidRPr="00AC2B95" w:rsidRDefault="00DB19B4" w:rsidP="00DB19B4">
      <w:pPr>
        <w:pStyle w:val="ac"/>
        <w:snapToGrid w:val="0"/>
        <w:spacing w:line="460" w:lineRule="atLeast"/>
        <w:ind w:firstLineChars="200" w:firstLine="420"/>
        <w:rPr>
          <w:rFonts w:hAnsi="宋体"/>
          <w:snapToGrid w:val="0"/>
          <w:kern w:val="0"/>
        </w:rPr>
      </w:pPr>
      <w:r>
        <w:rPr>
          <w:rFonts w:hAnsi="宋体" w:hint="eastAsia"/>
          <w:snapToGrid w:val="0"/>
          <w:kern w:val="0"/>
        </w:rPr>
        <w:t>资本化期间，是</w:t>
      </w:r>
      <w:r w:rsidR="007041F0" w:rsidRPr="00AC2B95">
        <w:rPr>
          <w:rFonts w:hAnsi="宋体" w:hint="eastAsia"/>
          <w:snapToGrid w:val="0"/>
          <w:kern w:val="0"/>
        </w:rPr>
        <w:t>指从借款费用开始资本化时点到停止资本化时点的期间。借款费用暂停资本化的期间不包括在内。在购建或生产过程中发生非正常中断、且中断时间连续超过</w:t>
      </w:r>
      <w:r w:rsidR="007041F0" w:rsidRPr="00AC2B95">
        <w:rPr>
          <w:rFonts w:hAnsi="宋体"/>
          <w:snapToGrid w:val="0"/>
          <w:kern w:val="0"/>
        </w:rPr>
        <w:t>3</w:t>
      </w:r>
      <w:r>
        <w:rPr>
          <w:rFonts w:hAnsi="宋体" w:hint="eastAsia"/>
          <w:snapToGrid w:val="0"/>
          <w:kern w:val="0"/>
        </w:rPr>
        <w:t>个月的，应当暂停借款费用的资本化</w:t>
      </w:r>
      <w:r w:rsidR="007041F0" w:rsidRPr="00AC2B95">
        <w:rPr>
          <w:rFonts w:hAnsi="宋体" w:hint="eastAsia"/>
          <w:snapToGrid w:val="0"/>
          <w:kern w:val="0"/>
        </w:rPr>
        <w:t>。</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借入专门借款，按照专门借款当期实际发生的利息费用，减去将尚未动用的借款资金存入</w:t>
      </w:r>
      <w:r w:rsidR="00DB19B4">
        <w:rPr>
          <w:rFonts w:hAnsi="宋体" w:hint="eastAsia"/>
          <w:snapToGrid w:val="0"/>
          <w:kern w:val="0"/>
        </w:rPr>
        <w:t>银行取得的利息收入或进行暂时性投资取得的投资收益后的金额确定；</w:t>
      </w:r>
      <w:r w:rsidRPr="00AC2B95">
        <w:rPr>
          <w:rFonts w:hAnsi="宋体" w:hint="eastAsia"/>
          <w:snapToGrid w:val="0"/>
          <w:kern w:val="0"/>
        </w:rPr>
        <w:t>占用一般借款按照</w:t>
      </w:r>
      <w:r w:rsidRPr="00AC2B95">
        <w:rPr>
          <w:rFonts w:hAnsi="宋体" w:hint="eastAsia"/>
          <w:snapToGrid w:val="0"/>
          <w:kern w:val="0"/>
        </w:rPr>
        <w:lastRenderedPageBreak/>
        <w:t>累计资产支出超过专门借款部分的资产支出加权平均数乘以所占用</w:t>
      </w:r>
      <w:r w:rsidR="00DB19B4">
        <w:rPr>
          <w:rFonts w:hAnsi="宋体" w:hint="eastAsia"/>
          <w:snapToGrid w:val="0"/>
          <w:kern w:val="0"/>
        </w:rPr>
        <w:t>一般借款的资本化率计算确定，资本化率为一般借款的加权平均利率；</w:t>
      </w:r>
      <w:r w:rsidRPr="00AC2B95">
        <w:rPr>
          <w:rFonts w:hAnsi="宋体" w:hint="eastAsia"/>
          <w:snapToGrid w:val="0"/>
          <w:kern w:val="0"/>
        </w:rPr>
        <w:t>借款存在折价或溢价的，按照实际利率法确定每一会计期间应摊销的折价或溢价金额，调整每期利息金额。</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实际利率法是根据借款实际利率计算其摊余折价或溢价或利息费用的方法。其中实际利率是借款在预期存续期间的未来现金流量，折现为该借款当前账面价值所使用的利率。</w:t>
      </w:r>
    </w:p>
    <w:p w:rsidR="00D04C2E" w:rsidRPr="00AC2B95" w:rsidRDefault="00D04C2E" w:rsidP="00A32E7A">
      <w:pPr>
        <w:pStyle w:val="ac"/>
        <w:numPr>
          <w:ilvl w:val="0"/>
          <w:numId w:val="3"/>
        </w:numPr>
        <w:tabs>
          <w:tab w:val="left" w:pos="851"/>
          <w:tab w:val="left" w:pos="1134"/>
        </w:tabs>
        <w:snapToGrid w:val="0"/>
        <w:spacing w:line="460" w:lineRule="atLeast"/>
        <w:ind w:left="0" w:firstLineChars="200" w:firstLine="420"/>
        <w:outlineLvl w:val="1"/>
        <w:rPr>
          <w:rFonts w:hAnsi="宋体"/>
        </w:rPr>
      </w:pPr>
      <w:r w:rsidRPr="00AC2B95">
        <w:rPr>
          <w:rFonts w:hAnsi="宋体" w:hint="eastAsia"/>
        </w:rPr>
        <w:t>生物资产</w:t>
      </w:r>
    </w:p>
    <w:p w:rsidR="00DB19B4" w:rsidRDefault="00D04C2E" w:rsidP="00BF75B0">
      <w:pPr>
        <w:pStyle w:val="ac"/>
        <w:snapToGrid w:val="0"/>
        <w:spacing w:line="460" w:lineRule="atLeast"/>
        <w:ind w:firstLineChars="200" w:firstLine="420"/>
        <w:rPr>
          <w:rFonts w:hAnsi="宋体"/>
          <w:kern w:val="0"/>
        </w:rPr>
      </w:pPr>
      <w:r w:rsidRPr="00AC2B95">
        <w:rPr>
          <w:rFonts w:hAnsi="宋体" w:hint="eastAsia"/>
          <w:kern w:val="0"/>
        </w:rPr>
        <w:t>披露生物资产的确定标准、分类；各类生物资产的使用寿命和预计净残值的确定依据、折旧方法和减值测试方法和减值准备计提方法。</w:t>
      </w:r>
    </w:p>
    <w:p w:rsidR="00D04C2E" w:rsidRPr="00DB19B4" w:rsidRDefault="00D04C2E" w:rsidP="00DB19B4">
      <w:pPr>
        <w:pStyle w:val="ac"/>
        <w:snapToGrid w:val="0"/>
        <w:spacing w:line="460" w:lineRule="atLeast"/>
        <w:ind w:firstLineChars="200" w:firstLine="420"/>
        <w:rPr>
          <w:rFonts w:hAnsi="宋体"/>
          <w:color w:val="3333FF"/>
          <w:kern w:val="0"/>
        </w:rPr>
      </w:pPr>
      <w:r w:rsidRPr="00AC2B95">
        <w:rPr>
          <w:rFonts w:hAnsi="宋体" w:hint="eastAsia"/>
          <w:color w:val="3333FF"/>
          <w:kern w:val="0"/>
        </w:rPr>
        <w:t>【</w:t>
      </w:r>
      <w:r w:rsidR="00DB19B4" w:rsidRPr="00DB19B4">
        <w:rPr>
          <w:rFonts w:hAnsi="宋体" w:hint="eastAsia"/>
          <w:color w:val="3333FF"/>
          <w:kern w:val="0"/>
        </w:rPr>
        <w:t>采用公允价值计量生物资产的，应披露采用公允价值的依据。</w:t>
      </w:r>
      <w:r w:rsidRPr="00AC2B95">
        <w:rPr>
          <w:rFonts w:hAnsi="宋体" w:hint="eastAsia"/>
          <w:color w:val="3333FF"/>
          <w:kern w:val="0"/>
        </w:rPr>
        <w:t>若无生物资产，无需披露该部分会计政策】</w:t>
      </w:r>
    </w:p>
    <w:p w:rsidR="00D04C2E" w:rsidRPr="00AC2B95" w:rsidRDefault="00D04C2E" w:rsidP="00D71DF8">
      <w:pPr>
        <w:pStyle w:val="ac"/>
        <w:numPr>
          <w:ilvl w:val="0"/>
          <w:numId w:val="3"/>
        </w:numPr>
        <w:tabs>
          <w:tab w:val="left" w:pos="1134"/>
        </w:tabs>
        <w:snapToGrid w:val="0"/>
        <w:spacing w:line="460" w:lineRule="atLeast"/>
        <w:ind w:left="0" w:firstLineChars="200" w:firstLine="420"/>
        <w:outlineLvl w:val="1"/>
        <w:rPr>
          <w:rFonts w:hAnsi="宋体"/>
        </w:rPr>
      </w:pPr>
      <w:r w:rsidRPr="00AC2B95">
        <w:rPr>
          <w:rFonts w:hAnsi="宋体" w:hint="eastAsia"/>
        </w:rPr>
        <w:t>油气资产</w:t>
      </w:r>
    </w:p>
    <w:p w:rsidR="00D04C2E" w:rsidRPr="00AC2B95" w:rsidRDefault="00D04C2E" w:rsidP="00BF75B0">
      <w:pPr>
        <w:pStyle w:val="ac"/>
        <w:snapToGrid w:val="0"/>
        <w:spacing w:line="460" w:lineRule="atLeast"/>
        <w:ind w:firstLineChars="200" w:firstLine="420"/>
        <w:rPr>
          <w:rFonts w:hAnsi="宋体"/>
          <w:kern w:val="0"/>
        </w:rPr>
      </w:pPr>
      <w:r w:rsidRPr="00AC2B95">
        <w:rPr>
          <w:rFonts w:hAnsi="宋体" w:hint="eastAsia"/>
          <w:kern w:val="0"/>
        </w:rPr>
        <w:t>披露与各类油气资产相关支出的资本化标准；各类油气资产的折耗或摊销方法、减值测试方法和减值准备计提方法；采矿许可证等执照费用的会计处理方法；油气储量估计的判断依据等。</w:t>
      </w:r>
    </w:p>
    <w:p w:rsidR="00D04C2E" w:rsidRPr="00AC2B95" w:rsidRDefault="00D04C2E" w:rsidP="00BF75B0">
      <w:pPr>
        <w:pStyle w:val="ac"/>
        <w:snapToGrid w:val="0"/>
        <w:spacing w:line="460" w:lineRule="atLeast"/>
        <w:ind w:firstLineChars="200" w:firstLine="420"/>
        <w:rPr>
          <w:rFonts w:hAnsi="宋体"/>
          <w:color w:val="3333FF"/>
          <w:kern w:val="0"/>
        </w:rPr>
      </w:pPr>
      <w:r w:rsidRPr="00AC2B95">
        <w:rPr>
          <w:rFonts w:hAnsi="宋体" w:hint="eastAsia"/>
          <w:color w:val="3333FF"/>
          <w:kern w:val="0"/>
        </w:rPr>
        <w:t>【若无油气资产，无需披露该部分会计政策】</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无形资产</w:t>
      </w:r>
    </w:p>
    <w:p w:rsidR="007041F0" w:rsidRPr="00AC2B95" w:rsidRDefault="00F244B8"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1、</w:t>
      </w:r>
      <w:r w:rsidR="007041F0" w:rsidRPr="00AC2B95">
        <w:rPr>
          <w:rFonts w:ascii="宋体" w:hAnsi="宋体" w:cs="宋体" w:hint="eastAsia"/>
          <w:bCs/>
          <w:snapToGrid w:val="0"/>
          <w:kern w:val="0"/>
        </w:rPr>
        <w:t>无形资产的计价方法</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无形资产按照成本进行初始计量。购入的无形资产，按实际支付的价款和相关支出作为实际成本。投资者投入的无形资产，按投资合同或协议约定的价值确定实际成本，但合同或协议约定价值不公允的，按公允价值确定实际成本。自行开发的无形资产，其成本为达到预定用途前所发生的支出总额。</w:t>
      </w:r>
    </w:p>
    <w:p w:rsidR="007041F0" w:rsidRPr="00AC2B95" w:rsidRDefault="00DB19B4" w:rsidP="00BF75B0">
      <w:pPr>
        <w:pStyle w:val="ac"/>
        <w:snapToGrid w:val="0"/>
        <w:spacing w:line="460" w:lineRule="atLeast"/>
        <w:ind w:firstLineChars="200" w:firstLine="420"/>
        <w:rPr>
          <w:rFonts w:hAnsi="宋体"/>
          <w:snapToGrid w:val="0"/>
          <w:kern w:val="0"/>
        </w:rPr>
      </w:pPr>
      <w:r>
        <w:rPr>
          <w:rFonts w:hAnsi="宋体" w:hint="eastAsia"/>
          <w:snapToGrid w:val="0"/>
          <w:kern w:val="0"/>
        </w:rPr>
        <w:t>本公司无形资产后续计量方法分别为：</w:t>
      </w:r>
      <w:r w:rsidR="007041F0" w:rsidRPr="00AC2B95">
        <w:rPr>
          <w:rFonts w:hAnsi="宋体" w:hint="eastAsia"/>
          <w:snapToGrid w:val="0"/>
          <w:kern w:val="0"/>
        </w:rPr>
        <w:t>使用寿命有限无形资产采用直线法摊销，并在年度终了，对无形资产的使用寿命和摊销方</w:t>
      </w:r>
      <w:r>
        <w:rPr>
          <w:rFonts w:hAnsi="宋体" w:hint="eastAsia"/>
          <w:snapToGrid w:val="0"/>
          <w:kern w:val="0"/>
        </w:rPr>
        <w:t>法进行复核，如与原先估计数存在差异的，进行相应的调整；</w:t>
      </w:r>
      <w:r w:rsidR="007041F0" w:rsidRPr="00AC2B95">
        <w:rPr>
          <w:rFonts w:hAnsi="宋体" w:hint="eastAsia"/>
          <w:snapToGrid w:val="0"/>
          <w:kern w:val="0"/>
        </w:rPr>
        <w:t>使用寿命不确定的无形资产不摊销，但在年度终了，对使用寿命进行复核，当有确凿证据表明其使用寿命是有限的，则估计其使用寿命，按直线法进行摊销。</w:t>
      </w:r>
    </w:p>
    <w:p w:rsidR="007041F0" w:rsidRPr="00AC2B95" w:rsidRDefault="00F244B8"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2、</w:t>
      </w:r>
      <w:r w:rsidR="007041F0" w:rsidRPr="00AC2B95">
        <w:rPr>
          <w:rFonts w:ascii="宋体" w:hAnsi="宋体" w:cs="宋体" w:hint="eastAsia"/>
          <w:bCs/>
          <w:snapToGrid w:val="0"/>
          <w:kern w:val="0"/>
        </w:rPr>
        <w:t>使用寿命不确定的判断依据</w:t>
      </w:r>
    </w:p>
    <w:p w:rsidR="007041F0" w:rsidRPr="00AC2B95" w:rsidRDefault="007041F0" w:rsidP="00DB19B4">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本公司将无法预见该资产为公司带来经济利益的期限，或使用期限不确定等无形资产确定为使用寿命不确定的无形资产。</w:t>
      </w:r>
      <w:r w:rsidR="00DB19B4">
        <w:rPr>
          <w:rFonts w:hAnsi="宋体" w:hint="eastAsia"/>
          <w:snapToGrid w:val="0"/>
          <w:kern w:val="0"/>
        </w:rPr>
        <w:t>使用寿命不确定的判断依据为：</w:t>
      </w:r>
      <w:r w:rsidRPr="00AC2B95">
        <w:rPr>
          <w:rFonts w:hAnsi="宋体" w:hint="eastAsia"/>
          <w:snapToGrid w:val="0"/>
          <w:kern w:val="0"/>
        </w:rPr>
        <w:t>来源于</w:t>
      </w:r>
      <w:r w:rsidR="00DB19B4">
        <w:rPr>
          <w:rFonts w:hAnsi="宋体" w:hint="eastAsia"/>
          <w:snapToGrid w:val="0"/>
          <w:kern w:val="0"/>
        </w:rPr>
        <w:t>合同性权利或其他法定权利，但合同规定或法律规定无明确使用年限；</w:t>
      </w:r>
      <w:r w:rsidRPr="00AC2B95">
        <w:rPr>
          <w:rFonts w:hAnsi="宋体" w:hint="eastAsia"/>
          <w:snapToGrid w:val="0"/>
          <w:kern w:val="0"/>
        </w:rPr>
        <w:t>综合同行业情况或相关专家论证等，仍无法判断无形资产为公司带来经济利益的期限。</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lastRenderedPageBreak/>
        <w:t>每年年末，对使用寿命不确定无形资产使用寿命进行复核，主要采取自下而上的方式，由无形资产使用相关部门进行基础复核，评价使用寿命不确定判断依据是否存在变化等。</w:t>
      </w:r>
    </w:p>
    <w:p w:rsidR="007041F0" w:rsidRPr="00AC2B95" w:rsidRDefault="004B3633" w:rsidP="00BF75B0">
      <w:pPr>
        <w:widowControl/>
        <w:spacing w:line="460" w:lineRule="atLeast"/>
        <w:ind w:firstLineChars="200" w:firstLine="420"/>
        <w:jc w:val="left"/>
        <w:rPr>
          <w:rFonts w:ascii="宋体" w:hAnsi="宋体" w:cs="宋体"/>
          <w:bCs/>
          <w:snapToGrid w:val="0"/>
          <w:kern w:val="0"/>
        </w:rPr>
      </w:pPr>
      <w:r w:rsidRPr="00AC2B95">
        <w:rPr>
          <w:rFonts w:ascii="宋体" w:hAnsi="宋体" w:cs="宋体" w:hint="eastAsia"/>
          <w:bCs/>
          <w:snapToGrid w:val="0"/>
          <w:kern w:val="0"/>
        </w:rPr>
        <w:t>3</w:t>
      </w:r>
      <w:r w:rsidR="00F244B8" w:rsidRPr="00AC2B95">
        <w:rPr>
          <w:rFonts w:ascii="宋体" w:hAnsi="宋体" w:cs="宋体" w:hint="eastAsia"/>
          <w:bCs/>
          <w:snapToGrid w:val="0"/>
          <w:kern w:val="0"/>
        </w:rPr>
        <w:t>、</w:t>
      </w:r>
      <w:r w:rsidR="007041F0" w:rsidRPr="00AC2B95">
        <w:rPr>
          <w:rFonts w:ascii="宋体" w:hAnsi="宋体" w:cs="宋体" w:hint="eastAsia"/>
          <w:bCs/>
          <w:snapToGrid w:val="0"/>
          <w:kern w:val="0"/>
        </w:rPr>
        <w:t>内部研究开发项目的研究阶段和开发阶段具体标准，以及开发阶段支出符合资本化条件的具体标准</w:t>
      </w:r>
    </w:p>
    <w:p w:rsidR="007328B7"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内部研究开发项目研究阶段的支出，于发生时计入当期损益；开发阶段的支出，满足确认为无形资产</w:t>
      </w:r>
      <w:r w:rsidR="007328B7">
        <w:rPr>
          <w:rFonts w:hAnsi="宋体" w:hint="eastAsia"/>
          <w:snapToGrid w:val="0"/>
          <w:kern w:val="0"/>
        </w:rPr>
        <w:t>条件的转入无形资产核算。</w:t>
      </w:r>
      <w:r w:rsidR="007328B7" w:rsidRPr="00AC2B95">
        <w:rPr>
          <w:rFonts w:hAnsi="宋体" w:hint="eastAsia"/>
          <w:snapToGrid w:val="0"/>
          <w:color w:val="3333FF"/>
          <w:kern w:val="0"/>
        </w:rPr>
        <w:t>【应结合具体</w:t>
      </w:r>
      <w:r w:rsidR="00301EF3">
        <w:rPr>
          <w:rFonts w:hAnsi="宋体" w:hint="eastAsia"/>
          <w:snapToGrid w:val="0"/>
          <w:color w:val="3333FF"/>
          <w:kern w:val="0"/>
        </w:rPr>
        <w:t>开发</w:t>
      </w:r>
      <w:r w:rsidR="007328B7" w:rsidRPr="00AC2B95">
        <w:rPr>
          <w:rFonts w:hAnsi="宋体" w:hint="eastAsia"/>
          <w:snapToGrid w:val="0"/>
          <w:color w:val="3333FF"/>
          <w:kern w:val="0"/>
        </w:rPr>
        <w:t>项目，披露</w:t>
      </w:r>
      <w:r w:rsidR="007328B7">
        <w:rPr>
          <w:rFonts w:hAnsi="宋体" w:hint="eastAsia"/>
          <w:snapToGrid w:val="0"/>
          <w:color w:val="3333FF"/>
          <w:kern w:val="0"/>
        </w:rPr>
        <w:t>开发支出转入无形资产</w:t>
      </w:r>
      <w:r w:rsidR="007E7753">
        <w:rPr>
          <w:rFonts w:hAnsi="宋体" w:hint="eastAsia"/>
          <w:snapToGrid w:val="0"/>
          <w:color w:val="3333FF"/>
          <w:kern w:val="0"/>
        </w:rPr>
        <w:t>的</w:t>
      </w:r>
      <w:r w:rsidR="007328B7" w:rsidRPr="00AC2B95">
        <w:rPr>
          <w:rFonts w:hAnsi="宋体" w:hint="eastAsia"/>
          <w:snapToGrid w:val="0"/>
          <w:color w:val="3333FF"/>
          <w:kern w:val="0"/>
        </w:rPr>
        <w:t>具体条件</w:t>
      </w:r>
      <w:r w:rsidR="007328B7">
        <w:rPr>
          <w:rFonts w:hAnsi="宋体" w:hint="eastAsia"/>
          <w:snapToGrid w:val="0"/>
          <w:color w:val="3333FF"/>
          <w:kern w:val="0"/>
        </w:rPr>
        <w:t>和时点。</w:t>
      </w:r>
      <w:r w:rsidR="007328B7" w:rsidRPr="00AC2B95">
        <w:rPr>
          <w:rFonts w:hAnsi="宋体" w:hint="eastAsia"/>
          <w:snapToGrid w:val="0"/>
          <w:color w:val="3333FF"/>
          <w:kern w:val="0"/>
        </w:rPr>
        <w:t>】</w:t>
      </w:r>
    </w:p>
    <w:p w:rsidR="007041F0" w:rsidRPr="00AC2B95" w:rsidRDefault="007041F0"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kern w:val="0"/>
        </w:rPr>
        <w:t>划分内部研究开发项目的研究阶段和开发阶段的具体标准：</w:t>
      </w:r>
      <w:r w:rsidRPr="00AC2B95">
        <w:rPr>
          <w:rFonts w:hAnsi="宋体" w:hint="eastAsia"/>
          <w:snapToGrid w:val="0"/>
          <w:color w:val="3333FF"/>
          <w:kern w:val="0"/>
        </w:rPr>
        <w:t>【应结合具体研发项目，披露研究阶段与开发阶段的划分标准</w:t>
      </w:r>
      <w:r w:rsidR="005C1C75" w:rsidRPr="00AC2B95">
        <w:rPr>
          <w:rFonts w:hAnsi="宋体" w:hint="eastAsia"/>
          <w:snapToGrid w:val="0"/>
          <w:color w:val="3333FF"/>
          <w:kern w:val="0"/>
        </w:rPr>
        <w:t>以及开发阶段支出资本化的具体条件</w:t>
      </w:r>
      <w:r w:rsidRPr="00AC2B95">
        <w:rPr>
          <w:rFonts w:hAnsi="宋体" w:hint="eastAsia"/>
          <w:snapToGrid w:val="0"/>
          <w:color w:val="3333FF"/>
          <w:kern w:val="0"/>
        </w:rPr>
        <w:t>】</w:t>
      </w:r>
    </w:p>
    <w:p w:rsidR="00861F87" w:rsidRPr="00AC2B95" w:rsidRDefault="00493747" w:rsidP="00D71DF8">
      <w:pPr>
        <w:pStyle w:val="ac"/>
        <w:numPr>
          <w:ilvl w:val="0"/>
          <w:numId w:val="3"/>
        </w:numPr>
        <w:tabs>
          <w:tab w:val="left" w:pos="1276"/>
          <w:tab w:val="left" w:pos="1418"/>
        </w:tabs>
        <w:snapToGrid w:val="0"/>
        <w:spacing w:line="460" w:lineRule="atLeast"/>
        <w:ind w:left="0" w:firstLineChars="200" w:firstLine="420"/>
        <w:outlineLvl w:val="1"/>
        <w:rPr>
          <w:rFonts w:hAnsi="宋体"/>
        </w:rPr>
      </w:pPr>
      <w:r>
        <w:rPr>
          <w:rFonts w:hAnsi="宋体" w:hint="eastAsia"/>
        </w:rPr>
        <w:t>长期</w:t>
      </w:r>
      <w:r w:rsidR="00861F87" w:rsidRPr="00AC2B95">
        <w:rPr>
          <w:rFonts w:hAnsi="宋体" w:hint="eastAsia"/>
        </w:rPr>
        <w:t>资产减值</w:t>
      </w:r>
    </w:p>
    <w:p w:rsidR="000F665A" w:rsidRDefault="00496252" w:rsidP="000F665A">
      <w:pPr>
        <w:spacing w:line="460" w:lineRule="atLeast"/>
        <w:ind w:firstLineChars="200" w:firstLine="420"/>
        <w:rPr>
          <w:rFonts w:ascii="宋体" w:hAnsi="宋体"/>
          <w:snapToGrid w:val="0"/>
          <w:kern w:val="0"/>
        </w:rPr>
      </w:pPr>
      <w:r w:rsidRPr="00AC2B95">
        <w:rPr>
          <w:rFonts w:ascii="宋体" w:hAnsi="宋体" w:hint="eastAsia"/>
          <w:snapToGrid w:val="0"/>
          <w:kern w:val="0"/>
        </w:rPr>
        <w:t>长期股权投资、采用成本模式计量的投资性房地产、固定资产、在建工程、采用成本模式</w:t>
      </w:r>
      <w:r w:rsidR="000F665A">
        <w:rPr>
          <w:rFonts w:ascii="宋体" w:hAnsi="宋体" w:hint="eastAsia"/>
          <w:snapToGrid w:val="0"/>
          <w:kern w:val="0"/>
        </w:rPr>
        <w:t>计量的生产性生物资产、油气资产、无形资产、商誉等长期资产</w:t>
      </w:r>
      <w:r w:rsidR="000F665A" w:rsidRPr="000F665A">
        <w:rPr>
          <w:rFonts w:ascii="宋体" w:hAnsi="宋体" w:hint="eastAsia"/>
          <w:snapToGrid w:val="0"/>
          <w:kern w:val="0"/>
        </w:rPr>
        <w:t>于资产负债表日存在减值迹象的，进行减值测试。减值测试结果表明资产的可收回金额低于其账面价值的，按其差额计提减值准备并计入减值损失。</w:t>
      </w:r>
    </w:p>
    <w:p w:rsidR="000F665A" w:rsidRDefault="000F665A" w:rsidP="000F665A">
      <w:pPr>
        <w:spacing w:line="460" w:lineRule="atLeast"/>
        <w:ind w:firstLineChars="200" w:firstLine="420"/>
        <w:rPr>
          <w:rFonts w:ascii="宋体" w:hAnsi="宋体"/>
          <w:snapToGrid w:val="0"/>
          <w:kern w:val="0"/>
        </w:rPr>
      </w:pPr>
      <w:r w:rsidRPr="000F665A">
        <w:rPr>
          <w:rFonts w:ascii="宋体" w:hAnsi="宋体" w:hint="eastAsia"/>
          <w:snapToGrid w:val="0"/>
          <w:kern w:val="0"/>
        </w:rPr>
        <w:t>可收回金额为资产的公允价值减去处置费用后的净额与资产预计未来现金流量的现值两者之间的较高者。资产减值准备按单项资产为基础计算并确认，如果难以对单项资产的可收回金额进行估计的，以该资产所属的资产组确定资产组的可收回金额。资产组是能够独立产生现金流入的最小资产组合。</w:t>
      </w:r>
    </w:p>
    <w:p w:rsidR="000F665A" w:rsidRDefault="000F665A" w:rsidP="000F665A">
      <w:pPr>
        <w:spacing w:line="460" w:lineRule="atLeast"/>
        <w:ind w:firstLineChars="200" w:firstLine="420"/>
        <w:rPr>
          <w:rFonts w:ascii="宋体" w:hAnsi="宋体"/>
          <w:snapToGrid w:val="0"/>
          <w:kern w:val="0"/>
        </w:rPr>
      </w:pPr>
      <w:r w:rsidRPr="000F665A">
        <w:rPr>
          <w:rFonts w:ascii="宋体" w:hAnsi="宋体" w:hint="eastAsia"/>
          <w:snapToGrid w:val="0"/>
          <w:kern w:val="0"/>
        </w:rPr>
        <w:t>在财务报表中单独列示的商誉，无论是否存在减值迹象，至少每年进行减值测试。减值测试时，商誉的账面价值分摊至预期从企业合并的协同效应中受益的资产组或资产组组合。测试结果表明包含分摊的商誉的资产组或资产组组合的可收回金额低于其账面价值的，确认相应的减值损失。减值损失金额先抵减分摊至该资产组或资产组组合的商誉的账面价值，再根据资产组或资产组组合中除商誉以外的其他各项资产的账面价值所占比重，按比例抵减其他各项资产的账面价值。</w:t>
      </w:r>
    </w:p>
    <w:p w:rsidR="00496252" w:rsidRPr="00AC2B95" w:rsidRDefault="000F665A" w:rsidP="000F665A">
      <w:pPr>
        <w:spacing w:line="460" w:lineRule="atLeast"/>
        <w:ind w:firstLineChars="200" w:firstLine="420"/>
        <w:rPr>
          <w:rFonts w:ascii="宋体" w:hAnsi="宋体"/>
          <w:snapToGrid w:val="0"/>
          <w:kern w:val="0"/>
        </w:rPr>
      </w:pPr>
      <w:r w:rsidRPr="000F665A">
        <w:rPr>
          <w:rFonts w:ascii="宋体" w:hAnsi="宋体" w:hint="eastAsia"/>
          <w:snapToGrid w:val="0"/>
          <w:kern w:val="0"/>
        </w:rPr>
        <w:t>上述资产减值损失一经确认，以后期间不予转回价值得以恢复的部分</w:t>
      </w:r>
      <w:r w:rsidR="00DB19B4">
        <w:rPr>
          <w:rFonts w:ascii="宋体" w:hAnsi="宋体" w:hint="eastAsia"/>
          <w:snapToGrid w:val="0"/>
          <w:kern w:val="0"/>
        </w:rPr>
        <w:t>。</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长期待摊费用</w:t>
      </w:r>
    </w:p>
    <w:p w:rsidR="007041F0" w:rsidRPr="00AC2B95" w:rsidRDefault="007041F0"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长期待摊费用是指已经支出，但受益期限在一年以上（不含一年）的各项费用。长期待摊费用按费用项目的受益期限分期摊销。若长期待摊的费用项目不能使以后会计期间受益，则将尚未摊销的该项目的摊余价值全部转入当期损益。</w:t>
      </w:r>
    </w:p>
    <w:p w:rsidR="00800E6E" w:rsidRPr="00AC2B95" w:rsidRDefault="00800E6E"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职工薪酬</w:t>
      </w:r>
    </w:p>
    <w:p w:rsidR="00800E6E" w:rsidRPr="00AC2B95" w:rsidRDefault="000160C6"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lastRenderedPageBreak/>
        <w:t>职工薪酬，是指企业为获得职工提供的服务或解除劳动关系而给予的各种形式的报酬或补偿。职工薪酬主要包括短期薪酬、离职后福利、辞退福利和其他长期职工福利。</w:t>
      </w:r>
    </w:p>
    <w:p w:rsidR="000160C6" w:rsidRPr="00AC2B95" w:rsidRDefault="000160C6"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1、短期薪酬</w:t>
      </w:r>
    </w:p>
    <w:p w:rsidR="000160C6" w:rsidRPr="00AC2B95" w:rsidRDefault="000160C6"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在职工为</w:t>
      </w:r>
      <w:r w:rsidR="006464AA" w:rsidRPr="00AC2B95">
        <w:rPr>
          <w:rFonts w:hAnsi="宋体" w:hint="eastAsia"/>
          <w:snapToGrid w:val="0"/>
          <w:kern w:val="0"/>
        </w:rPr>
        <w:t>本公司</w:t>
      </w:r>
      <w:r w:rsidRPr="00AC2B95">
        <w:rPr>
          <w:rFonts w:hAnsi="宋体" w:hint="eastAsia"/>
          <w:snapToGrid w:val="0"/>
          <w:kern w:val="0"/>
        </w:rPr>
        <w:t>提供服务的会计期间，将实际发生的短期薪酬确认为负债，并计入当期损益，其他会计准则要求或允许计入资产成本的除外。</w:t>
      </w:r>
      <w:r w:rsidR="006464AA" w:rsidRPr="00AC2B95">
        <w:rPr>
          <w:rFonts w:hAnsi="宋体" w:hint="eastAsia"/>
          <w:snapToGrid w:val="0"/>
          <w:kern w:val="0"/>
        </w:rPr>
        <w:t>本公司</w:t>
      </w:r>
      <w:r w:rsidRPr="00AC2B95">
        <w:rPr>
          <w:rFonts w:hAnsi="宋体" w:hint="eastAsia"/>
          <w:snapToGrid w:val="0"/>
          <w:kern w:val="0"/>
        </w:rPr>
        <w:t>发生的职工福利费，在实际发生时根据实际发生额计入当期损益或相关资产成本。职工福利费为非货币性福利的，按照公允价值计量。企业为职工缴纳的医疗保险费、工伤保险费、生育保险费等社会保险费和住房公积金，以及按规定提取的工会经费和职工教育经费，在职工提供服务的会计期间，根据规定的计提基础和计提比例计算确定相应的职工薪酬金额，并确认相应负债，计入当期损益或相关资产成本。</w:t>
      </w:r>
    </w:p>
    <w:p w:rsidR="000160C6" w:rsidRPr="00AC2B95" w:rsidRDefault="000160C6"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2、离职后福利</w:t>
      </w:r>
    </w:p>
    <w:p w:rsidR="006C30CA" w:rsidRDefault="006464AA" w:rsidP="006C30CA">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w:t>
      </w:r>
      <w:r w:rsidR="000160C6" w:rsidRPr="00AC2B95">
        <w:rPr>
          <w:rFonts w:hAnsi="宋体" w:hint="eastAsia"/>
          <w:snapToGrid w:val="0"/>
          <w:kern w:val="0"/>
        </w:rPr>
        <w:t>在职工提供服务的会计期间，根据设定提存计划计算的应缴存金额确认为负债，并计入当期损益或相关资产成本。根据预期累计福利单位法确定的公式将设定受益计划产生的福利义务归属于职工提供服务的期间，并计入当期损益或相关资产成本。</w:t>
      </w:r>
    </w:p>
    <w:p w:rsidR="009C76A3" w:rsidRDefault="00B739AE" w:rsidP="006C30CA">
      <w:pPr>
        <w:pStyle w:val="ac"/>
        <w:snapToGrid w:val="0"/>
        <w:spacing w:line="460" w:lineRule="atLeast"/>
        <w:ind w:firstLineChars="200" w:firstLine="420"/>
        <w:rPr>
          <w:rFonts w:hAnsi="宋体"/>
          <w:snapToGrid w:val="0"/>
          <w:kern w:val="0"/>
        </w:rPr>
      </w:pPr>
      <w:r>
        <w:rPr>
          <w:rFonts w:hAnsi="宋体" w:hint="eastAsia"/>
          <w:snapToGrid w:val="0"/>
          <w:kern w:val="0"/>
        </w:rPr>
        <w:t>3、辞退福利</w:t>
      </w:r>
    </w:p>
    <w:p w:rsidR="000160C6" w:rsidRPr="00AC2B95" w:rsidRDefault="00885D3D" w:rsidP="006C30CA">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w:t>
      </w:r>
      <w:r w:rsidR="000160C6" w:rsidRPr="00AC2B95">
        <w:rPr>
          <w:rFonts w:hAnsi="宋体" w:hint="eastAsia"/>
          <w:snapToGrid w:val="0"/>
          <w:kern w:val="0"/>
        </w:rPr>
        <w:t>向职工提供辞退福利时，在下列两者孰早日确认辞退福利产生的职工薪酬负债，并计入当期损益：</w:t>
      </w:r>
      <w:r w:rsidRPr="00AC2B95">
        <w:rPr>
          <w:rFonts w:hAnsi="宋体" w:hint="eastAsia"/>
          <w:snapToGrid w:val="0"/>
          <w:kern w:val="0"/>
        </w:rPr>
        <w:t>本公司</w:t>
      </w:r>
      <w:r w:rsidR="000160C6" w:rsidRPr="00AC2B95">
        <w:rPr>
          <w:rFonts w:hAnsi="宋体" w:hint="eastAsia"/>
          <w:snapToGrid w:val="0"/>
          <w:kern w:val="0"/>
        </w:rPr>
        <w:t>不能单方面撤回因解除劳动关系计划或裁减建议所提供的辞退福利时</w:t>
      </w:r>
      <w:r w:rsidR="0058342B" w:rsidRPr="00AC2B95">
        <w:rPr>
          <w:rFonts w:hAnsi="宋体" w:hint="eastAsia"/>
          <w:snapToGrid w:val="0"/>
          <w:kern w:val="0"/>
        </w:rPr>
        <w:t>；</w:t>
      </w:r>
      <w:r w:rsidRPr="00AC2B95">
        <w:rPr>
          <w:rFonts w:hAnsi="宋体" w:hint="eastAsia"/>
          <w:snapToGrid w:val="0"/>
          <w:kern w:val="0"/>
        </w:rPr>
        <w:t>本公司</w:t>
      </w:r>
      <w:r w:rsidR="000160C6" w:rsidRPr="00AC2B95">
        <w:rPr>
          <w:rFonts w:hAnsi="宋体" w:hint="eastAsia"/>
          <w:snapToGrid w:val="0"/>
          <w:kern w:val="0"/>
        </w:rPr>
        <w:t>确认与涉及支付辞退福利的重组相关的成本或费用时。</w:t>
      </w:r>
    </w:p>
    <w:p w:rsidR="000160C6" w:rsidRPr="00AC2B95" w:rsidRDefault="00B739AE" w:rsidP="00BF75B0">
      <w:pPr>
        <w:pStyle w:val="ac"/>
        <w:snapToGrid w:val="0"/>
        <w:spacing w:line="460" w:lineRule="atLeast"/>
        <w:ind w:firstLineChars="200" w:firstLine="420"/>
        <w:rPr>
          <w:rFonts w:hAnsi="宋体"/>
          <w:snapToGrid w:val="0"/>
          <w:kern w:val="0"/>
        </w:rPr>
      </w:pPr>
      <w:r>
        <w:rPr>
          <w:rFonts w:hAnsi="宋体" w:hint="eastAsia"/>
          <w:snapToGrid w:val="0"/>
          <w:kern w:val="0"/>
        </w:rPr>
        <w:t>4</w:t>
      </w:r>
      <w:r w:rsidR="000160C6" w:rsidRPr="00AC2B95">
        <w:rPr>
          <w:rFonts w:hAnsi="宋体" w:hint="eastAsia"/>
          <w:snapToGrid w:val="0"/>
          <w:kern w:val="0"/>
        </w:rPr>
        <w:t>、其他长期职工福利</w:t>
      </w:r>
    </w:p>
    <w:p w:rsidR="000160C6" w:rsidRPr="00AC2B95" w:rsidRDefault="006464AA"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w:t>
      </w:r>
      <w:r w:rsidR="000160C6" w:rsidRPr="00AC2B95">
        <w:rPr>
          <w:rFonts w:hAnsi="宋体" w:hint="eastAsia"/>
          <w:snapToGrid w:val="0"/>
          <w:kern w:val="0"/>
        </w:rPr>
        <w:t>向职工提供的其他长期职工福利，符合设定提存计划条件的，应当</w:t>
      </w:r>
      <w:r w:rsidR="00885D3D">
        <w:rPr>
          <w:rFonts w:hAnsi="宋体" w:hint="eastAsia"/>
          <w:snapToGrid w:val="0"/>
          <w:kern w:val="0"/>
        </w:rPr>
        <w:t>按照</w:t>
      </w:r>
      <w:r w:rsidR="000160C6" w:rsidRPr="00AC2B95">
        <w:rPr>
          <w:rFonts w:hAnsi="宋体" w:hint="eastAsia"/>
          <w:snapToGrid w:val="0"/>
          <w:kern w:val="0"/>
        </w:rPr>
        <w:t>有关设定提存计划的规定进行处理；除此外，根据设定受益计划的有关规定，确认和计量其他长期职工福利净负债或净资产。</w:t>
      </w:r>
    </w:p>
    <w:p w:rsidR="0058342B" w:rsidRPr="00AC2B95" w:rsidRDefault="0058342B"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预计负债</w:t>
      </w:r>
    </w:p>
    <w:p w:rsidR="0058342B" w:rsidRPr="00AC2B95" w:rsidRDefault="0058342B" w:rsidP="006C30CA">
      <w:pPr>
        <w:pStyle w:val="ac"/>
        <w:snapToGrid w:val="0"/>
        <w:spacing w:line="460" w:lineRule="atLeast"/>
        <w:ind w:firstLineChars="200" w:firstLine="420"/>
        <w:rPr>
          <w:rFonts w:hAnsi="宋体"/>
          <w:snapToGrid w:val="0"/>
          <w:kern w:val="0"/>
        </w:rPr>
      </w:pPr>
      <w:r w:rsidRPr="00AC2B95">
        <w:rPr>
          <w:rFonts w:hAnsi="宋体" w:hint="eastAsia"/>
          <w:snapToGrid w:val="0"/>
          <w:kern w:val="0"/>
        </w:rPr>
        <w:t>当与或有事项相关的义务是公司承担的现时义务，且履行该义务很可能导致经济利益流出，同时其金额能够可靠地计量时确认该义务为预计负债。</w:t>
      </w:r>
      <w:r w:rsidR="006C30CA">
        <w:rPr>
          <w:rFonts w:hAnsi="宋体" w:hint="eastAsia"/>
          <w:snapToGrid w:val="0"/>
          <w:kern w:val="0"/>
        </w:rPr>
        <w:t>本公司</w:t>
      </w:r>
      <w:r w:rsidRPr="00AC2B95">
        <w:rPr>
          <w:rFonts w:hAnsi="宋体" w:hint="eastAsia"/>
          <w:snapToGrid w:val="0"/>
          <w:kern w:val="0"/>
        </w:rPr>
        <w:t>按照履行相关现时义务所需支出的最佳估计数进行初始计量，如所需支出存在一个连续范围，且该范围内各种结果发生的可能性相同，最佳估计数按照该范围内的中间值确定；如涉及多个项目，按照各种可能结果及相关概率计算确定最佳估计数。</w:t>
      </w:r>
    </w:p>
    <w:p w:rsidR="0058342B" w:rsidRPr="00AC2B95" w:rsidRDefault="0058342B"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kern w:val="0"/>
        </w:rPr>
        <w:t>资产负债表日应当对预计负债账面价值进行复核，有确凿证据表明该账面价值不能真实反映当前最佳估计数，应当按照当前最佳估计数对该账面价值进行调整。</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lastRenderedPageBreak/>
        <w:t>股份支付</w:t>
      </w:r>
    </w:p>
    <w:p w:rsidR="00DB19B4" w:rsidRDefault="00804E32" w:rsidP="00DB19B4">
      <w:pPr>
        <w:pStyle w:val="ac"/>
        <w:snapToGrid w:val="0"/>
        <w:spacing w:line="460" w:lineRule="atLeast"/>
        <w:ind w:firstLineChars="200" w:firstLine="420"/>
        <w:rPr>
          <w:rFonts w:hAnsi="宋体"/>
          <w:snapToGrid w:val="0"/>
          <w:kern w:val="0"/>
        </w:rPr>
      </w:pPr>
      <w:r w:rsidRPr="00AC2B95">
        <w:rPr>
          <w:rFonts w:hAnsi="宋体" w:hint="eastAsia"/>
          <w:snapToGrid w:val="0"/>
          <w:kern w:val="0"/>
        </w:rPr>
        <w:t>本公司股份支付包括以权益结算的股份支付和以现金结算的股份支付。以权益结算的股份支付换取职工提供服务的，以授予职工权益工具的公允价值计量。存在活跃市场的，按照活跃市场中的报价确定；不存在活跃市场的，采用估值技术确定，包括参考熟悉情况并自愿交易的各方最近进行的市场交易中使用的价格、参照实质上相同的其他金融工具的当前公允价值、现金流量折现法和期权定价模型等。</w:t>
      </w:r>
      <w:r w:rsidRPr="00AC2B95">
        <w:rPr>
          <w:rFonts w:hAnsi="宋体"/>
          <w:snapToGrid w:val="0"/>
          <w:kern w:val="0"/>
        </w:rPr>
        <w:t xml:space="preserve"> </w:t>
      </w:r>
    </w:p>
    <w:p w:rsidR="00804E32" w:rsidRPr="00AC2B95" w:rsidRDefault="00804E32" w:rsidP="00DB19B4">
      <w:pPr>
        <w:pStyle w:val="ac"/>
        <w:snapToGrid w:val="0"/>
        <w:spacing w:line="460" w:lineRule="atLeast"/>
        <w:ind w:firstLineChars="200" w:firstLine="420"/>
        <w:rPr>
          <w:rFonts w:hAnsi="宋体"/>
          <w:snapToGrid w:val="0"/>
          <w:kern w:val="0"/>
        </w:rPr>
      </w:pPr>
      <w:r w:rsidRPr="00AC2B95">
        <w:rPr>
          <w:rFonts w:hAnsi="宋体" w:hint="eastAsia"/>
          <w:snapToGrid w:val="0"/>
          <w:kern w:val="0"/>
        </w:rPr>
        <w:t>在各个资产负债表日，根据最新取得的可行权人数变动、业绩指标完成情况等后续信息，修正预计可行权的股票期权数量，并以此为依据确认各期应分摊的费用。对于跨越多个会计期间的期权费用，一般可以按照该期权在某会计期间内等待期长度占整个等待期长度的比例进行分摊。</w:t>
      </w:r>
    </w:p>
    <w:p w:rsidR="004E288B" w:rsidRPr="00AC2B95" w:rsidRDefault="004E288B"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优先股、永续债等其他金融工具</w:t>
      </w:r>
    </w:p>
    <w:p w:rsidR="008D0443" w:rsidRPr="008D0443" w:rsidRDefault="008D0443" w:rsidP="00BF75B0">
      <w:pPr>
        <w:spacing w:line="460" w:lineRule="atLeast"/>
        <w:ind w:firstLineChars="200" w:firstLine="420"/>
        <w:rPr>
          <w:rFonts w:ascii="宋体" w:hAnsi="宋体"/>
          <w:color w:val="0000FF"/>
        </w:rPr>
      </w:pPr>
      <w:r w:rsidRPr="008D0443">
        <w:rPr>
          <w:rFonts w:hAnsi="宋体" w:hint="eastAsia"/>
          <w:color w:val="0000FF"/>
        </w:rPr>
        <w:t>【若无此项内容请删除】</w:t>
      </w:r>
    </w:p>
    <w:p w:rsidR="001C68BB" w:rsidRPr="00AC2B95" w:rsidRDefault="00A34812" w:rsidP="00BF75B0">
      <w:pPr>
        <w:spacing w:line="460" w:lineRule="atLeast"/>
        <w:ind w:firstLineChars="200" w:firstLine="420"/>
        <w:rPr>
          <w:rFonts w:ascii="宋体" w:hAnsi="宋体"/>
        </w:rPr>
      </w:pPr>
      <w:r w:rsidRPr="00AC2B95">
        <w:rPr>
          <w:rFonts w:ascii="宋体" w:hAnsi="宋体" w:hint="eastAsia"/>
        </w:rPr>
        <w:t>1、</w:t>
      </w:r>
      <w:r w:rsidR="001C68BB" w:rsidRPr="00AC2B95">
        <w:rPr>
          <w:rFonts w:ascii="宋体" w:hAnsi="宋体" w:hint="eastAsia"/>
        </w:rPr>
        <w:t>金融负债</w:t>
      </w:r>
      <w:r w:rsidR="008D70E5" w:rsidRPr="00AC2B95">
        <w:rPr>
          <w:rFonts w:ascii="宋体" w:hAnsi="宋体" w:hint="eastAsia"/>
        </w:rPr>
        <w:t>和</w:t>
      </w:r>
      <w:r w:rsidR="001C68BB" w:rsidRPr="00AC2B95">
        <w:rPr>
          <w:rFonts w:ascii="宋体" w:hAnsi="宋体" w:hint="eastAsia"/>
        </w:rPr>
        <w:t>权益工具的划分</w:t>
      </w:r>
    </w:p>
    <w:p w:rsidR="002C1CB9" w:rsidRPr="00AC2B95" w:rsidRDefault="00DB19B4" w:rsidP="00BF75B0">
      <w:pPr>
        <w:spacing w:line="460" w:lineRule="atLeast"/>
        <w:ind w:firstLineChars="200" w:firstLine="420"/>
        <w:rPr>
          <w:rFonts w:ascii="宋体" w:hAnsi="宋体"/>
        </w:rPr>
      </w:pPr>
      <w:r>
        <w:rPr>
          <w:rFonts w:ascii="宋体" w:hAnsi="宋体" w:hint="eastAsia"/>
        </w:rPr>
        <w:t>本公司发行</w:t>
      </w:r>
      <w:r w:rsidR="002C1CB9" w:rsidRPr="00AC2B95">
        <w:rPr>
          <w:rFonts w:ascii="宋体" w:hAnsi="宋体" w:hint="eastAsia"/>
        </w:rPr>
        <w:t>的优先股、永续债（例如长期限含权中期票据）、认股权、可转换公司债券等，按照以下原则</w:t>
      </w:r>
      <w:r w:rsidR="00885D3D">
        <w:rPr>
          <w:rFonts w:ascii="宋体" w:hAnsi="宋体" w:hint="eastAsia"/>
        </w:rPr>
        <w:t>划</w:t>
      </w:r>
      <w:r w:rsidR="002C1CB9" w:rsidRPr="00AC2B95">
        <w:rPr>
          <w:rFonts w:ascii="宋体" w:hAnsi="宋体" w:hint="eastAsia"/>
        </w:rPr>
        <w:t>分为金融负债或权益工具：</w:t>
      </w:r>
    </w:p>
    <w:p w:rsidR="002C1CB9" w:rsidRPr="00AC2B95" w:rsidRDefault="001C68BB" w:rsidP="00BF75B0">
      <w:pPr>
        <w:spacing w:line="460" w:lineRule="atLeast"/>
        <w:ind w:firstLineChars="150" w:firstLine="315"/>
        <w:rPr>
          <w:rFonts w:ascii="宋体" w:hAnsi="宋体"/>
        </w:rPr>
      </w:pPr>
      <w:r w:rsidRPr="00AC2B95">
        <w:rPr>
          <w:rFonts w:ascii="宋体" w:hAnsi="宋体" w:hint="eastAsia"/>
        </w:rPr>
        <w:t>（</w:t>
      </w:r>
      <w:r w:rsidR="002C1CB9" w:rsidRPr="00AC2B95">
        <w:rPr>
          <w:rFonts w:ascii="宋体" w:hAnsi="宋体" w:hint="eastAsia"/>
        </w:rPr>
        <w:t>1</w:t>
      </w:r>
      <w:r w:rsidRPr="00AC2B95">
        <w:rPr>
          <w:rFonts w:ascii="宋体" w:hAnsi="宋体" w:hint="eastAsia"/>
        </w:rPr>
        <w:t>）</w:t>
      </w:r>
      <w:r w:rsidR="002C1CB9" w:rsidRPr="00AC2B95">
        <w:rPr>
          <w:rFonts w:ascii="宋体" w:hAnsi="宋体" w:hint="eastAsia"/>
        </w:rPr>
        <w:t>通过交付现金、其他金融资产或交换金融资产或金融负债结算的情况</w:t>
      </w:r>
      <w:r w:rsidR="00EC1140">
        <w:rPr>
          <w:rFonts w:ascii="宋体" w:hAnsi="宋体" w:hint="eastAsia"/>
        </w:rPr>
        <w:t>。</w:t>
      </w:r>
      <w:r w:rsidR="002C1CB9" w:rsidRPr="00AC2B95">
        <w:rPr>
          <w:rFonts w:ascii="宋体" w:hAnsi="宋体" w:hint="eastAsia"/>
        </w:rPr>
        <w:t>如果</w:t>
      </w:r>
      <w:r w:rsidR="00885D3D">
        <w:rPr>
          <w:rFonts w:ascii="宋体" w:hAnsi="宋体" w:hint="eastAsia"/>
        </w:rPr>
        <w:t>公司</w:t>
      </w:r>
      <w:r w:rsidR="002C1CB9" w:rsidRPr="00AC2B95">
        <w:rPr>
          <w:rFonts w:ascii="宋体" w:hAnsi="宋体" w:hint="eastAsia"/>
        </w:rPr>
        <w:t>不能无条件地避免以交付现金或其他金融资产来履行一项合同义务，则该合同义务符合金融负债的定义。</w:t>
      </w:r>
    </w:p>
    <w:p w:rsidR="00EC1140" w:rsidRDefault="001C68BB" w:rsidP="00EC1140">
      <w:pPr>
        <w:spacing w:line="460" w:lineRule="atLeast"/>
        <w:ind w:firstLineChars="100" w:firstLine="210"/>
        <w:rPr>
          <w:rFonts w:ascii="宋体" w:hAnsi="宋体"/>
        </w:rPr>
      </w:pPr>
      <w:r w:rsidRPr="00AC2B95">
        <w:rPr>
          <w:rFonts w:ascii="宋体" w:hAnsi="宋体" w:hint="eastAsia"/>
        </w:rPr>
        <w:t>（</w:t>
      </w:r>
      <w:r w:rsidR="002C1CB9" w:rsidRPr="00AC2B95">
        <w:rPr>
          <w:rFonts w:ascii="宋体" w:hAnsi="宋体" w:hint="eastAsia"/>
        </w:rPr>
        <w:t>2</w:t>
      </w:r>
      <w:r w:rsidRPr="00AC2B95">
        <w:rPr>
          <w:rFonts w:ascii="宋体" w:hAnsi="宋体" w:hint="eastAsia"/>
        </w:rPr>
        <w:t>）</w:t>
      </w:r>
      <w:r w:rsidR="002C1CB9" w:rsidRPr="00AC2B95">
        <w:rPr>
          <w:rFonts w:ascii="宋体" w:hAnsi="宋体" w:hint="eastAsia"/>
        </w:rPr>
        <w:t>通过自身权益工具结算的情况</w:t>
      </w:r>
      <w:r w:rsidR="00EC1140">
        <w:rPr>
          <w:rFonts w:ascii="宋体" w:hAnsi="宋体" w:hint="eastAsia"/>
        </w:rPr>
        <w:t>。</w:t>
      </w:r>
      <w:r w:rsidR="002C1CB9" w:rsidRPr="00AC2B95">
        <w:rPr>
          <w:rFonts w:ascii="宋体" w:hAnsi="宋体" w:hint="eastAsia"/>
        </w:rPr>
        <w:t>如果发行的金融工具须用或可用</w:t>
      </w:r>
      <w:r w:rsidR="00885D3D">
        <w:rPr>
          <w:rFonts w:ascii="宋体" w:hAnsi="宋体" w:hint="eastAsia"/>
        </w:rPr>
        <w:t>公司</w:t>
      </w:r>
      <w:r w:rsidR="002C1CB9" w:rsidRPr="00AC2B95">
        <w:rPr>
          <w:rFonts w:ascii="宋体" w:hAnsi="宋体" w:hint="eastAsia"/>
        </w:rPr>
        <w:t>自身权益工具结算，作为现金或其他金融资产的替代品，该工具是发行方的金融负债；如果为了使该工具持有人享有在发行方扣除所有负债后的资产中的剩余权益，则该工具是发行方的权益工具。</w:t>
      </w:r>
    </w:p>
    <w:p w:rsidR="008D70E5" w:rsidRPr="00EC1140" w:rsidRDefault="001C68BB" w:rsidP="00EC1140">
      <w:pPr>
        <w:spacing w:line="460" w:lineRule="atLeast"/>
        <w:ind w:firstLineChars="100" w:firstLine="210"/>
        <w:rPr>
          <w:rFonts w:ascii="宋体" w:hAnsi="宋体"/>
        </w:rPr>
      </w:pPr>
      <w:r w:rsidRPr="00AC2B95">
        <w:rPr>
          <w:rFonts w:ascii="宋体" w:hAnsi="宋体" w:hint="eastAsia"/>
        </w:rPr>
        <w:t>（</w:t>
      </w:r>
      <w:r w:rsidR="002C1CB9" w:rsidRPr="00AC2B95">
        <w:rPr>
          <w:rFonts w:ascii="宋体" w:hAnsi="宋体" w:hint="eastAsia"/>
        </w:rPr>
        <w:t>3</w:t>
      </w:r>
      <w:r w:rsidRPr="00AC2B95">
        <w:rPr>
          <w:rFonts w:ascii="宋体" w:hAnsi="宋体" w:hint="eastAsia"/>
        </w:rPr>
        <w:t>）</w:t>
      </w:r>
      <w:r w:rsidR="002C1CB9" w:rsidRPr="00AC2B95">
        <w:rPr>
          <w:rFonts w:ascii="宋体" w:hAnsi="宋体" w:hint="eastAsia"/>
        </w:rPr>
        <w:t>对于将来须用或可用</w:t>
      </w:r>
      <w:r w:rsidR="00885D3D">
        <w:rPr>
          <w:rFonts w:ascii="宋体" w:hAnsi="宋体" w:hint="eastAsia"/>
        </w:rPr>
        <w:t>公司</w:t>
      </w:r>
      <w:r w:rsidR="002C1CB9" w:rsidRPr="00AC2B95">
        <w:rPr>
          <w:rFonts w:ascii="宋体" w:hAnsi="宋体" w:hint="eastAsia"/>
        </w:rPr>
        <w:t>自身权益工具结算的金融工具的分类，应当区分衍生工具还是非衍生工具。对于非衍生工具，如果发行方未来没有义务交付可变数量的自身权益工具进行结算，则该非衍生工具是权益工具；否则，该非衍生工具是金融负债</w:t>
      </w:r>
      <w:r w:rsidR="00EC1140">
        <w:rPr>
          <w:rFonts w:ascii="宋体" w:hAnsi="宋体" w:hint="eastAsia"/>
        </w:rPr>
        <w:t>。</w:t>
      </w:r>
      <w:r w:rsidR="008D70E5" w:rsidRPr="00AC2B95">
        <w:rPr>
          <w:rFonts w:ascii="宋体" w:hAnsi="宋体" w:hint="eastAsia"/>
          <w:snapToGrid w:val="0"/>
          <w:kern w:val="0"/>
        </w:rPr>
        <w:t>对于衍生工具，如果发行方只能通过以固定数量的自身权益工具交换固定金额的现金或其他金融资产进行结算，则该衍生工具是权益工具；如果发行方以固定数量自身权益工具交换可变金额现金或其他金融资产，或以可变数量自身权益工具交换固定金额现金或其他金融资产，或在转换价格不固定的情况下以可变数量自身权益工具交换可变金额现金或其他金融资产，则该衍生工具应当确认为金融负债或金融资产。</w:t>
      </w:r>
    </w:p>
    <w:p w:rsidR="00EC1140" w:rsidRDefault="00A34812" w:rsidP="00EC1140">
      <w:pPr>
        <w:spacing w:line="460" w:lineRule="atLeast"/>
        <w:ind w:firstLineChars="200" w:firstLine="420"/>
        <w:rPr>
          <w:rFonts w:ascii="宋体" w:hAnsi="宋体"/>
        </w:rPr>
      </w:pPr>
      <w:r w:rsidRPr="00AC2B95">
        <w:rPr>
          <w:rFonts w:ascii="宋体" w:hAnsi="宋体" w:hint="eastAsia"/>
        </w:rPr>
        <w:t>2、</w:t>
      </w:r>
      <w:r w:rsidR="0047683E" w:rsidRPr="00AC2B95">
        <w:rPr>
          <w:rFonts w:ascii="宋体" w:hAnsi="宋体" w:hint="eastAsia"/>
        </w:rPr>
        <w:t>优先股、永续债的会计处理</w:t>
      </w:r>
    </w:p>
    <w:p w:rsidR="0047683E" w:rsidRPr="00AC2B95" w:rsidRDefault="0047683E" w:rsidP="00EC1140">
      <w:pPr>
        <w:spacing w:line="460" w:lineRule="atLeast"/>
        <w:ind w:firstLineChars="200" w:firstLine="420"/>
        <w:rPr>
          <w:rFonts w:ascii="宋体" w:hAnsi="宋体"/>
        </w:rPr>
      </w:pPr>
      <w:r w:rsidRPr="00AC2B95">
        <w:rPr>
          <w:rFonts w:ascii="宋体" w:hAnsi="宋体" w:hint="eastAsia"/>
        </w:rPr>
        <w:lastRenderedPageBreak/>
        <w:t>发行方对于归类为金融负债的金融工具在“应付债券”科目核算，在该工具存续期间，计提利息并对账面的利息调整进行调整等的会计处理，按照金融工具确认和计量准则中有关金融负债按摊余成本后续计量的规定进行会计处理。发行方对于归类为权益工具的在“其他权益工具”科目核算</w:t>
      </w:r>
      <w:r w:rsidR="005C1C75" w:rsidRPr="00AC2B95">
        <w:rPr>
          <w:rFonts w:ascii="宋体" w:hAnsi="宋体" w:hint="eastAsia"/>
        </w:rPr>
        <w:t>，在存续期间分派股利（含分类为权益工具的工具所产生的利息</w:t>
      </w:r>
      <w:r w:rsidR="00A943BB" w:rsidRPr="00AC2B95">
        <w:rPr>
          <w:rFonts w:ascii="宋体" w:hAnsi="宋体" w:hint="eastAsia"/>
        </w:rPr>
        <w:t>）的，作为利润分配处理。</w:t>
      </w:r>
    </w:p>
    <w:p w:rsidR="007041F0" w:rsidRPr="00EC1140"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收入</w:t>
      </w:r>
    </w:p>
    <w:p w:rsidR="00EC1140" w:rsidRPr="00EC1140" w:rsidRDefault="00EC1140" w:rsidP="00EC1140">
      <w:pPr>
        <w:widowControl/>
        <w:spacing w:line="460" w:lineRule="atLeast"/>
        <w:ind w:firstLineChars="200" w:firstLine="420"/>
        <w:jc w:val="left"/>
        <w:rPr>
          <w:rFonts w:ascii="宋体" w:hAnsi="宋体" w:cs="宋体"/>
          <w:bCs/>
          <w:snapToGrid w:val="0"/>
          <w:kern w:val="0"/>
        </w:rPr>
      </w:pPr>
      <w:r w:rsidRPr="00AC2B95">
        <w:rPr>
          <w:rFonts w:hAnsi="宋体" w:hint="eastAsia"/>
          <w:snapToGrid w:val="0"/>
          <w:color w:val="3333FF"/>
          <w:kern w:val="0"/>
        </w:rPr>
        <w:t>【</w:t>
      </w:r>
      <w:r>
        <w:rPr>
          <w:rFonts w:hAnsi="宋体" w:hint="eastAsia"/>
          <w:snapToGrid w:val="0"/>
          <w:color w:val="3333FF"/>
          <w:kern w:val="0"/>
        </w:rPr>
        <w:t>分别销售商品、提供劳务、让渡资产使用权等，</w:t>
      </w:r>
      <w:r w:rsidRPr="00FD2499">
        <w:rPr>
          <w:rFonts w:hAnsi="宋体" w:hint="eastAsia"/>
          <w:snapToGrid w:val="0"/>
          <w:color w:val="3333FF"/>
          <w:kern w:val="0"/>
        </w:rPr>
        <w:t>结合实际生产经营特点，披露具体收入确认时点及计量方法，同类业务采用不同经营模式在不同时点确认收入的，应当分别披露。按完工百分比法确认提供劳务和建造合收入的，应当披露确定完工进度的依据和方法。</w:t>
      </w:r>
      <w:r w:rsidRPr="00AC2B95">
        <w:rPr>
          <w:rFonts w:hAnsi="宋体" w:hint="eastAsia"/>
          <w:snapToGrid w:val="0"/>
          <w:color w:val="3333FF"/>
          <w:kern w:val="0"/>
        </w:rPr>
        <w:t>】</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政府补助</w:t>
      </w:r>
    </w:p>
    <w:p w:rsidR="007041F0" w:rsidRPr="00AC2B95" w:rsidRDefault="00800E6E" w:rsidP="00BF75B0">
      <w:pPr>
        <w:pStyle w:val="ac"/>
        <w:snapToGrid w:val="0"/>
        <w:spacing w:line="460" w:lineRule="atLeast"/>
        <w:ind w:firstLineChars="200" w:firstLine="420"/>
        <w:rPr>
          <w:rFonts w:hAnsi="宋体"/>
          <w:bCs/>
          <w:snapToGrid w:val="0"/>
          <w:kern w:val="0"/>
        </w:rPr>
      </w:pPr>
      <w:r w:rsidRPr="00AC2B95">
        <w:rPr>
          <w:rFonts w:hAnsi="宋体" w:hint="eastAsia"/>
          <w:bCs/>
          <w:snapToGrid w:val="0"/>
          <w:kern w:val="0"/>
        </w:rPr>
        <w:t>1、</w:t>
      </w:r>
      <w:r w:rsidR="00DA7690">
        <w:rPr>
          <w:rFonts w:hAnsi="宋体" w:hint="eastAsia"/>
          <w:bCs/>
          <w:snapToGrid w:val="0"/>
          <w:kern w:val="0"/>
        </w:rPr>
        <w:t>与</w:t>
      </w:r>
      <w:r w:rsidR="00DA7690" w:rsidRPr="00AC2B95">
        <w:rPr>
          <w:rFonts w:hAnsi="宋体" w:hint="eastAsia"/>
          <w:snapToGrid w:val="0"/>
          <w:kern w:val="0"/>
        </w:rPr>
        <w:t>资产相关的政府补助</w:t>
      </w:r>
      <w:r w:rsidR="007041F0" w:rsidRPr="00AC2B95">
        <w:rPr>
          <w:rFonts w:hAnsi="宋体" w:hint="eastAsia"/>
          <w:bCs/>
          <w:snapToGrid w:val="0"/>
          <w:kern w:val="0"/>
        </w:rPr>
        <w:t>会计处理</w:t>
      </w:r>
    </w:p>
    <w:p w:rsidR="00DA7690" w:rsidRDefault="00E403DE" w:rsidP="00BF75B0">
      <w:pPr>
        <w:pStyle w:val="ac"/>
        <w:snapToGrid w:val="0"/>
        <w:spacing w:line="460" w:lineRule="atLeast"/>
        <w:ind w:firstLineChars="200" w:firstLine="420"/>
        <w:rPr>
          <w:rFonts w:hAnsi="宋体"/>
          <w:snapToGrid w:val="0"/>
          <w:kern w:val="0"/>
        </w:rPr>
      </w:pPr>
      <w:r w:rsidRPr="00AC2B95">
        <w:rPr>
          <w:rFonts w:hAnsi="宋体" w:cs="FangSong_GB2312" w:hint="eastAsia"/>
          <w:snapToGrid w:val="0"/>
          <w:kern w:val="0"/>
        </w:rPr>
        <w:t>本公司取得的、用于购建</w:t>
      </w:r>
      <w:r>
        <w:rPr>
          <w:rFonts w:hAnsi="宋体" w:cs="FangSong_GB2312" w:hint="eastAsia"/>
          <w:snapToGrid w:val="0"/>
          <w:kern w:val="0"/>
        </w:rPr>
        <w:t>或以其他方式形成长期资产的政府补助，确认为与资产相关的政府补助，</w:t>
      </w:r>
      <w:r w:rsidR="007041F0" w:rsidRPr="00AC2B95">
        <w:rPr>
          <w:rFonts w:hAnsi="宋体" w:hint="eastAsia"/>
          <w:snapToGrid w:val="0"/>
          <w:kern w:val="0"/>
        </w:rPr>
        <w:t>与资产相关的政府补助，确认为递延收益，</w:t>
      </w:r>
      <w:r w:rsidR="00DA7690" w:rsidRPr="00AC2B95">
        <w:rPr>
          <w:rFonts w:hAnsi="宋体" w:hint="eastAsia"/>
          <w:snapToGrid w:val="0"/>
          <w:kern w:val="0"/>
        </w:rPr>
        <w:t>自相关资产可供使用时起，按照相关资产的预计使用期限，将递延收益平均分摊转入当期损益</w:t>
      </w:r>
      <w:r w:rsidR="00DA7690" w:rsidRPr="00AC2B95">
        <w:rPr>
          <w:rFonts w:hAnsi="宋体" w:cs="FangSong_GB2312" w:hint="eastAsia"/>
          <w:snapToGrid w:val="0"/>
          <w:kern w:val="0"/>
        </w:rPr>
        <w:t>。</w:t>
      </w:r>
    </w:p>
    <w:p w:rsidR="00E403DE" w:rsidRDefault="00DA7690" w:rsidP="00DA7690">
      <w:pPr>
        <w:pStyle w:val="ac"/>
        <w:snapToGrid w:val="0"/>
        <w:spacing w:line="460" w:lineRule="atLeast"/>
        <w:ind w:firstLineChars="200" w:firstLine="420"/>
        <w:rPr>
          <w:rFonts w:hAnsi="宋体"/>
          <w:snapToGrid w:val="0"/>
          <w:kern w:val="0"/>
        </w:rPr>
      </w:pPr>
      <w:r>
        <w:rPr>
          <w:rFonts w:hAnsi="宋体" w:hint="eastAsia"/>
          <w:snapToGrid w:val="0"/>
          <w:kern w:val="0"/>
        </w:rPr>
        <w:t>2、与收益相关的政府补助</w:t>
      </w:r>
      <w:r w:rsidR="00E866AE" w:rsidRPr="00AC2B95">
        <w:rPr>
          <w:rFonts w:hAnsi="宋体" w:hint="eastAsia"/>
          <w:bCs/>
          <w:snapToGrid w:val="0"/>
          <w:kern w:val="0"/>
        </w:rPr>
        <w:t>会计处理</w:t>
      </w:r>
    </w:p>
    <w:p w:rsidR="00DA7690" w:rsidRPr="00AC2B95" w:rsidRDefault="00E403DE" w:rsidP="00DA7690">
      <w:pPr>
        <w:pStyle w:val="ac"/>
        <w:snapToGrid w:val="0"/>
        <w:spacing w:line="460" w:lineRule="atLeast"/>
        <w:ind w:firstLineChars="200" w:firstLine="420"/>
        <w:rPr>
          <w:rFonts w:hAnsi="宋体"/>
          <w:snapToGrid w:val="0"/>
          <w:kern w:val="0"/>
        </w:rPr>
      </w:pPr>
      <w:r w:rsidRPr="00AC2B95">
        <w:rPr>
          <w:rFonts w:hAnsi="宋体" w:cs="FangSong_GB2312" w:hint="eastAsia"/>
          <w:snapToGrid w:val="0"/>
          <w:kern w:val="0"/>
        </w:rPr>
        <w:t>除与资产相关的政府补助之外的政府补助，确认为与收益相关的政府补助。</w:t>
      </w:r>
      <w:r w:rsidR="00DA7690">
        <w:rPr>
          <w:rFonts w:hAnsi="宋体" w:hint="eastAsia"/>
          <w:snapToGrid w:val="0"/>
          <w:kern w:val="0"/>
        </w:rPr>
        <w:t>分别下列情况处理：</w:t>
      </w:r>
      <w:r w:rsidR="00DA7690" w:rsidRPr="00AC2B95">
        <w:rPr>
          <w:rFonts w:hAnsi="宋体" w:hint="eastAsia"/>
          <w:snapToGrid w:val="0"/>
          <w:kern w:val="0"/>
        </w:rPr>
        <w:t>用于补偿企业以后期间的相关费用或损失的，确认为递延收益，并在确认相</w:t>
      </w:r>
      <w:r w:rsidR="00DA7690">
        <w:rPr>
          <w:rFonts w:hAnsi="宋体" w:hint="eastAsia"/>
          <w:snapToGrid w:val="0"/>
          <w:kern w:val="0"/>
        </w:rPr>
        <w:t>关费用的期间，计入当期损益；</w:t>
      </w:r>
      <w:r w:rsidR="00DA7690" w:rsidRPr="00AC2B95">
        <w:rPr>
          <w:rFonts w:hAnsi="宋体" w:hint="eastAsia"/>
          <w:snapToGrid w:val="0"/>
          <w:kern w:val="0"/>
        </w:rPr>
        <w:t>用于补偿企业已发生的相关费用或损失的，直接计入当期损益。</w:t>
      </w:r>
    </w:p>
    <w:p w:rsidR="007041F0" w:rsidRPr="00AC2B95" w:rsidRDefault="007041F0" w:rsidP="00BF75B0">
      <w:pPr>
        <w:pStyle w:val="ac"/>
        <w:snapToGrid w:val="0"/>
        <w:spacing w:line="460" w:lineRule="atLeast"/>
        <w:ind w:firstLineChars="200" w:firstLine="420"/>
        <w:rPr>
          <w:rFonts w:hAnsi="宋体"/>
          <w:bCs/>
          <w:snapToGrid w:val="0"/>
          <w:kern w:val="0"/>
        </w:rPr>
      </w:pPr>
      <w:r w:rsidRPr="00AC2B95">
        <w:rPr>
          <w:rFonts w:hAnsi="宋体" w:hint="eastAsia"/>
          <w:bCs/>
          <w:snapToGrid w:val="0"/>
          <w:kern w:val="0"/>
        </w:rPr>
        <w:t>区分与资产相关政府补助和与收益相关政府补助的具体标准</w:t>
      </w:r>
    </w:p>
    <w:p w:rsidR="007041F0" w:rsidRPr="004E55D9" w:rsidRDefault="007041F0" w:rsidP="004E55D9">
      <w:pPr>
        <w:pStyle w:val="ac"/>
        <w:snapToGrid w:val="0"/>
        <w:spacing w:line="460" w:lineRule="atLeast"/>
        <w:ind w:firstLineChars="200" w:firstLine="420"/>
        <w:rPr>
          <w:rFonts w:hAnsi="宋体" w:cs="FangSong_GB2312"/>
          <w:snapToGrid w:val="0"/>
          <w:kern w:val="0"/>
        </w:rPr>
      </w:pPr>
      <w:r w:rsidRPr="00AC2B95">
        <w:rPr>
          <w:rFonts w:hAnsi="宋体" w:cs="FangSong_GB2312" w:hint="eastAsia"/>
          <w:snapToGrid w:val="0"/>
          <w:kern w:val="0"/>
        </w:rPr>
        <w:t>若政府文件未明确规定补助对象，将该政府补助划分为与资产相关或与收益相关的判断依据：</w:t>
      </w:r>
      <w:r w:rsidRPr="00AC2B95">
        <w:rPr>
          <w:rFonts w:hAnsi="宋体" w:cs="FangSong_GB2312" w:hint="eastAsia"/>
          <w:snapToGrid w:val="0"/>
          <w:color w:val="0000CC"/>
          <w:kern w:val="0"/>
        </w:rPr>
        <w:t>【说明判断依据，示例：①政府文件明确了补助所针对的特定项目的，根据该特定项目的预算中将形成资产的支出金额和计入费用的支出金额的相对比例进行划分，对该划分比例需在每个资产负债表日进行复核，必要时进行变更；②政府文件中对用途仅作一般性表述，没有指明特定项目的，作为与收益相关的政府补助。】</w:t>
      </w:r>
    </w:p>
    <w:p w:rsidR="007041F0" w:rsidRPr="00AC2B95" w:rsidRDefault="007041F0" w:rsidP="00D71DF8">
      <w:pPr>
        <w:pStyle w:val="ac"/>
        <w:numPr>
          <w:ilvl w:val="0"/>
          <w:numId w:val="3"/>
        </w:numPr>
        <w:tabs>
          <w:tab w:val="left" w:pos="1134"/>
        </w:tabs>
        <w:snapToGrid w:val="0"/>
        <w:spacing w:line="460" w:lineRule="atLeast"/>
        <w:ind w:left="0" w:firstLineChars="200" w:firstLine="420"/>
        <w:outlineLvl w:val="1"/>
        <w:rPr>
          <w:rFonts w:hAnsi="宋体"/>
        </w:rPr>
      </w:pPr>
      <w:r w:rsidRPr="00AC2B95">
        <w:rPr>
          <w:rFonts w:hAnsi="宋体" w:hint="eastAsia"/>
        </w:rPr>
        <w:t>递延所得税资产和递延所得税负债</w:t>
      </w:r>
    </w:p>
    <w:p w:rsidR="007041F0" w:rsidRPr="00AC2B95" w:rsidRDefault="00800E6E"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1、</w:t>
      </w:r>
      <w:r w:rsidR="007041F0" w:rsidRPr="00AC2B95">
        <w:rPr>
          <w:rFonts w:hAnsi="宋体" w:hint="eastAsia"/>
          <w:snapToGrid w:val="0"/>
          <w:kern w:val="0"/>
        </w:rPr>
        <w:t>根据资产、负债的账面价值与其计税基础之间的差额（未作为资产和负债确认的项目按照税法规定可以确定其计税基础的，确定该计税基础为其差额），按照预期收回该资产或清偿该负债期间的适用税率计算确认递延所得税资产或递延所得税负债。</w:t>
      </w:r>
    </w:p>
    <w:p w:rsidR="007041F0" w:rsidRPr="00AC2B95" w:rsidRDefault="00800E6E"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2、</w:t>
      </w:r>
      <w:r w:rsidR="007041F0" w:rsidRPr="00AC2B95">
        <w:rPr>
          <w:rFonts w:hAnsi="宋体" w:hint="eastAsia"/>
          <w:snapToGrid w:val="0"/>
          <w:kern w:val="0"/>
        </w:rPr>
        <w:t>递延所得税资产的确认以很可能取得用来抵扣可抵扣暂时性差异的应纳税所得额为限。资产负债表日，有确凿证据表明未来期间很可能获得足够的应纳税所得额用来抵扣可抵扣暂</w:t>
      </w:r>
      <w:r w:rsidR="007041F0" w:rsidRPr="00AC2B95">
        <w:rPr>
          <w:rFonts w:hAnsi="宋体" w:hint="eastAsia"/>
          <w:snapToGrid w:val="0"/>
          <w:kern w:val="0"/>
        </w:rPr>
        <w:lastRenderedPageBreak/>
        <w:t>时性差异的，确认以前会计期间未确认的递延所得税资产。如未来期间很可能无法获得足够的应纳税所得额用以抵扣递延所得税资产的，则减记递延所得税资产的账面价值。</w:t>
      </w:r>
    </w:p>
    <w:p w:rsidR="007041F0" w:rsidRPr="00AC2B95" w:rsidRDefault="00800E6E" w:rsidP="00BF75B0">
      <w:pPr>
        <w:pStyle w:val="ac"/>
        <w:snapToGrid w:val="0"/>
        <w:spacing w:line="460" w:lineRule="atLeast"/>
        <w:ind w:firstLineChars="200" w:firstLine="420"/>
        <w:rPr>
          <w:rFonts w:hAnsi="宋体"/>
          <w:snapToGrid w:val="0"/>
          <w:kern w:val="0"/>
        </w:rPr>
      </w:pPr>
      <w:r w:rsidRPr="00AC2B95">
        <w:rPr>
          <w:rFonts w:hAnsi="宋体" w:hint="eastAsia"/>
          <w:snapToGrid w:val="0"/>
          <w:kern w:val="0"/>
        </w:rPr>
        <w:t>3、</w:t>
      </w:r>
      <w:r w:rsidR="007041F0" w:rsidRPr="00AC2B95">
        <w:rPr>
          <w:rFonts w:hAnsi="宋体" w:hint="eastAsia"/>
          <w:snapToGrid w:val="0"/>
          <w:kern w:val="0"/>
        </w:rPr>
        <w:t>对与子公司及联营企业投资相关的应纳税暂时性差异，确认递延所得税负债，除非本公司能够控制暂时性差异转回的时间且该暂时性差异在可预见的未来很可能不会转回。对与子公司及联营企业投资相关的可抵扣暂时性差异，当该暂时性差异在可预见的未来很可能转回且未来很可能获得用来抵扣可抵扣暂时性差异的应纳税所得额时，确认递延所得税资产。</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租赁</w:t>
      </w:r>
    </w:p>
    <w:p w:rsidR="00E468FE" w:rsidRPr="00173EAD" w:rsidRDefault="00173EAD" w:rsidP="004E55D9">
      <w:pPr>
        <w:pStyle w:val="ac"/>
        <w:snapToGrid w:val="0"/>
        <w:spacing w:line="460" w:lineRule="atLeast"/>
        <w:ind w:firstLineChars="200" w:firstLine="420"/>
        <w:rPr>
          <w:rFonts w:hAnsi="宋体"/>
          <w:snapToGrid w:val="0"/>
          <w:kern w:val="0"/>
        </w:rPr>
      </w:pPr>
      <w:r>
        <w:rPr>
          <w:rFonts w:hAnsi="宋体" w:hint="eastAsia"/>
          <w:snapToGrid w:val="0"/>
          <w:kern w:val="0"/>
        </w:rPr>
        <w:t>1、</w:t>
      </w:r>
      <w:r w:rsidR="00E468FE" w:rsidRPr="00AC2B95">
        <w:rPr>
          <w:rFonts w:hAnsi="宋体" w:hint="eastAsia"/>
          <w:snapToGrid w:val="0"/>
          <w:kern w:val="0"/>
        </w:rPr>
        <w:t>经营租赁</w:t>
      </w:r>
      <w:r w:rsidR="00E468FE">
        <w:rPr>
          <w:rFonts w:hAnsi="宋体" w:hint="eastAsia"/>
          <w:snapToGrid w:val="0"/>
          <w:kern w:val="0"/>
        </w:rPr>
        <w:t>的会计处理方法</w:t>
      </w:r>
      <w:r w:rsidR="00FC15DE">
        <w:rPr>
          <w:rFonts w:hAnsi="宋体" w:hint="eastAsia"/>
          <w:snapToGrid w:val="0"/>
          <w:kern w:val="0"/>
        </w:rPr>
        <w:t>：</w:t>
      </w:r>
      <w:r w:rsidRPr="00173EAD">
        <w:rPr>
          <w:rFonts w:hAnsi="宋体" w:hint="eastAsia"/>
          <w:snapToGrid w:val="0"/>
          <w:kern w:val="0"/>
        </w:rPr>
        <w:t>经营租赁的租金支出在租赁期内按照直线法计入相关资产成本或当期损益。</w:t>
      </w:r>
      <w:r w:rsidRPr="00173EAD">
        <w:rPr>
          <w:rFonts w:hAnsi="宋体"/>
          <w:snapToGrid w:val="0"/>
          <w:kern w:val="0"/>
        </w:rPr>
        <w:t xml:space="preserve"> </w:t>
      </w:r>
    </w:p>
    <w:p w:rsidR="00173EAD" w:rsidRPr="00173EAD" w:rsidRDefault="00173EAD" w:rsidP="00173EAD">
      <w:pPr>
        <w:pStyle w:val="ac"/>
        <w:snapToGrid w:val="0"/>
        <w:spacing w:line="460" w:lineRule="atLeast"/>
        <w:ind w:firstLineChars="200" w:firstLine="420"/>
        <w:rPr>
          <w:rFonts w:hAnsi="宋体"/>
          <w:snapToGrid w:val="0"/>
          <w:kern w:val="0"/>
        </w:rPr>
      </w:pPr>
      <w:r>
        <w:rPr>
          <w:rFonts w:hAnsi="宋体" w:hint="eastAsia"/>
          <w:snapToGrid w:val="0"/>
          <w:kern w:val="0"/>
        </w:rPr>
        <w:t>2、</w:t>
      </w:r>
      <w:r w:rsidR="00E468FE">
        <w:rPr>
          <w:rFonts w:hAnsi="宋体" w:hint="eastAsia"/>
          <w:snapToGrid w:val="0"/>
          <w:kern w:val="0"/>
        </w:rPr>
        <w:t>融资租赁的会计处理方法：</w:t>
      </w:r>
      <w:r w:rsidRPr="00173EAD">
        <w:rPr>
          <w:rFonts w:hAnsi="宋体" w:hint="eastAsia"/>
          <w:snapToGrid w:val="0"/>
          <w:kern w:val="0"/>
        </w:rPr>
        <w:t>以租赁资产的公允价值与最低租赁付款额的现值两者中较低者作为租入资产的入账价值，租入资产的入账价值与最低租赁付款额之间的差额作为未确认融资费用，在租赁期内按实际利率法摊销。最低租赁付款额扣除未确认融资费用后的余额作为长期应付款列示。</w:t>
      </w:r>
      <w:r w:rsidRPr="00173EAD">
        <w:rPr>
          <w:rFonts w:hAnsi="宋体"/>
          <w:snapToGrid w:val="0"/>
          <w:kern w:val="0"/>
        </w:rPr>
        <w:t xml:space="preserve"> </w:t>
      </w:r>
    </w:p>
    <w:p w:rsidR="008B5B97" w:rsidRPr="00AC2B95" w:rsidRDefault="008B5B97"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其他重要的会计政策和会计估计</w:t>
      </w:r>
    </w:p>
    <w:p w:rsidR="00781E06" w:rsidRPr="00AC2B95" w:rsidRDefault="008B5B97" w:rsidP="00BF75B0">
      <w:pPr>
        <w:spacing w:line="460" w:lineRule="atLeast"/>
        <w:ind w:firstLineChars="200" w:firstLine="420"/>
        <w:rPr>
          <w:rFonts w:ascii="宋体" w:hAnsi="宋体" w:cs="FangSong_GB2312"/>
          <w:snapToGrid w:val="0"/>
          <w:color w:val="0000CC"/>
          <w:kern w:val="0"/>
        </w:rPr>
      </w:pPr>
      <w:r w:rsidRPr="00AC2B95">
        <w:rPr>
          <w:rFonts w:ascii="宋体" w:hAnsi="宋体" w:hint="eastAsia"/>
          <w:snapToGrid w:val="0"/>
          <w:kern w:val="0"/>
        </w:rPr>
        <w:t>包括但不限于：终止经营的确认标准、会计处理方法，采用套期会计的依据、会计处理方法，与回购公司股份相关的会计处理方法，资产证券化业务的会计处理方法等。</w:t>
      </w:r>
      <w:r w:rsidR="007041F0" w:rsidRPr="00AC2B95">
        <w:rPr>
          <w:rFonts w:ascii="宋体" w:hAnsi="宋体" w:cs="FangSong_GB2312" w:hint="eastAsia"/>
          <w:snapToGrid w:val="0"/>
          <w:color w:val="0000CC"/>
          <w:kern w:val="0"/>
        </w:rPr>
        <w:t>【</w:t>
      </w:r>
      <w:r w:rsidR="00A86F78" w:rsidRPr="00AC2B95">
        <w:rPr>
          <w:rFonts w:ascii="宋体" w:hAnsi="宋体" w:cs="FangSong_GB2312" w:hint="eastAsia"/>
          <w:snapToGrid w:val="0"/>
          <w:color w:val="0000CC"/>
          <w:kern w:val="0"/>
        </w:rPr>
        <w:t>如果没有以上业务，则无需披露</w:t>
      </w:r>
      <w:r w:rsidR="00AF7B78">
        <w:rPr>
          <w:rFonts w:ascii="宋体" w:hAnsi="宋体" w:cs="FangSong_GB2312" w:hint="eastAsia"/>
          <w:snapToGrid w:val="0"/>
          <w:color w:val="0000CC"/>
          <w:kern w:val="0"/>
        </w:rPr>
        <w:t>】</w:t>
      </w:r>
    </w:p>
    <w:p w:rsidR="007041F0" w:rsidRPr="00AC2B95" w:rsidRDefault="007041F0" w:rsidP="00D71DF8">
      <w:pPr>
        <w:pStyle w:val="ac"/>
        <w:numPr>
          <w:ilvl w:val="0"/>
          <w:numId w:val="3"/>
        </w:numPr>
        <w:tabs>
          <w:tab w:val="left" w:pos="1276"/>
        </w:tabs>
        <w:snapToGrid w:val="0"/>
        <w:spacing w:line="460" w:lineRule="atLeast"/>
        <w:ind w:left="0" w:firstLineChars="200" w:firstLine="420"/>
        <w:outlineLvl w:val="1"/>
        <w:rPr>
          <w:rFonts w:hAnsi="宋体"/>
        </w:rPr>
      </w:pPr>
      <w:r w:rsidRPr="00AC2B95">
        <w:rPr>
          <w:rFonts w:hAnsi="宋体" w:hint="eastAsia"/>
        </w:rPr>
        <w:t>主要会计政策变更、会计估计变更的说明</w:t>
      </w:r>
    </w:p>
    <w:p w:rsidR="004C0E93" w:rsidRDefault="004E2286" w:rsidP="00037675">
      <w:pPr>
        <w:spacing w:line="460" w:lineRule="atLeast"/>
        <w:ind w:firstLineChars="200" w:firstLine="420"/>
        <w:rPr>
          <w:rFonts w:ascii="宋体" w:hAnsi="宋体"/>
          <w:snapToGrid w:val="0"/>
          <w:color w:val="3333FF"/>
          <w:kern w:val="0"/>
        </w:rPr>
      </w:pPr>
      <w:r w:rsidRPr="00AC2B95">
        <w:rPr>
          <w:rFonts w:ascii="宋体" w:hAnsi="宋体" w:hint="eastAsia"/>
          <w:snapToGrid w:val="0"/>
          <w:color w:val="3333FF"/>
          <w:kern w:val="0"/>
        </w:rPr>
        <w:t>【本期发生重要会计政策和会计估计变更的，公司应充分披露变更的内容和原因、受重要影响的报表项目名称和金额、相关审批程序，以及会计估计变更开始适用的时点。】</w:t>
      </w:r>
    </w:p>
    <w:p w:rsidR="00037675" w:rsidRPr="00037675" w:rsidRDefault="00037675" w:rsidP="00037675">
      <w:pPr>
        <w:spacing w:line="460" w:lineRule="atLeast"/>
        <w:ind w:firstLineChars="200" w:firstLine="420"/>
        <w:rPr>
          <w:rFonts w:ascii="宋体" w:hAnsi="宋体"/>
          <w:snapToGrid w:val="0"/>
          <w:color w:val="3333FF"/>
          <w:kern w:val="0"/>
        </w:rPr>
      </w:pPr>
    </w:p>
    <w:p w:rsidR="007041F0" w:rsidRPr="00A568C6" w:rsidRDefault="007041F0"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税项</w:t>
      </w:r>
    </w:p>
    <w:p w:rsidR="00B472A3" w:rsidRDefault="007041F0" w:rsidP="000F4D77">
      <w:pPr>
        <w:pStyle w:val="ac"/>
        <w:numPr>
          <w:ilvl w:val="0"/>
          <w:numId w:val="4"/>
        </w:numPr>
        <w:tabs>
          <w:tab w:val="left" w:pos="851"/>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主要税种及税率</w:t>
      </w:r>
    </w:p>
    <w:tbl>
      <w:tblPr>
        <w:tblW w:w="5000" w:type="pct"/>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238"/>
        <w:gridCol w:w="4876"/>
        <w:gridCol w:w="1606"/>
      </w:tblGrid>
      <w:tr w:rsidR="007041F0" w:rsidRPr="00AC2B95" w:rsidTr="008F0FFD">
        <w:trPr>
          <w:trHeight w:val="340"/>
          <w:tblHeader/>
        </w:trPr>
        <w:tc>
          <w:tcPr>
            <w:tcW w:w="1283" w:type="pct"/>
            <w:tcBorders>
              <w:top w:val="single" w:sz="12" w:space="0" w:color="auto"/>
            </w:tcBorders>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税</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种</w:t>
            </w:r>
          </w:p>
        </w:tc>
        <w:tc>
          <w:tcPr>
            <w:tcW w:w="2796" w:type="pct"/>
            <w:tcBorders>
              <w:top w:val="single" w:sz="12" w:space="0" w:color="auto"/>
            </w:tcBorders>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计税依据</w:t>
            </w:r>
          </w:p>
        </w:tc>
        <w:tc>
          <w:tcPr>
            <w:tcW w:w="921" w:type="pct"/>
            <w:tcBorders>
              <w:top w:val="single" w:sz="12" w:space="0" w:color="auto"/>
            </w:tcBorders>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税率</w:t>
            </w:r>
          </w:p>
        </w:tc>
      </w:tr>
      <w:tr w:rsidR="007041F0" w:rsidRPr="00AC2B95" w:rsidTr="008F0FFD">
        <w:trPr>
          <w:trHeight w:val="340"/>
        </w:trPr>
        <w:tc>
          <w:tcPr>
            <w:tcW w:w="1283"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增值税</w:t>
            </w:r>
          </w:p>
        </w:tc>
        <w:tc>
          <w:tcPr>
            <w:tcW w:w="2796"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p>
        </w:tc>
        <w:tc>
          <w:tcPr>
            <w:tcW w:w="921" w:type="pct"/>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p>
        </w:tc>
      </w:tr>
      <w:tr w:rsidR="007041F0" w:rsidRPr="00AC2B95" w:rsidTr="008F0FFD">
        <w:trPr>
          <w:trHeight w:val="340"/>
        </w:trPr>
        <w:tc>
          <w:tcPr>
            <w:tcW w:w="1283"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消费税</w:t>
            </w:r>
          </w:p>
        </w:tc>
        <w:tc>
          <w:tcPr>
            <w:tcW w:w="2796"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p>
        </w:tc>
        <w:tc>
          <w:tcPr>
            <w:tcW w:w="921" w:type="pct"/>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p>
        </w:tc>
      </w:tr>
      <w:tr w:rsidR="007041F0" w:rsidRPr="00AC2B95" w:rsidTr="008F0FFD">
        <w:trPr>
          <w:trHeight w:val="340"/>
        </w:trPr>
        <w:tc>
          <w:tcPr>
            <w:tcW w:w="1283"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营业税</w:t>
            </w:r>
          </w:p>
        </w:tc>
        <w:tc>
          <w:tcPr>
            <w:tcW w:w="2796"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p>
        </w:tc>
        <w:tc>
          <w:tcPr>
            <w:tcW w:w="921" w:type="pct"/>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p>
        </w:tc>
      </w:tr>
      <w:tr w:rsidR="007041F0" w:rsidRPr="00AC2B95" w:rsidTr="008F0FFD">
        <w:trPr>
          <w:trHeight w:val="340"/>
        </w:trPr>
        <w:tc>
          <w:tcPr>
            <w:tcW w:w="1283"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城市维护建设税</w:t>
            </w:r>
          </w:p>
        </w:tc>
        <w:tc>
          <w:tcPr>
            <w:tcW w:w="2796" w:type="pct"/>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p>
        </w:tc>
        <w:tc>
          <w:tcPr>
            <w:tcW w:w="921" w:type="pct"/>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p>
        </w:tc>
      </w:tr>
      <w:tr w:rsidR="007041F0" w:rsidRPr="00AC2B95" w:rsidTr="008F0FFD">
        <w:trPr>
          <w:trHeight w:val="340"/>
        </w:trPr>
        <w:tc>
          <w:tcPr>
            <w:tcW w:w="1283" w:type="pct"/>
            <w:tcBorders>
              <w:bottom w:val="single" w:sz="12" w:space="0" w:color="auto"/>
            </w:tcBorders>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r w:rsidRPr="00AC2B95">
              <w:rPr>
                <w:rFonts w:ascii="宋体" w:hAnsi="宋体" w:cs="宋体" w:hint="eastAsia"/>
                <w:snapToGrid w:val="0"/>
                <w:kern w:val="0"/>
                <w:sz w:val="18"/>
                <w:szCs w:val="18"/>
              </w:rPr>
              <w:t>企业所得税</w:t>
            </w:r>
          </w:p>
        </w:tc>
        <w:tc>
          <w:tcPr>
            <w:tcW w:w="2796" w:type="pct"/>
            <w:tcBorders>
              <w:bottom w:val="single" w:sz="12" w:space="0" w:color="auto"/>
            </w:tcBorders>
            <w:vAlign w:val="center"/>
          </w:tcPr>
          <w:p w:rsidR="007041F0" w:rsidRPr="00AC2B95" w:rsidRDefault="007041F0" w:rsidP="001A6EFF">
            <w:pPr>
              <w:adjustRightInd w:val="0"/>
              <w:snapToGrid w:val="0"/>
              <w:outlineLvl w:val="1"/>
              <w:rPr>
                <w:rFonts w:ascii="宋体" w:hAnsi="宋体" w:cs="Arial Narrow"/>
                <w:snapToGrid w:val="0"/>
                <w:kern w:val="0"/>
                <w:sz w:val="18"/>
                <w:szCs w:val="18"/>
              </w:rPr>
            </w:pPr>
          </w:p>
        </w:tc>
        <w:tc>
          <w:tcPr>
            <w:tcW w:w="921" w:type="pct"/>
            <w:tcBorders>
              <w:bottom w:val="single" w:sz="12" w:space="0" w:color="auto"/>
            </w:tcBorders>
            <w:vAlign w:val="center"/>
          </w:tcPr>
          <w:p w:rsidR="007041F0" w:rsidRPr="00AC2B95" w:rsidRDefault="007041F0" w:rsidP="001A6EFF">
            <w:pPr>
              <w:adjustRightInd w:val="0"/>
              <w:snapToGrid w:val="0"/>
              <w:jc w:val="center"/>
              <w:outlineLvl w:val="1"/>
              <w:rPr>
                <w:rFonts w:ascii="宋体" w:hAnsi="宋体" w:cs="Arial Narrow"/>
                <w:snapToGrid w:val="0"/>
                <w:kern w:val="0"/>
                <w:sz w:val="18"/>
                <w:szCs w:val="18"/>
              </w:rPr>
            </w:pPr>
          </w:p>
        </w:tc>
      </w:tr>
    </w:tbl>
    <w:p w:rsidR="007041F0" w:rsidRDefault="007041F0"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w:t>
      </w:r>
      <w:r w:rsidR="00E04556" w:rsidRPr="00AC2B95">
        <w:rPr>
          <w:rFonts w:hAnsi="宋体" w:hint="eastAsia"/>
          <w:snapToGrid w:val="0"/>
          <w:color w:val="3333FF"/>
          <w:kern w:val="0"/>
        </w:rPr>
        <w:t>存在执行不同企业所得税税率纳税主体的，应按纳税主体分别披露。</w:t>
      </w:r>
      <w:r w:rsidRPr="00AC2B95">
        <w:rPr>
          <w:rFonts w:hAnsi="宋体" w:hint="eastAsia"/>
          <w:snapToGrid w:val="0"/>
          <w:color w:val="3333FF"/>
          <w:kern w:val="0"/>
        </w:rPr>
        <w:t>】</w:t>
      </w:r>
    </w:p>
    <w:tbl>
      <w:tblPr>
        <w:tblW w:w="5000" w:type="pct"/>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3921"/>
        <w:gridCol w:w="4799"/>
      </w:tblGrid>
      <w:tr w:rsidR="00493747" w:rsidRPr="00AC2B95" w:rsidTr="009A03D7">
        <w:trPr>
          <w:trHeight w:val="340"/>
          <w:tblHeader/>
        </w:trPr>
        <w:tc>
          <w:tcPr>
            <w:tcW w:w="2248" w:type="pct"/>
            <w:tcBorders>
              <w:top w:val="single" w:sz="12" w:space="0" w:color="auto"/>
            </w:tcBorders>
            <w:vAlign w:val="center"/>
          </w:tcPr>
          <w:p w:rsidR="00493747" w:rsidRPr="00AC2B95" w:rsidRDefault="00493747" w:rsidP="009A03D7">
            <w:pPr>
              <w:adjustRightInd w:val="0"/>
              <w:snapToGrid w:val="0"/>
              <w:jc w:val="center"/>
              <w:outlineLvl w:val="1"/>
              <w:rPr>
                <w:rFonts w:ascii="宋体" w:hAnsi="宋体" w:cs="Arial Narrow"/>
                <w:snapToGrid w:val="0"/>
                <w:kern w:val="0"/>
                <w:sz w:val="18"/>
                <w:szCs w:val="18"/>
              </w:rPr>
            </w:pPr>
            <w:r>
              <w:rPr>
                <w:rFonts w:ascii="宋体" w:hAnsi="宋体" w:cs="宋体" w:hint="eastAsia"/>
                <w:snapToGrid w:val="0"/>
                <w:kern w:val="0"/>
                <w:sz w:val="18"/>
                <w:szCs w:val="18"/>
              </w:rPr>
              <w:t>纳税主体名称</w:t>
            </w:r>
          </w:p>
        </w:tc>
        <w:tc>
          <w:tcPr>
            <w:tcW w:w="2752" w:type="pct"/>
            <w:tcBorders>
              <w:top w:val="single" w:sz="12" w:space="0" w:color="auto"/>
            </w:tcBorders>
            <w:vAlign w:val="center"/>
          </w:tcPr>
          <w:p w:rsidR="00493747" w:rsidRPr="00AC2B95" w:rsidRDefault="00493747" w:rsidP="009A03D7">
            <w:pPr>
              <w:adjustRightInd w:val="0"/>
              <w:snapToGrid w:val="0"/>
              <w:jc w:val="center"/>
              <w:outlineLvl w:val="1"/>
              <w:rPr>
                <w:rFonts w:ascii="宋体" w:hAnsi="宋体" w:cs="Arial Narrow"/>
                <w:snapToGrid w:val="0"/>
                <w:kern w:val="0"/>
                <w:sz w:val="18"/>
                <w:szCs w:val="18"/>
              </w:rPr>
            </w:pPr>
            <w:r>
              <w:rPr>
                <w:rFonts w:ascii="宋体" w:hAnsi="宋体" w:cs="宋体" w:hint="eastAsia"/>
                <w:snapToGrid w:val="0"/>
                <w:kern w:val="0"/>
                <w:sz w:val="18"/>
                <w:szCs w:val="18"/>
              </w:rPr>
              <w:t>所得税</w:t>
            </w:r>
            <w:r w:rsidRPr="00AC2B95">
              <w:rPr>
                <w:rFonts w:ascii="宋体" w:hAnsi="宋体" w:cs="宋体" w:hint="eastAsia"/>
                <w:snapToGrid w:val="0"/>
                <w:kern w:val="0"/>
                <w:sz w:val="18"/>
                <w:szCs w:val="18"/>
              </w:rPr>
              <w:t>税率</w:t>
            </w:r>
          </w:p>
        </w:tc>
      </w:tr>
      <w:tr w:rsidR="00493747" w:rsidRPr="00AC2B95" w:rsidTr="009A03D7">
        <w:trPr>
          <w:trHeight w:val="340"/>
        </w:trPr>
        <w:tc>
          <w:tcPr>
            <w:tcW w:w="2248" w:type="pct"/>
            <w:vAlign w:val="center"/>
          </w:tcPr>
          <w:p w:rsidR="00493747" w:rsidRPr="00AC2B95" w:rsidRDefault="00493747" w:rsidP="009A03D7">
            <w:pPr>
              <w:adjustRightInd w:val="0"/>
              <w:snapToGrid w:val="0"/>
              <w:outlineLvl w:val="1"/>
              <w:rPr>
                <w:rFonts w:ascii="宋体" w:hAnsi="宋体" w:cs="Arial Narrow"/>
                <w:snapToGrid w:val="0"/>
                <w:kern w:val="0"/>
                <w:sz w:val="18"/>
                <w:szCs w:val="18"/>
              </w:rPr>
            </w:pPr>
          </w:p>
        </w:tc>
        <w:tc>
          <w:tcPr>
            <w:tcW w:w="2752" w:type="pct"/>
            <w:vAlign w:val="center"/>
          </w:tcPr>
          <w:p w:rsidR="00493747" w:rsidRPr="00AC2B95" w:rsidRDefault="00493747" w:rsidP="009A03D7">
            <w:pPr>
              <w:adjustRightInd w:val="0"/>
              <w:snapToGrid w:val="0"/>
              <w:jc w:val="center"/>
              <w:outlineLvl w:val="1"/>
              <w:rPr>
                <w:rFonts w:ascii="宋体" w:hAnsi="宋体" w:cs="Arial Narrow"/>
                <w:snapToGrid w:val="0"/>
                <w:kern w:val="0"/>
                <w:sz w:val="18"/>
                <w:szCs w:val="18"/>
              </w:rPr>
            </w:pPr>
          </w:p>
        </w:tc>
      </w:tr>
      <w:tr w:rsidR="00493747" w:rsidRPr="00AC2B95" w:rsidTr="009A03D7">
        <w:trPr>
          <w:trHeight w:val="340"/>
        </w:trPr>
        <w:tc>
          <w:tcPr>
            <w:tcW w:w="2248" w:type="pct"/>
            <w:vAlign w:val="center"/>
          </w:tcPr>
          <w:p w:rsidR="00493747" w:rsidRPr="00AC2B95" w:rsidRDefault="00493747" w:rsidP="009A03D7">
            <w:pPr>
              <w:adjustRightInd w:val="0"/>
              <w:snapToGrid w:val="0"/>
              <w:outlineLvl w:val="1"/>
              <w:rPr>
                <w:rFonts w:ascii="宋体" w:hAnsi="宋体" w:cs="Arial Narrow"/>
                <w:snapToGrid w:val="0"/>
                <w:kern w:val="0"/>
                <w:sz w:val="18"/>
                <w:szCs w:val="18"/>
              </w:rPr>
            </w:pPr>
          </w:p>
        </w:tc>
        <w:tc>
          <w:tcPr>
            <w:tcW w:w="2752" w:type="pct"/>
            <w:vAlign w:val="center"/>
          </w:tcPr>
          <w:p w:rsidR="00493747" w:rsidRPr="00AC2B95" w:rsidRDefault="00493747" w:rsidP="009A03D7">
            <w:pPr>
              <w:adjustRightInd w:val="0"/>
              <w:snapToGrid w:val="0"/>
              <w:jc w:val="center"/>
              <w:outlineLvl w:val="1"/>
              <w:rPr>
                <w:rFonts w:ascii="宋体" w:hAnsi="宋体" w:cs="Arial Narrow"/>
                <w:snapToGrid w:val="0"/>
                <w:kern w:val="0"/>
                <w:sz w:val="18"/>
                <w:szCs w:val="18"/>
              </w:rPr>
            </w:pPr>
          </w:p>
        </w:tc>
      </w:tr>
      <w:tr w:rsidR="00493747" w:rsidRPr="00AC2B95" w:rsidTr="009A03D7">
        <w:trPr>
          <w:trHeight w:val="340"/>
        </w:trPr>
        <w:tc>
          <w:tcPr>
            <w:tcW w:w="2248" w:type="pct"/>
            <w:tcBorders>
              <w:bottom w:val="single" w:sz="12" w:space="0" w:color="auto"/>
            </w:tcBorders>
            <w:vAlign w:val="center"/>
          </w:tcPr>
          <w:p w:rsidR="00493747" w:rsidRPr="00AC2B95" w:rsidRDefault="00493747" w:rsidP="009A03D7">
            <w:pPr>
              <w:adjustRightInd w:val="0"/>
              <w:snapToGrid w:val="0"/>
              <w:outlineLvl w:val="1"/>
              <w:rPr>
                <w:rFonts w:ascii="宋体" w:hAnsi="宋体" w:cs="Arial Narrow"/>
                <w:snapToGrid w:val="0"/>
                <w:kern w:val="0"/>
                <w:sz w:val="18"/>
                <w:szCs w:val="18"/>
              </w:rPr>
            </w:pPr>
            <w:r>
              <w:rPr>
                <w:rFonts w:ascii="宋体" w:hAnsi="宋体" w:cs="Arial Narrow" w:hint="eastAsia"/>
                <w:snapToGrid w:val="0"/>
                <w:kern w:val="0"/>
                <w:sz w:val="18"/>
                <w:szCs w:val="18"/>
              </w:rPr>
              <w:t>......</w:t>
            </w:r>
          </w:p>
        </w:tc>
        <w:tc>
          <w:tcPr>
            <w:tcW w:w="2752" w:type="pct"/>
            <w:tcBorders>
              <w:bottom w:val="single" w:sz="12" w:space="0" w:color="auto"/>
            </w:tcBorders>
            <w:vAlign w:val="center"/>
          </w:tcPr>
          <w:p w:rsidR="00493747" w:rsidRPr="00AC2B95" w:rsidRDefault="00493747" w:rsidP="009A03D7">
            <w:pPr>
              <w:adjustRightInd w:val="0"/>
              <w:snapToGrid w:val="0"/>
              <w:jc w:val="center"/>
              <w:outlineLvl w:val="1"/>
              <w:rPr>
                <w:rFonts w:ascii="宋体" w:hAnsi="宋体" w:cs="Arial Narrow"/>
                <w:snapToGrid w:val="0"/>
                <w:kern w:val="0"/>
                <w:sz w:val="18"/>
                <w:szCs w:val="18"/>
              </w:rPr>
            </w:pPr>
          </w:p>
        </w:tc>
      </w:tr>
    </w:tbl>
    <w:p w:rsidR="00493747" w:rsidRPr="00AC2B95" w:rsidRDefault="00493747" w:rsidP="00BF75B0">
      <w:pPr>
        <w:pStyle w:val="ac"/>
        <w:snapToGrid w:val="0"/>
        <w:spacing w:line="460" w:lineRule="atLeast"/>
        <w:ind w:firstLineChars="200" w:firstLine="420"/>
        <w:rPr>
          <w:rFonts w:hAnsi="宋体"/>
          <w:snapToGrid w:val="0"/>
          <w:color w:val="3333FF"/>
          <w:kern w:val="0"/>
        </w:rPr>
      </w:pPr>
    </w:p>
    <w:p w:rsidR="007041F0" w:rsidRPr="00AC2B95" w:rsidRDefault="00E861F9" w:rsidP="00BF75B0">
      <w:pPr>
        <w:pStyle w:val="ac"/>
        <w:numPr>
          <w:ilvl w:val="0"/>
          <w:numId w:val="4"/>
        </w:numPr>
        <w:tabs>
          <w:tab w:val="left" w:pos="851"/>
        </w:tabs>
        <w:snapToGrid w:val="0"/>
        <w:spacing w:line="460" w:lineRule="atLeast"/>
        <w:outlineLvl w:val="1"/>
        <w:rPr>
          <w:rFonts w:hAnsi="宋体" w:cs="Times New Roman"/>
          <w:bCs/>
          <w:snapToGrid w:val="0"/>
          <w:kern w:val="0"/>
        </w:rPr>
      </w:pPr>
      <w:r>
        <w:rPr>
          <w:rFonts w:hAnsi="宋体" w:cs="Times New Roman" w:hint="eastAsia"/>
          <w:bCs/>
          <w:snapToGrid w:val="0"/>
          <w:kern w:val="0"/>
        </w:rPr>
        <w:t>重要</w:t>
      </w:r>
      <w:r w:rsidR="007041F0" w:rsidRPr="00AC2B95">
        <w:rPr>
          <w:rFonts w:hAnsi="宋体" w:cs="Times New Roman" w:hint="eastAsia"/>
          <w:bCs/>
          <w:snapToGrid w:val="0"/>
          <w:kern w:val="0"/>
        </w:rPr>
        <w:t>税收优惠及批文</w:t>
      </w:r>
    </w:p>
    <w:p w:rsidR="001A6EFF" w:rsidRPr="00AC2B95" w:rsidRDefault="001A6EFF" w:rsidP="00BF75B0">
      <w:pPr>
        <w:pStyle w:val="ac"/>
        <w:snapToGrid w:val="0"/>
        <w:spacing w:line="460" w:lineRule="atLeast"/>
        <w:ind w:firstLineChars="200" w:firstLine="420"/>
        <w:rPr>
          <w:rFonts w:hAnsi="宋体" w:cs="Times New Roman"/>
          <w:snapToGrid w:val="0"/>
          <w:color w:val="3333FF"/>
          <w:kern w:val="0"/>
        </w:rPr>
      </w:pPr>
    </w:p>
    <w:p w:rsidR="007041F0" w:rsidRPr="00A568C6" w:rsidRDefault="007041F0"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合并财务报表重要项目注释</w:t>
      </w:r>
    </w:p>
    <w:p w:rsidR="00B472A3" w:rsidRDefault="00554F3C"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货币资金</w:t>
      </w:r>
    </w:p>
    <w:tbl>
      <w:tblPr>
        <w:tblW w:w="5000" w:type="pct"/>
        <w:jc w:val="center"/>
        <w:tblBorders>
          <w:top w:val="single" w:sz="12" w:space="0" w:color="000000"/>
          <w:bottom w:val="single" w:sz="12" w:space="0" w:color="000000"/>
          <w:insideH w:val="single" w:sz="4" w:space="0" w:color="000000"/>
          <w:insideV w:val="single" w:sz="4" w:space="0" w:color="000000"/>
        </w:tblBorders>
        <w:tblLook w:val="0000" w:firstRow="0" w:lastRow="0" w:firstColumn="0" w:lastColumn="0" w:noHBand="0" w:noVBand="0"/>
      </w:tblPr>
      <w:tblGrid>
        <w:gridCol w:w="3063"/>
        <w:gridCol w:w="2926"/>
        <w:gridCol w:w="2731"/>
      </w:tblGrid>
      <w:tr w:rsidR="00554F3C" w:rsidRPr="00AC2B95" w:rsidTr="001A6EFF">
        <w:trPr>
          <w:cantSplit/>
          <w:trHeight w:val="340"/>
          <w:tblHeader/>
          <w:jc w:val="center"/>
        </w:trPr>
        <w:tc>
          <w:tcPr>
            <w:tcW w:w="1756" w:type="pct"/>
            <w:tcBorders>
              <w:top w:val="single" w:sz="12" w:space="0" w:color="000000"/>
            </w:tcBorders>
            <w:vAlign w:val="center"/>
          </w:tcPr>
          <w:p w:rsidR="00554F3C" w:rsidRPr="00AC2B95" w:rsidRDefault="00551A77" w:rsidP="001A6EFF">
            <w:pPr>
              <w:adjustRightInd w:val="0"/>
              <w:snapToGrid w:val="0"/>
              <w:jc w:val="center"/>
              <w:rPr>
                <w:rFonts w:ascii="宋体" w:hAnsi="宋体"/>
                <w:snapToGrid w:val="0"/>
                <w:kern w:val="0"/>
                <w:sz w:val="18"/>
                <w:szCs w:val="18"/>
              </w:rPr>
            </w:pPr>
            <w:commentRangeStart w:id="1"/>
            <w:r w:rsidRPr="00AC2B95">
              <w:rPr>
                <w:rFonts w:ascii="宋体" w:hAnsi="宋体" w:hint="eastAsia"/>
                <w:snapToGrid w:val="0"/>
                <w:kern w:val="0"/>
                <w:sz w:val="18"/>
                <w:szCs w:val="18"/>
              </w:rPr>
              <w:t>类    别</w:t>
            </w:r>
          </w:p>
        </w:tc>
        <w:tc>
          <w:tcPr>
            <w:tcW w:w="1678" w:type="pct"/>
            <w:tcBorders>
              <w:top w:val="single" w:sz="12" w:space="0" w:color="000000"/>
            </w:tcBorders>
            <w:vAlign w:val="center"/>
          </w:tcPr>
          <w:p w:rsidR="00554F3C" w:rsidRPr="00AC2B95" w:rsidRDefault="00554F3C" w:rsidP="001A6EFF">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期末余额</w:t>
            </w:r>
          </w:p>
        </w:tc>
        <w:tc>
          <w:tcPr>
            <w:tcW w:w="1566" w:type="pct"/>
            <w:tcBorders>
              <w:top w:val="single" w:sz="12" w:space="0" w:color="000000"/>
            </w:tcBorders>
            <w:vAlign w:val="center"/>
          </w:tcPr>
          <w:p w:rsidR="00554F3C" w:rsidRPr="00AC2B95" w:rsidRDefault="00764F82" w:rsidP="001A6EFF">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期初余额</w:t>
            </w:r>
          </w:p>
        </w:tc>
      </w:tr>
      <w:tr w:rsidR="0087284D" w:rsidRPr="00AC2B95" w:rsidTr="00037675">
        <w:trPr>
          <w:cantSplit/>
          <w:trHeight w:val="340"/>
          <w:jc w:val="center"/>
        </w:trPr>
        <w:tc>
          <w:tcPr>
            <w:tcW w:w="1756" w:type="pct"/>
            <w:vAlign w:val="center"/>
          </w:tcPr>
          <w:p w:rsidR="0087284D" w:rsidRPr="00AC2B95" w:rsidRDefault="0087284D" w:rsidP="001A6EFF">
            <w:pPr>
              <w:adjustRightInd w:val="0"/>
              <w:snapToGrid w:val="0"/>
              <w:jc w:val="center"/>
              <w:rPr>
                <w:rFonts w:ascii="宋体" w:hAnsi="宋体"/>
                <w:snapToGrid w:val="0"/>
                <w:kern w:val="0"/>
                <w:sz w:val="18"/>
                <w:szCs w:val="18"/>
              </w:rPr>
            </w:pPr>
          </w:p>
        </w:tc>
        <w:tc>
          <w:tcPr>
            <w:tcW w:w="1678" w:type="pct"/>
            <w:vAlign w:val="center"/>
          </w:tcPr>
          <w:p w:rsidR="0087284D" w:rsidRPr="005B48AC" w:rsidRDefault="0087284D" w:rsidP="005B48AC">
            <w:pPr>
              <w:adjustRightInd w:val="0"/>
              <w:snapToGrid w:val="0"/>
              <w:jc w:val="right"/>
              <w:rPr>
                <w:rFonts w:ascii="Arial Narrow" w:hAnsi="Arial Narrow" w:cs="Arial Narrow"/>
                <w:snapToGrid w:val="0"/>
                <w:kern w:val="0"/>
                <w:sz w:val="18"/>
                <w:szCs w:val="18"/>
              </w:rPr>
            </w:pPr>
          </w:p>
        </w:tc>
        <w:tc>
          <w:tcPr>
            <w:tcW w:w="1566" w:type="pct"/>
            <w:vAlign w:val="center"/>
          </w:tcPr>
          <w:p w:rsidR="0087284D" w:rsidRPr="005B48AC" w:rsidRDefault="00517C1C" w:rsidP="005B48AC">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
            <w:r>
              <w:rPr>
                <w:rStyle w:val="af7"/>
              </w:rPr>
              <w:commentReference w:id="1"/>
            </w:r>
          </w:p>
        </w:tc>
      </w:tr>
    </w:tbl>
    <w:p w:rsidR="00554F3C" w:rsidRDefault="0087284D" w:rsidP="00BF75B0">
      <w:pPr>
        <w:snapToGrid w:val="0"/>
        <w:spacing w:line="460" w:lineRule="atLeast"/>
        <w:ind w:firstLineChars="250" w:firstLine="525"/>
        <w:rPr>
          <w:rFonts w:ascii="宋体" w:hAnsi="宋体" w:cs="宋体"/>
          <w:snapToGrid w:val="0"/>
          <w:color w:val="0000CC"/>
          <w:kern w:val="0"/>
        </w:rPr>
      </w:pPr>
      <w:r w:rsidRPr="00E12666">
        <w:rPr>
          <w:rFonts w:ascii="宋体" w:hAnsi="宋体" w:cs="宋体" w:hint="eastAsia"/>
          <w:snapToGrid w:val="0"/>
          <w:color w:val="0000CC"/>
          <w:kern w:val="0"/>
        </w:rPr>
        <w:t>【如有因抵押、质押或冻结等对使用有限制、</w:t>
      </w:r>
      <w:r>
        <w:rPr>
          <w:rFonts w:ascii="宋体" w:hAnsi="宋体" w:cs="宋体" w:hint="eastAsia"/>
          <w:snapToGrid w:val="0"/>
          <w:color w:val="0000CC"/>
          <w:kern w:val="0"/>
        </w:rPr>
        <w:t>以及</w:t>
      </w:r>
      <w:r w:rsidRPr="00E12666">
        <w:rPr>
          <w:rFonts w:ascii="宋体" w:hAnsi="宋体" w:cs="宋体" w:hint="eastAsia"/>
          <w:snapToGrid w:val="0"/>
          <w:color w:val="0000CC"/>
          <w:kern w:val="0"/>
        </w:rPr>
        <w:t>存放在境外</w:t>
      </w:r>
      <w:r>
        <w:rPr>
          <w:rFonts w:ascii="宋体" w:hAnsi="宋体" w:cs="宋体" w:hint="eastAsia"/>
          <w:snapToGrid w:val="0"/>
          <w:color w:val="0000CC"/>
          <w:kern w:val="0"/>
        </w:rPr>
        <w:t>且资金汇回受到限制的款项</w:t>
      </w:r>
      <w:r w:rsidRPr="00E12666">
        <w:rPr>
          <w:rFonts w:ascii="宋体" w:hAnsi="宋体" w:cs="宋体" w:hint="eastAsia"/>
          <w:snapToGrid w:val="0"/>
          <w:color w:val="0000CC"/>
          <w:kern w:val="0"/>
        </w:rPr>
        <w:t>应单独说明。】</w:t>
      </w:r>
    </w:p>
    <w:p w:rsidR="00B472A3" w:rsidRDefault="007041F0"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以公允价值计量且其变动计入当期损益的金融资产</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773"/>
        <w:gridCol w:w="3005"/>
        <w:gridCol w:w="2942"/>
      </w:tblGrid>
      <w:tr w:rsidR="007041F0" w:rsidRPr="006D7571" w:rsidTr="003F41F6">
        <w:trPr>
          <w:trHeight w:val="340"/>
          <w:tblHeader/>
          <w:jc w:val="center"/>
        </w:trPr>
        <w:tc>
          <w:tcPr>
            <w:tcW w:w="1590" w:type="pct"/>
            <w:tcBorders>
              <w:top w:val="single" w:sz="12" w:space="0" w:color="auto"/>
            </w:tcBorders>
            <w:vAlign w:val="center"/>
          </w:tcPr>
          <w:p w:rsidR="007041F0" w:rsidRPr="006D7571" w:rsidRDefault="00551A77" w:rsidP="00F624B4">
            <w:pPr>
              <w:adjustRightInd w:val="0"/>
              <w:snapToGrid w:val="0"/>
              <w:jc w:val="center"/>
              <w:outlineLvl w:val="0"/>
              <w:rPr>
                <w:rFonts w:ascii="宋体" w:hAnsi="宋体" w:cs="Arial Narrow"/>
                <w:snapToGrid w:val="0"/>
                <w:kern w:val="0"/>
                <w:sz w:val="18"/>
                <w:szCs w:val="18"/>
              </w:rPr>
            </w:pPr>
            <w:commentRangeStart w:id="2"/>
            <w:r w:rsidRPr="006D7571">
              <w:rPr>
                <w:rFonts w:ascii="宋体" w:hAnsi="宋体" w:cs="宋体" w:hint="eastAsia"/>
                <w:snapToGrid w:val="0"/>
                <w:kern w:val="0"/>
                <w:sz w:val="18"/>
                <w:szCs w:val="18"/>
              </w:rPr>
              <w:t>类     别</w:t>
            </w:r>
          </w:p>
        </w:tc>
        <w:tc>
          <w:tcPr>
            <w:tcW w:w="1723" w:type="pct"/>
            <w:tcBorders>
              <w:top w:val="single" w:sz="12" w:space="0" w:color="auto"/>
            </w:tcBorders>
            <w:vAlign w:val="center"/>
          </w:tcPr>
          <w:p w:rsidR="007041F0" w:rsidRPr="006D7571" w:rsidRDefault="007041F0" w:rsidP="00F624B4">
            <w:pPr>
              <w:adjustRightInd w:val="0"/>
              <w:snapToGrid w:val="0"/>
              <w:jc w:val="center"/>
              <w:outlineLvl w:val="0"/>
              <w:rPr>
                <w:rFonts w:ascii="宋体" w:hAnsi="宋体" w:cs="宋体"/>
                <w:snapToGrid w:val="0"/>
                <w:kern w:val="0"/>
                <w:sz w:val="18"/>
                <w:szCs w:val="18"/>
              </w:rPr>
            </w:pPr>
            <w:r w:rsidRPr="006D7571">
              <w:rPr>
                <w:rFonts w:ascii="宋体" w:hAnsi="宋体" w:cs="宋体" w:hint="eastAsia"/>
                <w:snapToGrid w:val="0"/>
                <w:kern w:val="0"/>
                <w:sz w:val="18"/>
                <w:szCs w:val="18"/>
              </w:rPr>
              <w:t>期末余额</w:t>
            </w:r>
          </w:p>
        </w:tc>
        <w:tc>
          <w:tcPr>
            <w:tcW w:w="1687" w:type="pct"/>
            <w:tcBorders>
              <w:top w:val="single" w:sz="12" w:space="0" w:color="auto"/>
            </w:tcBorders>
            <w:vAlign w:val="center"/>
          </w:tcPr>
          <w:p w:rsidR="007041F0" w:rsidRPr="006D7571" w:rsidRDefault="00764F82" w:rsidP="00F624B4">
            <w:pPr>
              <w:adjustRightInd w:val="0"/>
              <w:snapToGrid w:val="0"/>
              <w:jc w:val="center"/>
              <w:outlineLvl w:val="0"/>
              <w:rPr>
                <w:rFonts w:ascii="宋体" w:hAnsi="宋体" w:cs="宋体"/>
                <w:snapToGrid w:val="0"/>
                <w:kern w:val="0"/>
                <w:sz w:val="18"/>
                <w:szCs w:val="18"/>
              </w:rPr>
            </w:pPr>
            <w:r w:rsidRPr="006D7571">
              <w:rPr>
                <w:rFonts w:ascii="宋体" w:hAnsi="宋体" w:cs="宋体" w:hint="eastAsia"/>
                <w:snapToGrid w:val="0"/>
                <w:kern w:val="0"/>
                <w:sz w:val="18"/>
                <w:szCs w:val="18"/>
              </w:rPr>
              <w:t>期初余额</w:t>
            </w:r>
          </w:p>
        </w:tc>
      </w:tr>
      <w:tr w:rsidR="007041F0" w:rsidRPr="006D7571" w:rsidTr="003F41F6">
        <w:trPr>
          <w:trHeight w:val="340"/>
          <w:jc w:val="center"/>
        </w:trPr>
        <w:tc>
          <w:tcPr>
            <w:tcW w:w="1590" w:type="pct"/>
            <w:tcBorders>
              <w:bottom w:val="single" w:sz="12" w:space="0" w:color="auto"/>
            </w:tcBorders>
            <w:vAlign w:val="center"/>
          </w:tcPr>
          <w:p w:rsidR="007041F0" w:rsidRPr="006D7571" w:rsidRDefault="007041F0" w:rsidP="00F624B4">
            <w:pPr>
              <w:adjustRightInd w:val="0"/>
              <w:snapToGrid w:val="0"/>
              <w:jc w:val="center"/>
              <w:outlineLvl w:val="0"/>
              <w:rPr>
                <w:rFonts w:ascii="宋体" w:hAnsi="宋体" w:cs="Arial"/>
                <w:snapToGrid w:val="0"/>
                <w:kern w:val="0"/>
                <w:sz w:val="18"/>
                <w:szCs w:val="18"/>
              </w:rPr>
            </w:pPr>
            <w:r w:rsidRPr="006D7571">
              <w:rPr>
                <w:rFonts w:ascii="宋体" w:hAnsi="宋体" w:cs="宋体" w:hint="eastAsia"/>
                <w:snapToGrid w:val="0"/>
                <w:kern w:val="0"/>
                <w:sz w:val="18"/>
                <w:szCs w:val="18"/>
              </w:rPr>
              <w:t>合</w:t>
            </w:r>
            <w:r w:rsidRPr="006D7571">
              <w:rPr>
                <w:rFonts w:ascii="宋体" w:hAnsi="宋体" w:cs="Arial"/>
                <w:snapToGrid w:val="0"/>
                <w:kern w:val="0"/>
                <w:sz w:val="18"/>
                <w:szCs w:val="18"/>
              </w:rPr>
              <w:t xml:space="preserve">    </w:t>
            </w:r>
            <w:r w:rsidRPr="006D7571">
              <w:rPr>
                <w:rFonts w:ascii="宋体" w:hAnsi="宋体" w:cs="宋体" w:hint="eastAsia"/>
                <w:snapToGrid w:val="0"/>
                <w:kern w:val="0"/>
                <w:sz w:val="18"/>
                <w:szCs w:val="18"/>
              </w:rPr>
              <w:t>计</w:t>
            </w:r>
          </w:p>
        </w:tc>
        <w:tc>
          <w:tcPr>
            <w:tcW w:w="1723" w:type="pct"/>
            <w:tcBorders>
              <w:bottom w:val="single" w:sz="12" w:space="0" w:color="auto"/>
            </w:tcBorders>
            <w:vAlign w:val="center"/>
          </w:tcPr>
          <w:p w:rsidR="007041F0" w:rsidRPr="005B48AC" w:rsidRDefault="007041F0" w:rsidP="00F624B4">
            <w:pPr>
              <w:adjustRightInd w:val="0"/>
              <w:snapToGrid w:val="0"/>
              <w:jc w:val="right"/>
              <w:rPr>
                <w:rFonts w:ascii="Arial Narrow" w:hAnsi="Arial Narrow" w:cs="Arial Narrow"/>
                <w:snapToGrid w:val="0"/>
                <w:kern w:val="0"/>
                <w:sz w:val="18"/>
                <w:szCs w:val="18"/>
              </w:rPr>
            </w:pPr>
          </w:p>
        </w:tc>
        <w:tc>
          <w:tcPr>
            <w:tcW w:w="1687" w:type="pct"/>
            <w:tcBorders>
              <w:bottom w:val="single" w:sz="12" w:space="0" w:color="auto"/>
            </w:tcBorders>
            <w:vAlign w:val="center"/>
          </w:tcPr>
          <w:p w:rsidR="007041F0" w:rsidRPr="005B48AC" w:rsidRDefault="00887BCD" w:rsidP="00F624B4">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
            <w:r>
              <w:rPr>
                <w:rStyle w:val="af7"/>
              </w:rPr>
              <w:commentReference w:id="2"/>
            </w:r>
          </w:p>
        </w:tc>
      </w:tr>
    </w:tbl>
    <w:p w:rsidR="00B472A3" w:rsidRDefault="007041F0" w:rsidP="000F4D77">
      <w:pPr>
        <w:pStyle w:val="ac"/>
        <w:numPr>
          <w:ilvl w:val="0"/>
          <w:numId w:val="5"/>
        </w:numPr>
        <w:tabs>
          <w:tab w:val="left" w:pos="426"/>
          <w:tab w:val="left" w:pos="851"/>
          <w:tab w:val="left" w:pos="1134"/>
        </w:tabs>
        <w:snapToGrid w:val="0"/>
        <w:spacing w:beforeLines="50" w:before="156" w:afterLines="50" w:after="156"/>
        <w:ind w:left="0" w:firstLineChars="200" w:firstLine="420"/>
        <w:outlineLvl w:val="1"/>
        <w:rPr>
          <w:rFonts w:hAnsi="宋体" w:cs="Times New Roman"/>
          <w:bCs/>
          <w:snapToGrid w:val="0"/>
          <w:kern w:val="0"/>
        </w:rPr>
      </w:pPr>
      <w:r w:rsidRPr="00AC2B95">
        <w:rPr>
          <w:rFonts w:hAnsi="宋体" w:cs="Times New Roman" w:hint="eastAsia"/>
          <w:bCs/>
          <w:snapToGrid w:val="0"/>
          <w:kern w:val="0"/>
        </w:rPr>
        <w:t>衍生金融资产</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773"/>
        <w:gridCol w:w="3005"/>
        <w:gridCol w:w="2942"/>
      </w:tblGrid>
      <w:tr w:rsidR="00173E5A" w:rsidRPr="00AC2B95" w:rsidTr="0049522E">
        <w:trPr>
          <w:trHeight w:val="340"/>
          <w:tblHeader/>
          <w:jc w:val="center"/>
        </w:trPr>
        <w:tc>
          <w:tcPr>
            <w:tcW w:w="1590" w:type="pct"/>
            <w:tcBorders>
              <w:top w:val="single" w:sz="12" w:space="0" w:color="auto"/>
            </w:tcBorders>
            <w:vAlign w:val="center"/>
          </w:tcPr>
          <w:p w:rsidR="00173E5A" w:rsidRPr="00AC2B95" w:rsidRDefault="00764F82" w:rsidP="00F624B4">
            <w:pPr>
              <w:adjustRightInd w:val="0"/>
              <w:snapToGrid w:val="0"/>
              <w:jc w:val="center"/>
              <w:outlineLvl w:val="0"/>
              <w:rPr>
                <w:rFonts w:ascii="宋体" w:hAnsi="宋体" w:cs="Arial Narrow"/>
                <w:snapToGrid w:val="0"/>
                <w:kern w:val="0"/>
                <w:sz w:val="18"/>
                <w:szCs w:val="18"/>
              </w:rPr>
            </w:pPr>
            <w:commentRangeStart w:id="3"/>
            <w:r w:rsidRPr="00AC2B95">
              <w:rPr>
                <w:rFonts w:ascii="宋体" w:hAnsi="宋体" w:cs="宋体" w:hint="eastAsia"/>
                <w:snapToGrid w:val="0"/>
                <w:kern w:val="0"/>
                <w:sz w:val="18"/>
                <w:szCs w:val="18"/>
              </w:rPr>
              <w:t>类     别</w:t>
            </w:r>
          </w:p>
        </w:tc>
        <w:tc>
          <w:tcPr>
            <w:tcW w:w="1723" w:type="pct"/>
            <w:tcBorders>
              <w:top w:val="single" w:sz="12" w:space="0" w:color="auto"/>
            </w:tcBorders>
            <w:vAlign w:val="center"/>
          </w:tcPr>
          <w:p w:rsidR="00173E5A" w:rsidRPr="00AC2B95" w:rsidRDefault="00173E5A" w:rsidP="00F624B4">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87" w:type="pct"/>
            <w:tcBorders>
              <w:top w:val="single" w:sz="12" w:space="0" w:color="auto"/>
            </w:tcBorders>
            <w:vAlign w:val="center"/>
          </w:tcPr>
          <w:p w:rsidR="00173E5A" w:rsidRPr="00AC2B95" w:rsidRDefault="00764F82" w:rsidP="00F624B4">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173E5A" w:rsidRPr="00AC2B95" w:rsidTr="0049522E">
        <w:trPr>
          <w:trHeight w:val="340"/>
          <w:jc w:val="center"/>
        </w:trPr>
        <w:tc>
          <w:tcPr>
            <w:tcW w:w="1590" w:type="pct"/>
            <w:tcBorders>
              <w:bottom w:val="single" w:sz="12" w:space="0" w:color="auto"/>
            </w:tcBorders>
            <w:vAlign w:val="center"/>
          </w:tcPr>
          <w:p w:rsidR="00173E5A" w:rsidRPr="00AC2B95" w:rsidRDefault="00173E5A" w:rsidP="00F624B4">
            <w:pPr>
              <w:adjustRightInd w:val="0"/>
              <w:snapToGrid w:val="0"/>
              <w:jc w:val="center"/>
              <w:outlineLvl w:val="0"/>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723" w:type="pct"/>
            <w:tcBorders>
              <w:bottom w:val="single" w:sz="12" w:space="0" w:color="auto"/>
            </w:tcBorders>
            <w:vAlign w:val="center"/>
          </w:tcPr>
          <w:p w:rsidR="00173E5A" w:rsidRPr="005B48AC" w:rsidRDefault="00173E5A" w:rsidP="00F624B4">
            <w:pPr>
              <w:adjustRightInd w:val="0"/>
              <w:snapToGrid w:val="0"/>
              <w:jc w:val="right"/>
              <w:rPr>
                <w:rFonts w:ascii="Arial Narrow" w:hAnsi="Arial Narrow" w:cs="Arial Narrow"/>
                <w:snapToGrid w:val="0"/>
                <w:kern w:val="0"/>
                <w:sz w:val="18"/>
                <w:szCs w:val="18"/>
              </w:rPr>
            </w:pPr>
          </w:p>
        </w:tc>
        <w:tc>
          <w:tcPr>
            <w:tcW w:w="1687" w:type="pct"/>
            <w:tcBorders>
              <w:bottom w:val="single" w:sz="12" w:space="0" w:color="auto"/>
            </w:tcBorders>
            <w:vAlign w:val="center"/>
          </w:tcPr>
          <w:p w:rsidR="00173E5A" w:rsidRPr="005B48AC" w:rsidRDefault="00887BCD" w:rsidP="00F624B4">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3"/>
            <w:r>
              <w:rPr>
                <w:rStyle w:val="af7"/>
              </w:rPr>
              <w:commentReference w:id="3"/>
            </w:r>
          </w:p>
        </w:tc>
      </w:tr>
    </w:tbl>
    <w:p w:rsidR="00173E5A" w:rsidRPr="00AC2B95" w:rsidRDefault="00DE34A7" w:rsidP="00BF75B0">
      <w:pPr>
        <w:spacing w:line="460" w:lineRule="atLeast"/>
        <w:ind w:firstLineChars="200" w:firstLine="420"/>
        <w:rPr>
          <w:rFonts w:ascii="宋体" w:hAnsi="宋体" w:cs="宋体"/>
          <w:snapToGrid w:val="0"/>
          <w:color w:val="0000CC"/>
          <w:kern w:val="0"/>
        </w:rPr>
      </w:pPr>
      <w:r w:rsidRPr="00AC2B95">
        <w:rPr>
          <w:rFonts w:ascii="宋体" w:hAnsi="宋体" w:cs="宋体" w:hint="eastAsia"/>
          <w:snapToGrid w:val="0"/>
          <w:color w:val="0000CC"/>
          <w:kern w:val="0"/>
        </w:rPr>
        <w:t>【</w:t>
      </w:r>
      <w:r w:rsidR="00C25261" w:rsidRPr="00AC2B95">
        <w:rPr>
          <w:rFonts w:ascii="宋体" w:hAnsi="宋体" w:cs="宋体" w:hint="eastAsia"/>
          <w:snapToGrid w:val="0"/>
          <w:color w:val="0000CC"/>
          <w:kern w:val="0"/>
        </w:rPr>
        <w:t>披露衍生金融资产产生的原因以及相关会计处理。</w:t>
      </w:r>
      <w:r w:rsidRPr="00AC2B95">
        <w:rPr>
          <w:rFonts w:ascii="宋体" w:hAnsi="宋体" w:cs="宋体" w:hint="eastAsia"/>
          <w:snapToGrid w:val="0"/>
          <w:color w:val="0000CC"/>
          <w:kern w:val="0"/>
        </w:rPr>
        <w:t>】</w:t>
      </w:r>
    </w:p>
    <w:p w:rsidR="00B472A3" w:rsidRDefault="007041F0"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应收票据</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803"/>
        <w:gridCol w:w="2975"/>
        <w:gridCol w:w="2942"/>
      </w:tblGrid>
      <w:tr w:rsidR="00AB6F62" w:rsidRPr="00AC2B95" w:rsidTr="0049522E">
        <w:trPr>
          <w:trHeight w:val="340"/>
          <w:tblHeader/>
        </w:trPr>
        <w:tc>
          <w:tcPr>
            <w:tcW w:w="1607" w:type="pct"/>
            <w:tcBorders>
              <w:top w:val="single" w:sz="12" w:space="0" w:color="auto"/>
            </w:tcBorders>
            <w:vAlign w:val="center"/>
          </w:tcPr>
          <w:p w:rsidR="00AB6F62" w:rsidRPr="00AC2B95" w:rsidRDefault="00764F82" w:rsidP="000131A8">
            <w:pPr>
              <w:adjustRightInd w:val="0"/>
              <w:snapToGrid w:val="0"/>
              <w:jc w:val="center"/>
              <w:outlineLvl w:val="0"/>
              <w:rPr>
                <w:rFonts w:ascii="宋体" w:hAnsi="宋体" w:cs="宋体"/>
                <w:snapToGrid w:val="0"/>
                <w:kern w:val="0"/>
                <w:sz w:val="18"/>
                <w:szCs w:val="18"/>
              </w:rPr>
            </w:pPr>
            <w:commentRangeStart w:id="4"/>
            <w:r w:rsidRPr="00AC2B95">
              <w:rPr>
                <w:rFonts w:ascii="宋体" w:hAnsi="宋体" w:cs="宋体" w:hint="eastAsia"/>
                <w:snapToGrid w:val="0"/>
                <w:kern w:val="0"/>
                <w:sz w:val="18"/>
                <w:szCs w:val="18"/>
              </w:rPr>
              <w:t>类   别</w:t>
            </w:r>
          </w:p>
        </w:tc>
        <w:tc>
          <w:tcPr>
            <w:tcW w:w="1706" w:type="pct"/>
            <w:tcBorders>
              <w:top w:val="single" w:sz="12" w:space="0" w:color="auto"/>
            </w:tcBorders>
            <w:vAlign w:val="center"/>
          </w:tcPr>
          <w:p w:rsidR="00AB6F62" w:rsidRPr="00AC2B95" w:rsidRDefault="00AB6F62" w:rsidP="000131A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87" w:type="pct"/>
            <w:tcBorders>
              <w:top w:val="single" w:sz="12" w:space="0" w:color="auto"/>
            </w:tcBorders>
            <w:vAlign w:val="center"/>
          </w:tcPr>
          <w:p w:rsidR="00AB6F62" w:rsidRPr="00AC2B95" w:rsidRDefault="00764F82" w:rsidP="000131A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B6F62" w:rsidRPr="00AC2B95" w:rsidTr="0049522E">
        <w:trPr>
          <w:trHeight w:val="340"/>
        </w:trPr>
        <w:tc>
          <w:tcPr>
            <w:tcW w:w="1607" w:type="pct"/>
            <w:tcBorders>
              <w:bottom w:val="single" w:sz="12" w:space="0" w:color="auto"/>
            </w:tcBorders>
            <w:vAlign w:val="center"/>
          </w:tcPr>
          <w:p w:rsidR="00AB6F62" w:rsidRPr="00AC2B95" w:rsidRDefault="00AB6F62" w:rsidP="000131A8">
            <w:pPr>
              <w:adjustRightInd w:val="0"/>
              <w:snapToGrid w:val="0"/>
              <w:jc w:val="center"/>
              <w:rPr>
                <w:rFonts w:ascii="宋体" w:hAnsi="宋体" w:cs="Arial"/>
                <w:sz w:val="18"/>
                <w:szCs w:val="18"/>
              </w:rPr>
            </w:pPr>
            <w:r w:rsidRPr="00AC2B95">
              <w:rPr>
                <w:rFonts w:ascii="宋体" w:hAnsi="宋体" w:cs="宋体" w:hint="eastAsia"/>
                <w:sz w:val="18"/>
                <w:szCs w:val="18"/>
              </w:rPr>
              <w:t>合</w:t>
            </w:r>
            <w:r w:rsidRPr="00AC2B95">
              <w:rPr>
                <w:rFonts w:ascii="宋体" w:hAnsi="宋体" w:cs="Arial"/>
                <w:sz w:val="18"/>
                <w:szCs w:val="18"/>
              </w:rPr>
              <w:t xml:space="preserve">    </w:t>
            </w:r>
            <w:r w:rsidRPr="00AC2B95">
              <w:rPr>
                <w:rFonts w:ascii="宋体" w:hAnsi="宋体" w:cs="宋体" w:hint="eastAsia"/>
                <w:sz w:val="18"/>
                <w:szCs w:val="18"/>
              </w:rPr>
              <w:t>计</w:t>
            </w:r>
          </w:p>
        </w:tc>
        <w:tc>
          <w:tcPr>
            <w:tcW w:w="1706" w:type="pct"/>
            <w:tcBorders>
              <w:bottom w:val="single" w:sz="12" w:space="0" w:color="auto"/>
            </w:tcBorders>
            <w:vAlign w:val="center"/>
          </w:tcPr>
          <w:p w:rsidR="00AB6F62" w:rsidRPr="005B48AC" w:rsidRDefault="00AB6F62" w:rsidP="005B48AC">
            <w:pPr>
              <w:adjustRightInd w:val="0"/>
              <w:snapToGrid w:val="0"/>
              <w:jc w:val="right"/>
              <w:rPr>
                <w:rFonts w:ascii="Arial Narrow" w:hAnsi="Arial Narrow" w:cs="Arial Narrow"/>
                <w:sz w:val="18"/>
                <w:szCs w:val="18"/>
              </w:rPr>
            </w:pPr>
          </w:p>
        </w:tc>
        <w:tc>
          <w:tcPr>
            <w:tcW w:w="1687" w:type="pct"/>
            <w:tcBorders>
              <w:bottom w:val="single" w:sz="12" w:space="0" w:color="auto"/>
            </w:tcBorders>
            <w:vAlign w:val="center"/>
          </w:tcPr>
          <w:p w:rsidR="00AB6F62" w:rsidRPr="005B48AC" w:rsidRDefault="00887BCD" w:rsidP="005B48AC">
            <w:pPr>
              <w:adjustRightInd w:val="0"/>
              <w:snapToGrid w:val="0"/>
              <w:jc w:val="right"/>
              <w:rPr>
                <w:rFonts w:ascii="Arial Narrow" w:hAnsi="Arial Narrow" w:cs="Arial Narrow"/>
                <w:sz w:val="18"/>
                <w:szCs w:val="18"/>
              </w:rPr>
            </w:pPr>
            <w:r>
              <w:rPr>
                <w:rFonts w:ascii="Arial Narrow" w:hAnsi="Arial Narrow" w:cs="Arial Narrow" w:hint="eastAsia"/>
                <w:sz w:val="18"/>
                <w:szCs w:val="18"/>
              </w:rPr>
              <w:t>0</w:t>
            </w:r>
            <w:commentRangeEnd w:id="4"/>
            <w:r>
              <w:rPr>
                <w:rStyle w:val="af7"/>
              </w:rPr>
              <w:commentReference w:id="4"/>
            </w:r>
          </w:p>
        </w:tc>
      </w:tr>
    </w:tbl>
    <w:p w:rsidR="00AB6F62" w:rsidRPr="00AC2B95" w:rsidRDefault="00DE34A7" w:rsidP="00DE34A7">
      <w:pPr>
        <w:spacing w:line="460" w:lineRule="atLeast"/>
        <w:ind w:firstLineChars="200" w:firstLine="420"/>
        <w:rPr>
          <w:rFonts w:ascii="宋体" w:hAnsi="宋体" w:cs="宋体"/>
          <w:snapToGrid w:val="0"/>
          <w:color w:val="0000CC"/>
          <w:kern w:val="0"/>
        </w:rPr>
      </w:pPr>
      <w:r w:rsidRPr="00AC2B95">
        <w:rPr>
          <w:rFonts w:ascii="宋体" w:hAnsi="宋体" w:cs="宋体" w:hint="eastAsia"/>
          <w:snapToGrid w:val="0"/>
          <w:color w:val="0000CC"/>
          <w:kern w:val="0"/>
        </w:rPr>
        <w:t>【列示期末已质押的应收票据金额。区分终止确认和未终止确认列示已背书或贴现但在资产负债表日尚未到期的应收票据金额。列示出票人未履约而将票据转应收账款的金额。】</w:t>
      </w:r>
    </w:p>
    <w:p w:rsidR="00B142B9" w:rsidRDefault="00E20423" w:rsidP="00D71DF8">
      <w:pPr>
        <w:pStyle w:val="ac"/>
        <w:numPr>
          <w:ilvl w:val="0"/>
          <w:numId w:val="5"/>
        </w:numPr>
        <w:tabs>
          <w:tab w:val="left" w:pos="426"/>
          <w:tab w:val="left" w:pos="851"/>
          <w:tab w:val="left" w:pos="1134"/>
        </w:tabs>
        <w:snapToGrid w:val="0"/>
        <w:spacing w:line="460" w:lineRule="atLeast"/>
        <w:ind w:left="0" w:firstLineChars="200" w:firstLine="420"/>
        <w:outlineLvl w:val="1"/>
        <w:rPr>
          <w:rFonts w:hAnsi="宋体" w:cs="Times New Roman"/>
          <w:bCs/>
          <w:snapToGrid w:val="0"/>
          <w:kern w:val="0"/>
        </w:rPr>
      </w:pPr>
      <w:r w:rsidRPr="00AC2B95">
        <w:rPr>
          <w:rFonts w:hAnsi="宋体" w:cs="Times New Roman" w:hint="eastAsia"/>
          <w:bCs/>
          <w:snapToGrid w:val="0"/>
          <w:kern w:val="0"/>
        </w:rPr>
        <w:t>应收账款</w:t>
      </w:r>
    </w:p>
    <w:p w:rsidR="00B142B9" w:rsidRPr="00B142B9" w:rsidRDefault="00B142B9" w:rsidP="00D71DF8">
      <w:pPr>
        <w:pStyle w:val="ac"/>
        <w:tabs>
          <w:tab w:val="left" w:pos="426"/>
          <w:tab w:val="left" w:pos="851"/>
          <w:tab w:val="left" w:pos="1134"/>
        </w:tabs>
        <w:snapToGrid w:val="0"/>
        <w:spacing w:line="460" w:lineRule="atLeast"/>
        <w:ind w:firstLineChars="200" w:firstLine="420"/>
        <w:rPr>
          <w:rFonts w:hAnsi="宋体" w:cs="Times New Roman"/>
          <w:bCs/>
          <w:snapToGrid w:val="0"/>
          <w:kern w:val="0"/>
        </w:rPr>
      </w:pPr>
      <w:r>
        <w:rPr>
          <w:rFonts w:hAnsi="宋体" w:cs="Times New Roman" w:hint="eastAsia"/>
          <w:bCs/>
          <w:snapToGrid w:val="0"/>
          <w:kern w:val="0"/>
        </w:rPr>
        <w:t>1</w:t>
      </w:r>
      <w:r w:rsidR="00E861F9">
        <w:rPr>
          <w:rFonts w:hAnsi="宋体" w:cs="Times New Roman" w:hint="eastAsia"/>
          <w:bCs/>
          <w:snapToGrid w:val="0"/>
          <w:kern w:val="0"/>
        </w:rPr>
        <w:t>、应收账款分类</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400"/>
        <w:gridCol w:w="1929"/>
        <w:gridCol w:w="832"/>
        <w:gridCol w:w="1774"/>
        <w:gridCol w:w="785"/>
      </w:tblGrid>
      <w:tr w:rsidR="00E20423" w:rsidRPr="00AC2B95" w:rsidTr="0049522E">
        <w:trPr>
          <w:trHeight w:val="340"/>
          <w:tblHeader/>
          <w:jc w:val="center"/>
        </w:trPr>
        <w:tc>
          <w:tcPr>
            <w:tcW w:w="1950" w:type="pct"/>
            <w:vMerge w:val="restart"/>
            <w:tcBorders>
              <w:top w:val="single" w:sz="12" w:space="0" w:color="auto"/>
            </w:tcBorders>
            <w:vAlign w:val="center"/>
          </w:tcPr>
          <w:p w:rsidR="00E20423" w:rsidRPr="00AC2B95" w:rsidRDefault="00AC3C56" w:rsidP="000131A8">
            <w:pPr>
              <w:adjustRightInd w:val="0"/>
              <w:snapToGrid w:val="0"/>
              <w:jc w:val="center"/>
              <w:rPr>
                <w:rFonts w:ascii="宋体" w:hAnsi="宋体" w:cs="Arial Narrow"/>
                <w:snapToGrid w:val="0"/>
                <w:kern w:val="0"/>
                <w:sz w:val="18"/>
                <w:szCs w:val="18"/>
              </w:rPr>
            </w:pPr>
            <w:commentRangeStart w:id="5"/>
            <w:r w:rsidRPr="00AC2B95">
              <w:rPr>
                <w:rFonts w:ascii="宋体" w:hAnsi="宋体" w:cs="宋体" w:hint="eastAsia"/>
                <w:snapToGrid w:val="0"/>
                <w:kern w:val="0"/>
                <w:sz w:val="18"/>
                <w:szCs w:val="18"/>
              </w:rPr>
              <w:t>类    别</w:t>
            </w:r>
          </w:p>
        </w:tc>
        <w:tc>
          <w:tcPr>
            <w:tcW w:w="3050" w:type="pct"/>
            <w:gridSpan w:val="4"/>
            <w:tcBorders>
              <w:top w:val="single" w:sz="12" w:space="0" w:color="auto"/>
            </w:tcBorders>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r>
      <w:tr w:rsidR="00E20423" w:rsidRPr="00AC2B95" w:rsidTr="0049522E">
        <w:trPr>
          <w:trHeight w:val="340"/>
          <w:tblHeader/>
          <w:jc w:val="center"/>
        </w:trPr>
        <w:tc>
          <w:tcPr>
            <w:tcW w:w="1950" w:type="pct"/>
            <w:vMerge/>
            <w:vAlign w:val="center"/>
          </w:tcPr>
          <w:p w:rsidR="00E20423" w:rsidRPr="00AC2B95" w:rsidRDefault="00E20423" w:rsidP="000131A8">
            <w:pPr>
              <w:adjustRightInd w:val="0"/>
              <w:snapToGrid w:val="0"/>
              <w:jc w:val="center"/>
              <w:rPr>
                <w:rFonts w:ascii="宋体" w:hAnsi="宋体" w:cs="Arial Narrow"/>
                <w:snapToGrid w:val="0"/>
                <w:kern w:val="0"/>
                <w:sz w:val="18"/>
                <w:szCs w:val="18"/>
              </w:rPr>
            </w:pPr>
          </w:p>
        </w:tc>
        <w:tc>
          <w:tcPr>
            <w:tcW w:w="1106"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77"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c>
          <w:tcPr>
            <w:tcW w:w="1017" w:type="pct"/>
            <w:vAlign w:val="center"/>
          </w:tcPr>
          <w:p w:rsidR="00E20423" w:rsidRPr="00AC2B95" w:rsidRDefault="000D7C4D" w:rsidP="000131A8">
            <w:pPr>
              <w:adjustRightInd w:val="0"/>
              <w:snapToGrid w:val="0"/>
              <w:jc w:val="center"/>
              <w:rPr>
                <w:rFonts w:ascii="宋体" w:hAnsi="宋体" w:cs="Arial Narrow"/>
                <w:snapToGrid w:val="0"/>
                <w:kern w:val="0"/>
                <w:sz w:val="18"/>
                <w:szCs w:val="18"/>
              </w:rPr>
            </w:pPr>
            <w:r w:rsidRPr="000D7C4D">
              <w:rPr>
                <w:rFonts w:ascii="宋体" w:hAnsi="宋体" w:cs="宋体" w:hint="eastAsia"/>
                <w:snapToGrid w:val="0"/>
                <w:kern w:val="0"/>
                <w:sz w:val="18"/>
                <w:szCs w:val="18"/>
              </w:rPr>
              <w:t>坏账准备</w:t>
            </w:r>
          </w:p>
        </w:tc>
        <w:tc>
          <w:tcPr>
            <w:tcW w:w="450"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r>
      <w:tr w:rsidR="00E20423" w:rsidRPr="00AC2B95" w:rsidTr="0049522E">
        <w:trPr>
          <w:trHeight w:val="340"/>
          <w:jc w:val="center"/>
        </w:trPr>
        <w:tc>
          <w:tcPr>
            <w:tcW w:w="1950" w:type="pct"/>
            <w:tcBorders>
              <w:bottom w:val="single" w:sz="12" w:space="0" w:color="auto"/>
            </w:tcBorders>
            <w:vAlign w:val="center"/>
          </w:tcPr>
          <w:p w:rsidR="00E20423" w:rsidRPr="00AC2B95" w:rsidRDefault="00E20423" w:rsidP="000131A8">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106" w:type="pct"/>
            <w:tcBorders>
              <w:bottom w:val="single" w:sz="12" w:space="0" w:color="auto"/>
            </w:tcBorders>
            <w:vAlign w:val="center"/>
          </w:tcPr>
          <w:p w:rsidR="00E20423" w:rsidRPr="005B48AC" w:rsidRDefault="00E20423" w:rsidP="000131A8">
            <w:pPr>
              <w:adjustRightInd w:val="0"/>
              <w:snapToGrid w:val="0"/>
              <w:jc w:val="right"/>
              <w:rPr>
                <w:rFonts w:ascii="Arial Narrow" w:hAnsi="Arial Narrow" w:cs="Arial Narrow"/>
                <w:snapToGrid w:val="0"/>
                <w:kern w:val="0"/>
                <w:sz w:val="18"/>
                <w:szCs w:val="18"/>
              </w:rPr>
            </w:pPr>
          </w:p>
        </w:tc>
        <w:tc>
          <w:tcPr>
            <w:tcW w:w="477" w:type="pct"/>
            <w:tcBorders>
              <w:bottom w:val="single" w:sz="12" w:space="0" w:color="auto"/>
            </w:tcBorders>
            <w:vAlign w:val="center"/>
          </w:tcPr>
          <w:p w:rsidR="00E20423" w:rsidRPr="005B48AC" w:rsidRDefault="00E20423" w:rsidP="000131A8">
            <w:pPr>
              <w:adjustRightInd w:val="0"/>
              <w:snapToGrid w:val="0"/>
              <w:jc w:val="center"/>
              <w:rPr>
                <w:rFonts w:ascii="Arial Narrow" w:hAnsi="Arial Narrow" w:cs="Arial Narrow"/>
                <w:snapToGrid w:val="0"/>
                <w:kern w:val="0"/>
                <w:sz w:val="18"/>
                <w:szCs w:val="18"/>
              </w:rPr>
            </w:pPr>
          </w:p>
        </w:tc>
        <w:tc>
          <w:tcPr>
            <w:tcW w:w="1017" w:type="pct"/>
            <w:tcBorders>
              <w:bottom w:val="single" w:sz="12" w:space="0" w:color="auto"/>
            </w:tcBorders>
            <w:vAlign w:val="center"/>
          </w:tcPr>
          <w:p w:rsidR="00E20423" w:rsidRPr="005B48AC" w:rsidRDefault="00E20423" w:rsidP="000131A8">
            <w:pPr>
              <w:adjustRightInd w:val="0"/>
              <w:snapToGrid w:val="0"/>
              <w:jc w:val="right"/>
              <w:rPr>
                <w:rFonts w:ascii="Arial Narrow" w:hAnsi="Arial Narrow" w:cs="Arial Narrow"/>
                <w:snapToGrid w:val="0"/>
                <w:kern w:val="0"/>
                <w:sz w:val="18"/>
                <w:szCs w:val="18"/>
              </w:rPr>
            </w:pPr>
          </w:p>
        </w:tc>
        <w:tc>
          <w:tcPr>
            <w:tcW w:w="450" w:type="pct"/>
            <w:tcBorders>
              <w:bottom w:val="single" w:sz="12" w:space="0" w:color="auto"/>
            </w:tcBorders>
            <w:vAlign w:val="center"/>
          </w:tcPr>
          <w:p w:rsidR="00E20423" w:rsidRPr="005B48AC" w:rsidRDefault="00887BCD" w:rsidP="000131A8">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5"/>
            <w:r>
              <w:rPr>
                <w:rStyle w:val="af7"/>
              </w:rPr>
              <w:commentReference w:id="5"/>
            </w:r>
          </w:p>
        </w:tc>
      </w:tr>
    </w:tbl>
    <w:p w:rsidR="00E20423" w:rsidRDefault="00E20423" w:rsidP="00477F6F">
      <w:pPr>
        <w:snapToGrid w:val="0"/>
        <w:spacing w:line="460" w:lineRule="atLeast"/>
        <w:jc w:val="left"/>
        <w:rPr>
          <w:rFonts w:ascii="宋体" w:hAnsi="宋体"/>
          <w:snapToGrid w:val="0"/>
          <w:kern w:val="0"/>
        </w:rPr>
      </w:pP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400"/>
        <w:gridCol w:w="1929"/>
        <w:gridCol w:w="832"/>
        <w:gridCol w:w="1774"/>
        <w:gridCol w:w="785"/>
      </w:tblGrid>
      <w:tr w:rsidR="00E20423" w:rsidRPr="00AC2B95" w:rsidTr="0049522E">
        <w:trPr>
          <w:trHeight w:val="340"/>
          <w:tblHeader/>
          <w:jc w:val="center"/>
        </w:trPr>
        <w:tc>
          <w:tcPr>
            <w:tcW w:w="1950" w:type="pct"/>
            <w:vMerge w:val="restart"/>
            <w:tcBorders>
              <w:top w:val="single" w:sz="12" w:space="0" w:color="auto"/>
            </w:tcBorders>
            <w:vAlign w:val="center"/>
          </w:tcPr>
          <w:p w:rsidR="00E20423" w:rsidRPr="00AC2B95" w:rsidRDefault="00AC3C56" w:rsidP="000131A8">
            <w:pPr>
              <w:adjustRightInd w:val="0"/>
              <w:snapToGrid w:val="0"/>
              <w:jc w:val="center"/>
              <w:rPr>
                <w:rFonts w:ascii="宋体" w:hAnsi="宋体" w:cs="Arial Narrow"/>
                <w:snapToGrid w:val="0"/>
                <w:kern w:val="0"/>
                <w:sz w:val="18"/>
                <w:szCs w:val="18"/>
              </w:rPr>
            </w:pPr>
            <w:commentRangeStart w:id="6"/>
            <w:r w:rsidRPr="00AC2B95">
              <w:rPr>
                <w:rFonts w:ascii="宋体" w:hAnsi="宋体" w:cs="宋体" w:hint="eastAsia"/>
                <w:snapToGrid w:val="0"/>
                <w:kern w:val="0"/>
                <w:sz w:val="18"/>
                <w:szCs w:val="18"/>
              </w:rPr>
              <w:lastRenderedPageBreak/>
              <w:t>类    别</w:t>
            </w:r>
          </w:p>
        </w:tc>
        <w:tc>
          <w:tcPr>
            <w:tcW w:w="3050" w:type="pct"/>
            <w:gridSpan w:val="4"/>
            <w:tcBorders>
              <w:top w:val="single" w:sz="12" w:space="0" w:color="auto"/>
            </w:tcBorders>
            <w:vAlign w:val="center"/>
          </w:tcPr>
          <w:p w:rsidR="00E20423" w:rsidRPr="00AC2B95" w:rsidRDefault="00C2631F" w:rsidP="000131A8">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w:t>
            </w:r>
            <w:r w:rsidR="00E20423" w:rsidRPr="00AC2B95">
              <w:rPr>
                <w:rFonts w:ascii="宋体" w:hAnsi="宋体" w:cs="Arial Narrow" w:hint="eastAsia"/>
                <w:snapToGrid w:val="0"/>
                <w:kern w:val="0"/>
                <w:sz w:val="18"/>
                <w:szCs w:val="18"/>
              </w:rPr>
              <w:t>数</w:t>
            </w:r>
          </w:p>
        </w:tc>
      </w:tr>
      <w:tr w:rsidR="00E20423" w:rsidRPr="00AC2B95" w:rsidTr="0049522E">
        <w:trPr>
          <w:trHeight w:val="340"/>
          <w:tblHeader/>
          <w:jc w:val="center"/>
        </w:trPr>
        <w:tc>
          <w:tcPr>
            <w:tcW w:w="1950" w:type="pct"/>
            <w:vMerge/>
            <w:vAlign w:val="center"/>
          </w:tcPr>
          <w:p w:rsidR="00E20423" w:rsidRPr="00AC2B95" w:rsidRDefault="00E20423" w:rsidP="000131A8">
            <w:pPr>
              <w:adjustRightInd w:val="0"/>
              <w:snapToGrid w:val="0"/>
              <w:jc w:val="center"/>
              <w:rPr>
                <w:rFonts w:ascii="宋体" w:hAnsi="宋体" w:cs="Arial Narrow"/>
                <w:snapToGrid w:val="0"/>
                <w:kern w:val="0"/>
                <w:sz w:val="18"/>
                <w:szCs w:val="18"/>
              </w:rPr>
            </w:pPr>
          </w:p>
        </w:tc>
        <w:tc>
          <w:tcPr>
            <w:tcW w:w="1106"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77"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c>
          <w:tcPr>
            <w:tcW w:w="1017" w:type="pct"/>
            <w:vAlign w:val="center"/>
          </w:tcPr>
          <w:p w:rsidR="00E20423" w:rsidRPr="00AC2B95" w:rsidRDefault="000D7C4D" w:rsidP="000131A8">
            <w:pPr>
              <w:adjustRightInd w:val="0"/>
              <w:snapToGrid w:val="0"/>
              <w:jc w:val="center"/>
              <w:rPr>
                <w:rFonts w:ascii="宋体" w:hAnsi="宋体" w:cs="Arial Narrow"/>
                <w:snapToGrid w:val="0"/>
                <w:kern w:val="0"/>
                <w:sz w:val="18"/>
                <w:szCs w:val="18"/>
              </w:rPr>
            </w:pPr>
            <w:r w:rsidRPr="000D7C4D">
              <w:rPr>
                <w:rFonts w:ascii="宋体" w:hAnsi="宋体" w:cs="宋体" w:hint="eastAsia"/>
                <w:snapToGrid w:val="0"/>
                <w:kern w:val="0"/>
                <w:sz w:val="18"/>
                <w:szCs w:val="18"/>
              </w:rPr>
              <w:t>坏账准备</w:t>
            </w:r>
          </w:p>
        </w:tc>
        <w:tc>
          <w:tcPr>
            <w:tcW w:w="450" w:type="pct"/>
            <w:vAlign w:val="center"/>
          </w:tcPr>
          <w:p w:rsidR="00E20423" w:rsidRPr="00AC2B95" w:rsidRDefault="00E20423" w:rsidP="000131A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r>
      <w:tr w:rsidR="00E20423" w:rsidRPr="00AC2B95" w:rsidTr="0049522E">
        <w:trPr>
          <w:trHeight w:val="340"/>
          <w:jc w:val="center"/>
        </w:trPr>
        <w:tc>
          <w:tcPr>
            <w:tcW w:w="1950" w:type="pct"/>
            <w:tcBorders>
              <w:bottom w:val="single" w:sz="12" w:space="0" w:color="auto"/>
            </w:tcBorders>
            <w:vAlign w:val="center"/>
          </w:tcPr>
          <w:p w:rsidR="00E20423" w:rsidRPr="00AC2B95" w:rsidRDefault="00E20423" w:rsidP="000131A8">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106" w:type="pct"/>
            <w:tcBorders>
              <w:bottom w:val="single" w:sz="12" w:space="0" w:color="auto"/>
            </w:tcBorders>
            <w:vAlign w:val="center"/>
          </w:tcPr>
          <w:p w:rsidR="00E20423" w:rsidRPr="005B48AC" w:rsidRDefault="00E20423" w:rsidP="000131A8">
            <w:pPr>
              <w:adjustRightInd w:val="0"/>
              <w:snapToGrid w:val="0"/>
              <w:jc w:val="right"/>
              <w:rPr>
                <w:rFonts w:ascii="Arial Narrow" w:hAnsi="Arial Narrow" w:cs="Arial Narrow"/>
                <w:snapToGrid w:val="0"/>
                <w:kern w:val="0"/>
                <w:sz w:val="18"/>
                <w:szCs w:val="18"/>
              </w:rPr>
            </w:pPr>
          </w:p>
        </w:tc>
        <w:tc>
          <w:tcPr>
            <w:tcW w:w="477" w:type="pct"/>
            <w:tcBorders>
              <w:bottom w:val="single" w:sz="12" w:space="0" w:color="auto"/>
            </w:tcBorders>
            <w:vAlign w:val="center"/>
          </w:tcPr>
          <w:p w:rsidR="00E20423" w:rsidRPr="005B48AC" w:rsidRDefault="00E20423" w:rsidP="000131A8">
            <w:pPr>
              <w:adjustRightInd w:val="0"/>
              <w:snapToGrid w:val="0"/>
              <w:jc w:val="center"/>
              <w:rPr>
                <w:rFonts w:ascii="Arial Narrow" w:hAnsi="Arial Narrow" w:cs="Arial Narrow"/>
                <w:snapToGrid w:val="0"/>
                <w:kern w:val="0"/>
                <w:sz w:val="18"/>
                <w:szCs w:val="18"/>
              </w:rPr>
            </w:pPr>
          </w:p>
        </w:tc>
        <w:tc>
          <w:tcPr>
            <w:tcW w:w="1017" w:type="pct"/>
            <w:tcBorders>
              <w:bottom w:val="single" w:sz="12" w:space="0" w:color="auto"/>
            </w:tcBorders>
            <w:vAlign w:val="center"/>
          </w:tcPr>
          <w:p w:rsidR="00E20423" w:rsidRPr="005B48AC" w:rsidRDefault="00E20423" w:rsidP="000131A8">
            <w:pPr>
              <w:adjustRightInd w:val="0"/>
              <w:snapToGrid w:val="0"/>
              <w:jc w:val="right"/>
              <w:rPr>
                <w:rFonts w:ascii="Arial Narrow" w:hAnsi="Arial Narrow" w:cs="Arial Narrow"/>
                <w:snapToGrid w:val="0"/>
                <w:kern w:val="0"/>
                <w:sz w:val="18"/>
                <w:szCs w:val="18"/>
              </w:rPr>
            </w:pPr>
          </w:p>
        </w:tc>
        <w:tc>
          <w:tcPr>
            <w:tcW w:w="450" w:type="pct"/>
            <w:tcBorders>
              <w:bottom w:val="single" w:sz="12" w:space="0" w:color="auto"/>
            </w:tcBorders>
            <w:vAlign w:val="center"/>
          </w:tcPr>
          <w:p w:rsidR="00E20423" w:rsidRPr="005B48AC" w:rsidRDefault="00887BCD" w:rsidP="000131A8">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6"/>
            <w:r>
              <w:rPr>
                <w:rStyle w:val="af7"/>
              </w:rPr>
              <w:commentReference w:id="6"/>
            </w:r>
          </w:p>
        </w:tc>
      </w:tr>
    </w:tbl>
    <w:p w:rsidR="00E20423" w:rsidRPr="00AC2B95" w:rsidRDefault="00E20423"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cs="宋体" w:hint="eastAsia"/>
          <w:snapToGrid w:val="0"/>
          <w:color w:val="0000CC"/>
          <w:kern w:val="0"/>
        </w:rPr>
        <w:t>【</w:t>
      </w:r>
      <w:r w:rsidRPr="00AC2B95">
        <w:rPr>
          <w:rFonts w:ascii="宋体" w:hAnsi="宋体" w:hint="eastAsia"/>
          <w:snapToGrid w:val="0"/>
          <w:color w:val="0000CC"/>
          <w:kern w:val="0"/>
        </w:rPr>
        <w:t>账面余额中的比例按年末该类应收账款除以应收账款合计数计算，坏账准备比例按该类应收账款年末已计提坏账准备除以年末该类应收账款金额计算。】</w:t>
      </w:r>
    </w:p>
    <w:p w:rsidR="00331D7B" w:rsidRPr="00AC2B95" w:rsidRDefault="00B142B9"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（1）</w:t>
      </w:r>
      <w:r w:rsidR="00331D7B" w:rsidRPr="00AC2B95">
        <w:rPr>
          <w:rFonts w:ascii="宋体" w:hAnsi="宋体" w:hint="eastAsia"/>
          <w:snapToGrid w:val="0"/>
          <w:kern w:val="0"/>
        </w:rPr>
        <w:t>期末单项金额重大并单独计提坏账准备的应收账款</w:t>
      </w:r>
    </w:p>
    <w:tbl>
      <w:tblPr>
        <w:tblW w:w="4875" w:type="pct"/>
        <w:tblBorders>
          <w:top w:val="single" w:sz="12" w:space="0" w:color="auto"/>
          <w:bottom w:val="single" w:sz="12" w:space="0" w:color="auto"/>
          <w:insideH w:val="single" w:sz="8" w:space="0" w:color="auto"/>
          <w:insideV w:val="single" w:sz="8" w:space="0" w:color="auto"/>
        </w:tblBorders>
        <w:tblLook w:val="01E0" w:firstRow="1" w:lastRow="1" w:firstColumn="1" w:lastColumn="1" w:noHBand="0" w:noVBand="0"/>
      </w:tblPr>
      <w:tblGrid>
        <w:gridCol w:w="1701"/>
        <w:gridCol w:w="1701"/>
        <w:gridCol w:w="1700"/>
        <w:gridCol w:w="1700"/>
        <w:gridCol w:w="1700"/>
      </w:tblGrid>
      <w:tr w:rsidR="000D7C4D" w:rsidRPr="00AC2B95" w:rsidTr="000D7C4D">
        <w:trPr>
          <w:trHeight w:val="314"/>
        </w:trPr>
        <w:tc>
          <w:tcPr>
            <w:tcW w:w="1000" w:type="pct"/>
            <w:vMerge w:val="restart"/>
            <w:tcBorders>
              <w:top w:val="single" w:sz="12" w:space="0" w:color="auto"/>
            </w:tcBorders>
            <w:shd w:val="clear" w:color="auto" w:fill="FFFFFF"/>
          </w:tcPr>
          <w:p w:rsidR="000D7C4D" w:rsidRPr="00AC2B95" w:rsidRDefault="000D7C4D" w:rsidP="000D7C4D">
            <w:pPr>
              <w:spacing w:before="240"/>
              <w:jc w:val="center"/>
              <w:rPr>
                <w:rFonts w:ascii="宋体" w:hAnsi="宋体"/>
                <w:snapToGrid w:val="0"/>
                <w:kern w:val="0"/>
                <w:sz w:val="18"/>
                <w:szCs w:val="18"/>
              </w:rPr>
            </w:pPr>
            <w:commentRangeStart w:id="7"/>
            <w:r w:rsidRPr="00AC2B95">
              <w:rPr>
                <w:rFonts w:ascii="宋体" w:hAnsi="宋体" w:hint="eastAsia"/>
                <w:snapToGrid w:val="0"/>
                <w:kern w:val="0"/>
                <w:sz w:val="18"/>
                <w:szCs w:val="18"/>
              </w:rPr>
              <w:t>债务人名称</w:t>
            </w:r>
          </w:p>
        </w:tc>
        <w:tc>
          <w:tcPr>
            <w:tcW w:w="3999" w:type="pct"/>
            <w:gridSpan w:val="4"/>
            <w:tcBorders>
              <w:top w:val="single" w:sz="12" w:space="0" w:color="auto"/>
            </w:tcBorders>
            <w:shd w:val="clear" w:color="auto" w:fill="FFFFFF"/>
          </w:tcPr>
          <w:p w:rsidR="000D7C4D" w:rsidRPr="00AC2B95" w:rsidRDefault="000D7C4D" w:rsidP="007D42BD">
            <w:pPr>
              <w:jc w:val="center"/>
              <w:rPr>
                <w:rFonts w:ascii="宋体" w:hAnsi="宋体"/>
                <w:snapToGrid w:val="0"/>
                <w:kern w:val="0"/>
                <w:sz w:val="18"/>
                <w:szCs w:val="18"/>
              </w:rPr>
            </w:pPr>
            <w:r w:rsidRPr="000D7C4D">
              <w:rPr>
                <w:rFonts w:ascii="宋体" w:hAnsi="宋体" w:hint="eastAsia"/>
                <w:snapToGrid w:val="0"/>
                <w:kern w:val="0"/>
                <w:sz w:val="18"/>
                <w:szCs w:val="18"/>
              </w:rPr>
              <w:t>期末余额</w:t>
            </w:r>
          </w:p>
        </w:tc>
      </w:tr>
      <w:tr w:rsidR="000D7C4D" w:rsidRPr="00AC2B95" w:rsidTr="000D7C4D">
        <w:trPr>
          <w:trHeight w:val="314"/>
        </w:trPr>
        <w:tc>
          <w:tcPr>
            <w:tcW w:w="1000" w:type="pct"/>
            <w:vMerge/>
            <w:shd w:val="clear" w:color="auto" w:fill="FFFFFF"/>
          </w:tcPr>
          <w:p w:rsidR="000D7C4D" w:rsidRPr="00AC2B95" w:rsidRDefault="000D7C4D" w:rsidP="007A69FA">
            <w:pPr>
              <w:jc w:val="center"/>
              <w:rPr>
                <w:rFonts w:ascii="宋体" w:hAnsi="宋体"/>
                <w:snapToGrid w:val="0"/>
                <w:kern w:val="0"/>
                <w:sz w:val="18"/>
                <w:szCs w:val="18"/>
              </w:rPr>
            </w:pPr>
          </w:p>
        </w:tc>
        <w:tc>
          <w:tcPr>
            <w:tcW w:w="1000" w:type="pct"/>
            <w:tcBorders>
              <w:top w:val="single" w:sz="12" w:space="0" w:color="auto"/>
            </w:tcBorders>
            <w:shd w:val="clear" w:color="auto" w:fill="FFFFFF"/>
          </w:tcPr>
          <w:p w:rsidR="000D7C4D" w:rsidRPr="00AC2B95" w:rsidRDefault="000D7C4D" w:rsidP="007A69FA">
            <w:pPr>
              <w:jc w:val="center"/>
              <w:rPr>
                <w:rFonts w:ascii="宋体" w:hAnsi="宋体"/>
                <w:snapToGrid w:val="0"/>
                <w:kern w:val="0"/>
                <w:sz w:val="18"/>
                <w:szCs w:val="18"/>
              </w:rPr>
            </w:pPr>
            <w:r>
              <w:rPr>
                <w:sz w:val="20"/>
                <w:szCs w:val="20"/>
              </w:rPr>
              <w:t>应收账款</w:t>
            </w:r>
          </w:p>
        </w:tc>
        <w:tc>
          <w:tcPr>
            <w:tcW w:w="1000" w:type="pct"/>
            <w:tcBorders>
              <w:top w:val="single" w:sz="12" w:space="0" w:color="auto"/>
            </w:tcBorders>
            <w:shd w:val="clear" w:color="auto" w:fill="FFFFFF"/>
          </w:tcPr>
          <w:p w:rsidR="000D7C4D" w:rsidRPr="00AC2B95" w:rsidRDefault="000D7C4D" w:rsidP="007A69FA">
            <w:pPr>
              <w:jc w:val="center"/>
              <w:rPr>
                <w:rFonts w:ascii="宋体" w:hAnsi="宋体"/>
                <w:snapToGrid w:val="0"/>
                <w:kern w:val="0"/>
                <w:sz w:val="18"/>
                <w:szCs w:val="18"/>
              </w:rPr>
            </w:pPr>
            <w:r w:rsidRPr="00AC2B95">
              <w:rPr>
                <w:rFonts w:ascii="宋体" w:hAnsi="宋体" w:hint="eastAsia"/>
                <w:snapToGrid w:val="0"/>
                <w:kern w:val="0"/>
                <w:sz w:val="18"/>
                <w:szCs w:val="18"/>
              </w:rPr>
              <w:t>坏账</w:t>
            </w:r>
            <w:r>
              <w:rPr>
                <w:rFonts w:ascii="宋体" w:hAnsi="宋体" w:hint="eastAsia"/>
                <w:snapToGrid w:val="0"/>
                <w:kern w:val="0"/>
                <w:sz w:val="18"/>
                <w:szCs w:val="18"/>
              </w:rPr>
              <w:t>准备</w:t>
            </w:r>
          </w:p>
        </w:tc>
        <w:tc>
          <w:tcPr>
            <w:tcW w:w="1000" w:type="pct"/>
            <w:tcBorders>
              <w:top w:val="single" w:sz="12" w:space="0" w:color="auto"/>
            </w:tcBorders>
            <w:shd w:val="clear" w:color="auto" w:fill="FFFFFF"/>
          </w:tcPr>
          <w:p w:rsidR="000D7C4D" w:rsidRPr="00AC2B95" w:rsidRDefault="000D7C4D" w:rsidP="007A69FA">
            <w:pPr>
              <w:jc w:val="center"/>
              <w:rPr>
                <w:rFonts w:ascii="宋体" w:hAnsi="宋体"/>
                <w:snapToGrid w:val="0"/>
                <w:kern w:val="0"/>
                <w:sz w:val="18"/>
                <w:szCs w:val="18"/>
              </w:rPr>
            </w:pPr>
            <w:r w:rsidRPr="00AC2B95">
              <w:rPr>
                <w:rFonts w:ascii="宋体" w:hAnsi="宋体" w:hint="eastAsia"/>
                <w:snapToGrid w:val="0"/>
                <w:kern w:val="0"/>
                <w:sz w:val="18"/>
                <w:szCs w:val="18"/>
              </w:rPr>
              <w:t>计提比例</w:t>
            </w:r>
            <w:r w:rsidRPr="00AC2B95">
              <w:rPr>
                <w:rFonts w:ascii="宋体" w:hAnsi="宋体" w:cs="Arial Narrow"/>
                <w:snapToGrid w:val="0"/>
                <w:kern w:val="0"/>
                <w:sz w:val="18"/>
                <w:szCs w:val="18"/>
              </w:rPr>
              <w:t>(%)</w:t>
            </w:r>
          </w:p>
        </w:tc>
        <w:tc>
          <w:tcPr>
            <w:tcW w:w="1000" w:type="pct"/>
            <w:tcBorders>
              <w:top w:val="single" w:sz="12" w:space="0" w:color="auto"/>
            </w:tcBorders>
            <w:shd w:val="clear" w:color="auto" w:fill="FFFFFF"/>
          </w:tcPr>
          <w:p w:rsidR="000D7C4D" w:rsidRDefault="000D7C4D" w:rsidP="007A69FA">
            <w:pPr>
              <w:jc w:val="center"/>
              <w:rPr>
                <w:rFonts w:ascii="宋体" w:hAnsi="宋体" w:hint="eastAsia"/>
                <w:snapToGrid w:val="0"/>
                <w:kern w:val="0"/>
                <w:sz w:val="18"/>
                <w:szCs w:val="18"/>
              </w:rPr>
            </w:pPr>
            <w:r w:rsidRPr="00AC2B95">
              <w:rPr>
                <w:rFonts w:ascii="宋体" w:hAnsi="宋体" w:hint="eastAsia"/>
                <w:snapToGrid w:val="0"/>
                <w:kern w:val="0"/>
                <w:sz w:val="18"/>
                <w:szCs w:val="18"/>
              </w:rPr>
              <w:t>计提理由</w:t>
            </w:r>
          </w:p>
          <w:p w:rsidR="000D7C4D" w:rsidRPr="00AC2B95" w:rsidRDefault="000D7C4D" w:rsidP="007A69FA">
            <w:pPr>
              <w:jc w:val="center"/>
              <w:rPr>
                <w:rFonts w:ascii="宋体" w:hAnsi="宋体"/>
                <w:snapToGrid w:val="0"/>
                <w:kern w:val="0"/>
                <w:sz w:val="18"/>
                <w:szCs w:val="18"/>
              </w:rPr>
            </w:pPr>
          </w:p>
        </w:tc>
      </w:tr>
      <w:tr w:rsidR="000D7C4D" w:rsidRPr="00AC2B95" w:rsidTr="000D7C4D">
        <w:trPr>
          <w:trHeight w:val="314"/>
        </w:trPr>
        <w:tc>
          <w:tcPr>
            <w:tcW w:w="1000" w:type="pct"/>
            <w:tcBorders>
              <w:bottom w:val="single" w:sz="12" w:space="0" w:color="auto"/>
            </w:tcBorders>
          </w:tcPr>
          <w:p w:rsidR="000D7C4D" w:rsidRPr="00AC2B95" w:rsidRDefault="000D7C4D" w:rsidP="007D42BD">
            <w:pPr>
              <w:jc w:val="center"/>
              <w:rPr>
                <w:rFonts w:ascii="宋体" w:hAnsi="宋体"/>
                <w:snapToGrid w:val="0"/>
                <w:kern w:val="0"/>
                <w:sz w:val="18"/>
                <w:szCs w:val="18"/>
              </w:rPr>
            </w:pPr>
            <w:r w:rsidRPr="00AC2B95">
              <w:rPr>
                <w:rFonts w:ascii="宋体" w:hAnsi="宋体" w:hint="eastAsia"/>
                <w:snapToGrid w:val="0"/>
                <w:kern w:val="0"/>
                <w:sz w:val="18"/>
                <w:szCs w:val="18"/>
              </w:rPr>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1000" w:type="pct"/>
            <w:tcBorders>
              <w:bottom w:val="single" w:sz="12" w:space="0" w:color="auto"/>
            </w:tcBorders>
          </w:tcPr>
          <w:p w:rsidR="000D7C4D" w:rsidRPr="005B48AC" w:rsidRDefault="000D7C4D" w:rsidP="005B48AC">
            <w:pPr>
              <w:jc w:val="right"/>
              <w:rPr>
                <w:rFonts w:ascii="Arial Narrow" w:hAnsi="Arial Narrow"/>
                <w:snapToGrid w:val="0"/>
                <w:kern w:val="0"/>
                <w:sz w:val="18"/>
                <w:szCs w:val="18"/>
              </w:rPr>
            </w:pPr>
          </w:p>
        </w:tc>
        <w:tc>
          <w:tcPr>
            <w:tcW w:w="1000" w:type="pct"/>
            <w:tcBorders>
              <w:bottom w:val="single" w:sz="12" w:space="0" w:color="auto"/>
            </w:tcBorders>
          </w:tcPr>
          <w:p w:rsidR="000D7C4D" w:rsidRPr="005B48AC" w:rsidRDefault="000D7C4D" w:rsidP="005B48AC">
            <w:pPr>
              <w:jc w:val="right"/>
              <w:rPr>
                <w:rFonts w:ascii="Arial Narrow" w:hAnsi="Arial Narrow"/>
                <w:snapToGrid w:val="0"/>
                <w:kern w:val="0"/>
                <w:sz w:val="18"/>
                <w:szCs w:val="18"/>
              </w:rPr>
            </w:pPr>
          </w:p>
        </w:tc>
        <w:tc>
          <w:tcPr>
            <w:tcW w:w="1000" w:type="pct"/>
            <w:tcBorders>
              <w:bottom w:val="single" w:sz="12" w:space="0" w:color="auto"/>
            </w:tcBorders>
          </w:tcPr>
          <w:p w:rsidR="000D7C4D" w:rsidRPr="005B48AC" w:rsidRDefault="000D7C4D" w:rsidP="005B48AC">
            <w:pPr>
              <w:jc w:val="right"/>
              <w:rPr>
                <w:rFonts w:ascii="Arial Narrow" w:hAnsi="Arial Narrow"/>
                <w:snapToGrid w:val="0"/>
                <w:kern w:val="0"/>
                <w:sz w:val="18"/>
                <w:szCs w:val="18"/>
              </w:rPr>
            </w:pPr>
          </w:p>
        </w:tc>
        <w:tc>
          <w:tcPr>
            <w:tcW w:w="1000" w:type="pct"/>
            <w:tcBorders>
              <w:bottom w:val="single" w:sz="12" w:space="0" w:color="auto"/>
            </w:tcBorders>
          </w:tcPr>
          <w:p w:rsidR="000D7C4D" w:rsidRPr="005B48AC" w:rsidRDefault="000D7C4D" w:rsidP="005B48AC">
            <w:pPr>
              <w:jc w:val="right"/>
              <w:rPr>
                <w:rFonts w:ascii="Arial Narrow" w:hAnsi="Arial Narrow"/>
                <w:snapToGrid w:val="0"/>
                <w:kern w:val="0"/>
                <w:sz w:val="18"/>
                <w:szCs w:val="18"/>
              </w:rPr>
            </w:pPr>
            <w:r>
              <w:rPr>
                <w:rFonts w:ascii="Arial Narrow" w:hAnsi="Arial Narrow" w:hint="eastAsia"/>
                <w:snapToGrid w:val="0"/>
                <w:kern w:val="0"/>
                <w:sz w:val="18"/>
                <w:szCs w:val="18"/>
              </w:rPr>
              <w:t>0</w:t>
            </w:r>
            <w:commentRangeEnd w:id="7"/>
            <w:r>
              <w:rPr>
                <w:rStyle w:val="af7"/>
              </w:rPr>
              <w:commentReference w:id="7"/>
            </w:r>
          </w:p>
        </w:tc>
      </w:tr>
    </w:tbl>
    <w:p w:rsidR="00E20423" w:rsidRPr="00AC2B95" w:rsidRDefault="00B142B9" w:rsidP="00BF75B0">
      <w:pPr>
        <w:snapToGrid w:val="0"/>
        <w:spacing w:line="460" w:lineRule="atLeast"/>
        <w:ind w:firstLineChars="200" w:firstLine="420"/>
        <w:jc w:val="left"/>
        <w:rPr>
          <w:rFonts w:ascii="宋体" w:hAnsi="宋体"/>
          <w:snapToGrid w:val="0"/>
          <w:kern w:val="0"/>
        </w:rPr>
      </w:pPr>
      <w:r>
        <w:rPr>
          <w:rFonts w:ascii="宋体" w:hAnsi="宋体" w:hint="eastAsia"/>
          <w:snapToGrid w:val="0"/>
          <w:kern w:val="0"/>
        </w:rPr>
        <w:t>（</w:t>
      </w:r>
      <w:r w:rsidR="00331D7B">
        <w:rPr>
          <w:rFonts w:ascii="宋体" w:hAnsi="宋体" w:hint="eastAsia"/>
          <w:snapToGrid w:val="0"/>
          <w:kern w:val="0"/>
        </w:rPr>
        <w:t>2</w:t>
      </w:r>
      <w:r>
        <w:rPr>
          <w:rFonts w:ascii="宋体" w:hAnsi="宋体" w:hint="eastAsia"/>
          <w:snapToGrid w:val="0"/>
          <w:kern w:val="0"/>
        </w:rPr>
        <w:t>）</w:t>
      </w:r>
      <w:r w:rsidR="00E20423" w:rsidRPr="00AC2B95">
        <w:rPr>
          <w:rFonts w:ascii="宋体" w:hAnsi="宋体" w:hint="eastAsia"/>
          <w:snapToGrid w:val="0"/>
          <w:kern w:val="0"/>
        </w:rPr>
        <w:t>按组合计提坏账准备的应收账款</w:t>
      </w:r>
    </w:p>
    <w:p w:rsidR="00E20423" w:rsidRPr="00AC2B95" w:rsidRDefault="00E861F9"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①</w:t>
      </w:r>
      <w:r w:rsidR="00E20423" w:rsidRPr="00AC2B95">
        <w:rPr>
          <w:rFonts w:ascii="宋体" w:hAnsi="宋体" w:hint="eastAsia"/>
          <w:snapToGrid w:val="0"/>
          <w:kern w:val="0"/>
        </w:rPr>
        <w:t>采用账龄分析法计提坏账准备的应收账款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176"/>
        <w:gridCol w:w="1258"/>
        <w:gridCol w:w="1257"/>
        <w:gridCol w:w="1259"/>
        <w:gridCol w:w="1257"/>
        <w:gridCol w:w="1257"/>
        <w:gridCol w:w="1256"/>
      </w:tblGrid>
      <w:tr w:rsidR="00E20423" w:rsidRPr="00AC2B95" w:rsidTr="004B4225">
        <w:trPr>
          <w:trHeight w:val="340"/>
          <w:tblHeader/>
        </w:trPr>
        <w:tc>
          <w:tcPr>
            <w:tcW w:w="674" w:type="pct"/>
            <w:vMerge w:val="restart"/>
            <w:tcBorders>
              <w:top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18"/>
                <w:szCs w:val="18"/>
              </w:rPr>
            </w:pPr>
            <w:commentRangeStart w:id="8"/>
            <w:r w:rsidRPr="00AC2B95">
              <w:rPr>
                <w:rFonts w:ascii="宋体" w:hAnsi="宋体" w:cs="宋体" w:hint="eastAsia"/>
                <w:snapToGrid w:val="0"/>
                <w:kern w:val="0"/>
                <w:sz w:val="18"/>
                <w:szCs w:val="18"/>
              </w:rPr>
              <w:t>账</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龄</w:t>
            </w:r>
          </w:p>
        </w:tc>
        <w:tc>
          <w:tcPr>
            <w:tcW w:w="2164" w:type="pct"/>
            <w:gridSpan w:val="3"/>
            <w:tcBorders>
              <w:top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2162" w:type="pct"/>
            <w:gridSpan w:val="3"/>
            <w:tcBorders>
              <w:top w:val="single" w:sz="12" w:space="0" w:color="auto"/>
            </w:tcBorders>
            <w:vAlign w:val="center"/>
          </w:tcPr>
          <w:p w:rsidR="00E20423" w:rsidRPr="00AC2B95" w:rsidRDefault="0076223E" w:rsidP="004329FC">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E20423" w:rsidRPr="00AC2B95" w:rsidTr="004B4225">
        <w:trPr>
          <w:trHeight w:val="340"/>
          <w:tblHeader/>
        </w:trPr>
        <w:tc>
          <w:tcPr>
            <w:tcW w:w="674" w:type="pct"/>
            <w:vMerge/>
            <w:vAlign w:val="center"/>
          </w:tcPr>
          <w:p w:rsidR="00E20423" w:rsidRPr="00AC2B95" w:rsidRDefault="00E20423" w:rsidP="004329FC">
            <w:pPr>
              <w:adjustRightInd w:val="0"/>
              <w:snapToGrid w:val="0"/>
              <w:jc w:val="center"/>
              <w:rPr>
                <w:rFonts w:ascii="宋体" w:hAnsi="宋体" w:cs="宋体"/>
                <w:snapToGrid w:val="0"/>
                <w:kern w:val="0"/>
                <w:sz w:val="18"/>
                <w:szCs w:val="18"/>
              </w:rPr>
            </w:pPr>
          </w:p>
        </w:tc>
        <w:tc>
          <w:tcPr>
            <w:tcW w:w="721" w:type="pct"/>
            <w:vAlign w:val="center"/>
          </w:tcPr>
          <w:p w:rsidR="00E20423" w:rsidRPr="00AC2B95" w:rsidRDefault="00E20423" w:rsidP="004329FC">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721" w:type="pct"/>
            <w:vAlign w:val="center"/>
          </w:tcPr>
          <w:p w:rsidR="00E20423" w:rsidRPr="00AC2B95" w:rsidRDefault="00621E55" w:rsidP="004329FC">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w:t>
            </w:r>
            <w:r w:rsidR="00E20423" w:rsidRPr="00AC2B95">
              <w:rPr>
                <w:rFonts w:ascii="宋体" w:hAnsi="宋体" w:cs="宋体" w:hint="eastAsia"/>
                <w:snapToGrid w:val="0"/>
                <w:kern w:val="0"/>
                <w:sz w:val="18"/>
                <w:szCs w:val="18"/>
              </w:rPr>
              <w:t>比例</w:t>
            </w:r>
            <w:r w:rsidR="00767899" w:rsidRPr="00AC2B95">
              <w:rPr>
                <w:rFonts w:ascii="宋体" w:hAnsi="宋体" w:cs="Arial Narrow"/>
                <w:snapToGrid w:val="0"/>
                <w:kern w:val="0"/>
                <w:sz w:val="18"/>
                <w:szCs w:val="18"/>
              </w:rPr>
              <w:t>(%)</w:t>
            </w:r>
          </w:p>
        </w:tc>
        <w:tc>
          <w:tcPr>
            <w:tcW w:w="721" w:type="pct"/>
            <w:vAlign w:val="center"/>
          </w:tcPr>
          <w:p w:rsidR="00E20423" w:rsidRPr="00AC2B95" w:rsidRDefault="00E20423" w:rsidP="004329FC">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721" w:type="pct"/>
            <w:vAlign w:val="center"/>
          </w:tcPr>
          <w:p w:rsidR="00E20423" w:rsidRPr="00AC2B95" w:rsidRDefault="00E20423" w:rsidP="004329FC">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721" w:type="pct"/>
            <w:vAlign w:val="center"/>
          </w:tcPr>
          <w:p w:rsidR="00E20423" w:rsidRPr="00AC2B95" w:rsidRDefault="00621E55" w:rsidP="004329FC">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r w:rsidR="00767899" w:rsidRPr="00AC2B95">
              <w:rPr>
                <w:rFonts w:ascii="宋体" w:hAnsi="宋体" w:cs="Arial Narrow"/>
                <w:snapToGrid w:val="0"/>
                <w:kern w:val="0"/>
                <w:sz w:val="18"/>
                <w:szCs w:val="18"/>
              </w:rPr>
              <w:t>(%)</w:t>
            </w:r>
          </w:p>
        </w:tc>
        <w:tc>
          <w:tcPr>
            <w:tcW w:w="721" w:type="pct"/>
            <w:vAlign w:val="center"/>
          </w:tcPr>
          <w:p w:rsidR="00E20423" w:rsidRPr="00AC2B95" w:rsidRDefault="00E20423" w:rsidP="004329FC">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E20423" w:rsidRPr="00AC2B95" w:rsidTr="004B4225">
        <w:trPr>
          <w:trHeight w:val="340"/>
        </w:trPr>
        <w:tc>
          <w:tcPr>
            <w:tcW w:w="674" w:type="pct"/>
            <w:tcBorders>
              <w:bottom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721"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18"/>
                <w:szCs w:val="18"/>
              </w:rPr>
            </w:pPr>
          </w:p>
        </w:tc>
        <w:tc>
          <w:tcPr>
            <w:tcW w:w="721"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18"/>
                <w:szCs w:val="18"/>
              </w:rPr>
            </w:pPr>
          </w:p>
        </w:tc>
        <w:tc>
          <w:tcPr>
            <w:tcW w:w="721"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18"/>
                <w:szCs w:val="18"/>
              </w:rPr>
            </w:pPr>
          </w:p>
        </w:tc>
        <w:tc>
          <w:tcPr>
            <w:tcW w:w="721"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18"/>
                <w:szCs w:val="18"/>
              </w:rPr>
            </w:pPr>
          </w:p>
        </w:tc>
        <w:tc>
          <w:tcPr>
            <w:tcW w:w="721"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18"/>
                <w:szCs w:val="18"/>
              </w:rPr>
            </w:pPr>
          </w:p>
        </w:tc>
        <w:tc>
          <w:tcPr>
            <w:tcW w:w="721" w:type="pct"/>
            <w:tcBorders>
              <w:bottom w:val="single" w:sz="12" w:space="0" w:color="auto"/>
            </w:tcBorders>
            <w:vAlign w:val="center"/>
          </w:tcPr>
          <w:p w:rsidR="00E20423" w:rsidRPr="005B48AC" w:rsidRDefault="004B4225" w:rsidP="004329FC">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8"/>
            <w:r>
              <w:rPr>
                <w:rStyle w:val="af7"/>
              </w:rPr>
              <w:commentReference w:id="8"/>
            </w:r>
          </w:p>
        </w:tc>
      </w:tr>
    </w:tbl>
    <w:p w:rsidR="00E20423" w:rsidRPr="00AC2B95" w:rsidRDefault="00E20423"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sidR="00331D7B" w:rsidRPr="00331D7B">
        <w:rPr>
          <w:rFonts w:ascii="宋体" w:hAnsi="宋体" w:hint="eastAsia"/>
          <w:snapToGrid w:val="0"/>
          <w:color w:val="0000CC"/>
          <w:kern w:val="0"/>
        </w:rPr>
        <w:t>确定该组合依据的说明</w:t>
      </w:r>
      <w:r w:rsidRPr="00AC2B95">
        <w:rPr>
          <w:rFonts w:ascii="宋体" w:hAnsi="宋体" w:hint="eastAsia"/>
          <w:snapToGrid w:val="0"/>
          <w:color w:val="0000CC"/>
          <w:kern w:val="0"/>
        </w:rPr>
        <w:t>】</w:t>
      </w:r>
    </w:p>
    <w:p w:rsidR="00E20423" w:rsidRPr="00AC2B95" w:rsidRDefault="00E861F9"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②</w:t>
      </w:r>
      <w:r w:rsidR="00E20423" w:rsidRPr="00AC2B95">
        <w:rPr>
          <w:rFonts w:ascii="宋体" w:hAnsi="宋体" w:hint="eastAsia"/>
          <w:snapToGrid w:val="0"/>
          <w:kern w:val="0"/>
        </w:rPr>
        <w:t>采用余额百分比法计提坏账准备的应收账款</w:t>
      </w:r>
      <w:r w:rsidR="00E20423"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43"/>
        <w:gridCol w:w="1366"/>
        <w:gridCol w:w="1144"/>
        <w:gridCol w:w="1046"/>
        <w:gridCol w:w="999"/>
        <w:gridCol w:w="1144"/>
        <w:gridCol w:w="978"/>
      </w:tblGrid>
      <w:tr w:rsidR="00E20423" w:rsidRPr="00AC2B95" w:rsidTr="004B4225">
        <w:trPr>
          <w:trHeight w:val="340"/>
          <w:tblHeader/>
        </w:trPr>
        <w:tc>
          <w:tcPr>
            <w:tcW w:w="1171" w:type="pct"/>
            <w:vMerge w:val="restart"/>
            <w:tcBorders>
              <w:top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20"/>
                <w:szCs w:val="20"/>
              </w:rPr>
            </w:pPr>
            <w:commentRangeStart w:id="9"/>
            <w:r w:rsidRPr="00AC2B95">
              <w:rPr>
                <w:rFonts w:ascii="宋体" w:hAnsi="宋体" w:cs="宋体" w:hint="eastAsia"/>
                <w:snapToGrid w:val="0"/>
                <w:kern w:val="0"/>
                <w:sz w:val="20"/>
                <w:szCs w:val="20"/>
              </w:rPr>
              <w:t>组合名称</w:t>
            </w:r>
          </w:p>
        </w:tc>
        <w:tc>
          <w:tcPr>
            <w:tcW w:w="2039" w:type="pct"/>
            <w:gridSpan w:val="3"/>
            <w:tcBorders>
              <w:top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期末数</w:t>
            </w:r>
          </w:p>
        </w:tc>
        <w:tc>
          <w:tcPr>
            <w:tcW w:w="1790" w:type="pct"/>
            <w:gridSpan w:val="3"/>
            <w:tcBorders>
              <w:top w:val="single" w:sz="12" w:space="0" w:color="auto"/>
            </w:tcBorders>
            <w:vAlign w:val="center"/>
          </w:tcPr>
          <w:p w:rsidR="00E20423" w:rsidRPr="00AC2B95" w:rsidRDefault="0076223E" w:rsidP="004329FC">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期初数</w:t>
            </w:r>
          </w:p>
        </w:tc>
      </w:tr>
      <w:tr w:rsidR="00E20423" w:rsidRPr="00AC2B95" w:rsidTr="004B4225">
        <w:trPr>
          <w:trHeight w:val="340"/>
          <w:tblHeader/>
        </w:trPr>
        <w:tc>
          <w:tcPr>
            <w:tcW w:w="1171" w:type="pct"/>
            <w:vMerge/>
            <w:vAlign w:val="center"/>
          </w:tcPr>
          <w:p w:rsidR="00E20423" w:rsidRPr="00AC2B95" w:rsidRDefault="00E20423" w:rsidP="004329FC">
            <w:pPr>
              <w:adjustRightInd w:val="0"/>
              <w:snapToGrid w:val="0"/>
              <w:jc w:val="center"/>
              <w:rPr>
                <w:rFonts w:ascii="宋体" w:hAnsi="宋体" w:cs="宋体"/>
                <w:snapToGrid w:val="0"/>
                <w:kern w:val="0"/>
                <w:sz w:val="20"/>
                <w:szCs w:val="20"/>
              </w:rPr>
            </w:pPr>
          </w:p>
        </w:tc>
        <w:tc>
          <w:tcPr>
            <w:tcW w:w="783" w:type="pct"/>
            <w:vAlign w:val="center"/>
          </w:tcPr>
          <w:p w:rsidR="00C26955"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E20423" w:rsidRPr="00AC2B95" w:rsidRDefault="00E20423" w:rsidP="004329FC">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E20423"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E20423" w:rsidRPr="00AC2B95" w:rsidRDefault="00767899" w:rsidP="004329FC">
            <w:pPr>
              <w:adjustRightInd w:val="0"/>
              <w:snapToGrid w:val="0"/>
              <w:jc w:val="center"/>
              <w:rPr>
                <w:rFonts w:ascii="宋体" w:hAnsi="宋体" w:cs="宋体"/>
                <w:snapToGrid w:val="0"/>
                <w:kern w:val="0"/>
                <w:sz w:val="20"/>
                <w:szCs w:val="20"/>
              </w:rPr>
            </w:pPr>
            <w:r w:rsidRPr="00AC2B95">
              <w:rPr>
                <w:rFonts w:ascii="宋体" w:hAnsi="宋体" w:cs="Arial Narrow"/>
                <w:snapToGrid w:val="0"/>
                <w:kern w:val="0"/>
                <w:sz w:val="18"/>
                <w:szCs w:val="18"/>
              </w:rPr>
              <w:t>(%)</w:t>
            </w:r>
          </w:p>
        </w:tc>
        <w:tc>
          <w:tcPr>
            <w:tcW w:w="600" w:type="pct"/>
            <w:vAlign w:val="center"/>
          </w:tcPr>
          <w:p w:rsidR="00E20423"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坏账准备</w:t>
            </w:r>
          </w:p>
        </w:tc>
        <w:tc>
          <w:tcPr>
            <w:tcW w:w="573" w:type="pct"/>
            <w:vAlign w:val="center"/>
          </w:tcPr>
          <w:p w:rsidR="00C26955"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E20423" w:rsidRPr="00AC2B95" w:rsidRDefault="00E20423" w:rsidP="004329FC">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E20423"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E20423" w:rsidRPr="00AC2B95" w:rsidRDefault="00767899" w:rsidP="004329FC">
            <w:pPr>
              <w:adjustRightInd w:val="0"/>
              <w:snapToGrid w:val="0"/>
              <w:jc w:val="center"/>
              <w:rPr>
                <w:rFonts w:ascii="宋体" w:hAnsi="宋体" w:cs="宋体"/>
                <w:snapToGrid w:val="0"/>
                <w:kern w:val="0"/>
                <w:sz w:val="20"/>
                <w:szCs w:val="20"/>
              </w:rPr>
            </w:pPr>
            <w:r w:rsidRPr="00AC2B95">
              <w:rPr>
                <w:rFonts w:ascii="宋体" w:hAnsi="宋体" w:cs="Arial Narrow"/>
                <w:snapToGrid w:val="0"/>
                <w:kern w:val="0"/>
                <w:sz w:val="18"/>
                <w:szCs w:val="18"/>
              </w:rPr>
              <w:t>(%)</w:t>
            </w:r>
          </w:p>
        </w:tc>
        <w:tc>
          <w:tcPr>
            <w:tcW w:w="561" w:type="pct"/>
            <w:vAlign w:val="center"/>
          </w:tcPr>
          <w:p w:rsidR="00C26955"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w:t>
            </w:r>
          </w:p>
          <w:p w:rsidR="00E20423" w:rsidRPr="00AC2B95" w:rsidRDefault="00E20423" w:rsidP="004329FC">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准备</w:t>
            </w:r>
          </w:p>
        </w:tc>
      </w:tr>
      <w:tr w:rsidR="00E20423" w:rsidRPr="00AC2B95" w:rsidTr="004B4225">
        <w:trPr>
          <w:trHeight w:val="340"/>
        </w:trPr>
        <w:tc>
          <w:tcPr>
            <w:tcW w:w="1171" w:type="pct"/>
            <w:tcBorders>
              <w:bottom w:val="single" w:sz="12" w:space="0" w:color="auto"/>
            </w:tcBorders>
            <w:vAlign w:val="center"/>
          </w:tcPr>
          <w:p w:rsidR="00E20423" w:rsidRPr="00AC2B95" w:rsidRDefault="00E20423" w:rsidP="004329FC">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Arial Narrow"/>
                <w:snapToGrid w:val="0"/>
                <w:kern w:val="0"/>
                <w:sz w:val="20"/>
                <w:szCs w:val="20"/>
              </w:rPr>
              <w:t xml:space="preserve">    </w:t>
            </w:r>
            <w:r w:rsidRPr="00AC2B95">
              <w:rPr>
                <w:rFonts w:ascii="宋体" w:hAnsi="宋体" w:cs="宋体" w:hint="eastAsia"/>
                <w:snapToGrid w:val="0"/>
                <w:kern w:val="0"/>
                <w:sz w:val="20"/>
                <w:szCs w:val="20"/>
              </w:rPr>
              <w:t>计</w:t>
            </w:r>
          </w:p>
        </w:tc>
        <w:tc>
          <w:tcPr>
            <w:tcW w:w="783"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E20423" w:rsidRPr="005B48AC" w:rsidRDefault="00E20423" w:rsidP="004329FC">
            <w:pPr>
              <w:adjustRightInd w:val="0"/>
              <w:snapToGrid w:val="0"/>
              <w:jc w:val="center"/>
              <w:rPr>
                <w:rFonts w:ascii="Arial Narrow" w:hAnsi="Arial Narrow" w:cs="Arial Narrow"/>
                <w:snapToGrid w:val="0"/>
                <w:kern w:val="0"/>
                <w:sz w:val="20"/>
                <w:szCs w:val="20"/>
              </w:rPr>
            </w:pPr>
          </w:p>
        </w:tc>
        <w:tc>
          <w:tcPr>
            <w:tcW w:w="600"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20"/>
                <w:szCs w:val="20"/>
              </w:rPr>
            </w:pPr>
          </w:p>
        </w:tc>
        <w:tc>
          <w:tcPr>
            <w:tcW w:w="573" w:type="pct"/>
            <w:tcBorders>
              <w:bottom w:val="single" w:sz="12" w:space="0" w:color="auto"/>
            </w:tcBorders>
            <w:vAlign w:val="center"/>
          </w:tcPr>
          <w:p w:rsidR="00E20423" w:rsidRPr="005B48AC" w:rsidRDefault="00E20423" w:rsidP="004329FC">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E20423" w:rsidRPr="005B48AC" w:rsidRDefault="00E20423" w:rsidP="004329FC">
            <w:pPr>
              <w:adjustRightInd w:val="0"/>
              <w:snapToGrid w:val="0"/>
              <w:jc w:val="center"/>
              <w:rPr>
                <w:rFonts w:ascii="Arial Narrow" w:hAnsi="Arial Narrow" w:cs="Arial Narrow"/>
                <w:snapToGrid w:val="0"/>
                <w:kern w:val="0"/>
                <w:sz w:val="20"/>
                <w:szCs w:val="20"/>
              </w:rPr>
            </w:pPr>
          </w:p>
        </w:tc>
        <w:tc>
          <w:tcPr>
            <w:tcW w:w="561" w:type="pct"/>
            <w:tcBorders>
              <w:bottom w:val="single" w:sz="12" w:space="0" w:color="auto"/>
            </w:tcBorders>
            <w:vAlign w:val="center"/>
          </w:tcPr>
          <w:p w:rsidR="00E20423" w:rsidRPr="005B48AC" w:rsidRDefault="004B4225" w:rsidP="004329FC">
            <w:pPr>
              <w:adjustRightInd w:val="0"/>
              <w:snapToGrid w:val="0"/>
              <w:jc w:val="right"/>
              <w:rPr>
                <w:rFonts w:ascii="Arial Narrow" w:hAnsi="Arial Narrow" w:cs="Arial Narrow"/>
                <w:snapToGrid w:val="0"/>
                <w:kern w:val="0"/>
                <w:sz w:val="20"/>
                <w:szCs w:val="20"/>
              </w:rPr>
            </w:pPr>
            <w:r>
              <w:rPr>
                <w:rFonts w:ascii="Arial Narrow" w:hAnsi="Arial Narrow" w:cs="Arial Narrow" w:hint="eastAsia"/>
                <w:snapToGrid w:val="0"/>
                <w:kern w:val="0"/>
                <w:sz w:val="20"/>
                <w:szCs w:val="20"/>
              </w:rPr>
              <w:t>0</w:t>
            </w:r>
            <w:commentRangeEnd w:id="9"/>
            <w:r>
              <w:rPr>
                <w:rStyle w:val="af7"/>
              </w:rPr>
              <w:commentReference w:id="9"/>
            </w:r>
          </w:p>
        </w:tc>
      </w:tr>
    </w:tbl>
    <w:p w:rsidR="00E20423" w:rsidRDefault="00152F3D"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sidR="00E20423" w:rsidRPr="00AC2B95">
        <w:rPr>
          <w:rFonts w:ascii="宋体" w:hAnsi="宋体" w:hint="eastAsia"/>
          <w:snapToGrid w:val="0"/>
          <w:color w:val="0000CC"/>
          <w:kern w:val="0"/>
        </w:rPr>
        <w:t>填写具体组合名称。】</w:t>
      </w:r>
    </w:p>
    <w:p w:rsidR="00331D7B" w:rsidRPr="00AC2B95" w:rsidRDefault="00331D7B" w:rsidP="00BF75B0">
      <w:pPr>
        <w:snapToGrid w:val="0"/>
        <w:spacing w:line="460" w:lineRule="atLeast"/>
        <w:ind w:firstLineChars="200" w:firstLine="420"/>
        <w:jc w:val="left"/>
        <w:rPr>
          <w:rFonts w:ascii="宋体" w:hAnsi="宋体"/>
          <w:snapToGrid w:val="0"/>
          <w:color w:val="0000CC"/>
          <w:kern w:val="0"/>
        </w:rPr>
      </w:pPr>
      <w:r>
        <w:rPr>
          <w:rFonts w:ascii="宋体" w:hAnsi="宋体" w:hint="eastAsia"/>
          <w:snapToGrid w:val="0"/>
          <w:color w:val="0000CC"/>
          <w:kern w:val="0"/>
        </w:rPr>
        <w:t>【</w:t>
      </w:r>
      <w:r w:rsidRPr="00331D7B">
        <w:rPr>
          <w:rFonts w:ascii="宋体" w:hAnsi="宋体" w:hint="eastAsia"/>
          <w:snapToGrid w:val="0"/>
          <w:color w:val="0000CC"/>
          <w:kern w:val="0"/>
        </w:rPr>
        <w:t>确定该组合依据的说明</w:t>
      </w:r>
      <w:r>
        <w:rPr>
          <w:rFonts w:ascii="宋体" w:hAnsi="宋体" w:hint="eastAsia"/>
          <w:snapToGrid w:val="0"/>
          <w:color w:val="0000CC"/>
          <w:kern w:val="0"/>
        </w:rPr>
        <w:t>】</w:t>
      </w:r>
    </w:p>
    <w:p w:rsidR="00E20423" w:rsidRDefault="00E861F9" w:rsidP="000F4D77">
      <w:pPr>
        <w:snapToGrid w:val="0"/>
        <w:spacing w:afterLines="50" w:after="156" w:line="460" w:lineRule="atLeast"/>
        <w:ind w:firstLineChars="200" w:firstLine="420"/>
        <w:jc w:val="left"/>
        <w:rPr>
          <w:rFonts w:ascii="宋体" w:hAnsi="宋体"/>
          <w:snapToGrid w:val="0"/>
          <w:color w:val="0000CC"/>
          <w:kern w:val="0"/>
        </w:rPr>
      </w:pPr>
      <w:r>
        <w:rPr>
          <w:rFonts w:ascii="宋体" w:hAnsi="宋体" w:hint="eastAsia"/>
          <w:snapToGrid w:val="0"/>
          <w:kern w:val="0"/>
        </w:rPr>
        <w:t>③</w:t>
      </w:r>
      <w:r w:rsidR="00E20423" w:rsidRPr="00AC2B95">
        <w:rPr>
          <w:rFonts w:ascii="宋体" w:hAnsi="宋体" w:hint="eastAsia"/>
          <w:snapToGrid w:val="0"/>
          <w:kern w:val="0"/>
        </w:rPr>
        <w:t>采用其他组合方法计提坏账准备的应收账款情况</w:t>
      </w:r>
      <w:r w:rsidR="00E20423"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43"/>
        <w:gridCol w:w="1366"/>
        <w:gridCol w:w="1144"/>
        <w:gridCol w:w="1046"/>
        <w:gridCol w:w="999"/>
        <w:gridCol w:w="1144"/>
        <w:gridCol w:w="978"/>
      </w:tblGrid>
      <w:tr w:rsidR="00903717" w:rsidRPr="00AC2B95" w:rsidTr="004B4225">
        <w:trPr>
          <w:trHeight w:val="340"/>
          <w:tblHeader/>
        </w:trPr>
        <w:tc>
          <w:tcPr>
            <w:tcW w:w="1171" w:type="pct"/>
            <w:vMerge w:val="restart"/>
            <w:tcBorders>
              <w:top w:val="single" w:sz="12" w:space="0" w:color="auto"/>
            </w:tcBorders>
            <w:vAlign w:val="center"/>
          </w:tcPr>
          <w:p w:rsidR="00903717" w:rsidRPr="00AC2B95" w:rsidRDefault="00903717" w:rsidP="007D42BD">
            <w:pPr>
              <w:adjustRightInd w:val="0"/>
              <w:snapToGrid w:val="0"/>
              <w:jc w:val="center"/>
              <w:rPr>
                <w:rFonts w:ascii="宋体" w:hAnsi="宋体" w:cs="Arial Narrow"/>
                <w:snapToGrid w:val="0"/>
                <w:kern w:val="0"/>
                <w:sz w:val="20"/>
                <w:szCs w:val="20"/>
              </w:rPr>
            </w:pPr>
            <w:commentRangeStart w:id="10"/>
            <w:r w:rsidRPr="00AC2B95">
              <w:rPr>
                <w:rFonts w:ascii="宋体" w:hAnsi="宋体" w:cs="宋体" w:hint="eastAsia"/>
                <w:snapToGrid w:val="0"/>
                <w:kern w:val="0"/>
                <w:sz w:val="20"/>
                <w:szCs w:val="20"/>
              </w:rPr>
              <w:t>组合名称</w:t>
            </w:r>
          </w:p>
        </w:tc>
        <w:tc>
          <w:tcPr>
            <w:tcW w:w="2039" w:type="pct"/>
            <w:gridSpan w:val="3"/>
            <w:tcBorders>
              <w:top w:val="single" w:sz="12" w:space="0" w:color="auto"/>
            </w:tcBorders>
            <w:vAlign w:val="center"/>
          </w:tcPr>
          <w:p w:rsidR="00903717" w:rsidRPr="00AC2B95" w:rsidRDefault="00903717" w:rsidP="007D42BD">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期末数</w:t>
            </w:r>
          </w:p>
        </w:tc>
        <w:tc>
          <w:tcPr>
            <w:tcW w:w="1790" w:type="pct"/>
            <w:gridSpan w:val="3"/>
            <w:tcBorders>
              <w:top w:val="single" w:sz="12" w:space="0" w:color="auto"/>
            </w:tcBorders>
            <w:vAlign w:val="center"/>
          </w:tcPr>
          <w:p w:rsidR="00903717" w:rsidRPr="00AC2B95" w:rsidRDefault="00903717" w:rsidP="007D42BD">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期初数</w:t>
            </w:r>
          </w:p>
        </w:tc>
      </w:tr>
      <w:tr w:rsidR="00903717" w:rsidRPr="00AC2B95" w:rsidTr="004B4225">
        <w:trPr>
          <w:trHeight w:val="340"/>
          <w:tblHeader/>
        </w:trPr>
        <w:tc>
          <w:tcPr>
            <w:tcW w:w="1171" w:type="pct"/>
            <w:vMerge/>
            <w:vAlign w:val="center"/>
          </w:tcPr>
          <w:p w:rsidR="00903717" w:rsidRPr="00AC2B95" w:rsidRDefault="00903717" w:rsidP="007D42BD">
            <w:pPr>
              <w:adjustRightInd w:val="0"/>
              <w:snapToGrid w:val="0"/>
              <w:jc w:val="center"/>
              <w:rPr>
                <w:rFonts w:ascii="宋体" w:hAnsi="宋体" w:cs="宋体"/>
                <w:snapToGrid w:val="0"/>
                <w:kern w:val="0"/>
                <w:sz w:val="20"/>
                <w:szCs w:val="20"/>
              </w:rPr>
            </w:pPr>
          </w:p>
        </w:tc>
        <w:tc>
          <w:tcPr>
            <w:tcW w:w="783"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903717" w:rsidRPr="00AC2B95" w:rsidRDefault="00903717" w:rsidP="007D42BD">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903717" w:rsidRPr="00AC2B95" w:rsidRDefault="00767899" w:rsidP="007D42BD">
            <w:pPr>
              <w:adjustRightInd w:val="0"/>
              <w:snapToGrid w:val="0"/>
              <w:jc w:val="center"/>
              <w:rPr>
                <w:rFonts w:ascii="宋体" w:hAnsi="宋体" w:cs="宋体"/>
                <w:snapToGrid w:val="0"/>
                <w:kern w:val="0"/>
                <w:sz w:val="20"/>
                <w:szCs w:val="20"/>
              </w:rPr>
            </w:pPr>
            <w:r w:rsidRPr="00AC2B95">
              <w:rPr>
                <w:rFonts w:ascii="宋体" w:hAnsi="宋体" w:cs="Arial Narrow"/>
                <w:snapToGrid w:val="0"/>
                <w:kern w:val="0"/>
                <w:sz w:val="18"/>
                <w:szCs w:val="18"/>
              </w:rPr>
              <w:t>(%)</w:t>
            </w:r>
          </w:p>
        </w:tc>
        <w:tc>
          <w:tcPr>
            <w:tcW w:w="600"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坏账准备</w:t>
            </w:r>
          </w:p>
        </w:tc>
        <w:tc>
          <w:tcPr>
            <w:tcW w:w="573"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903717" w:rsidRPr="00AC2B95" w:rsidRDefault="00903717" w:rsidP="007D42BD">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903717" w:rsidRPr="00AC2B95" w:rsidRDefault="00767899" w:rsidP="007D42BD">
            <w:pPr>
              <w:adjustRightInd w:val="0"/>
              <w:snapToGrid w:val="0"/>
              <w:jc w:val="center"/>
              <w:rPr>
                <w:rFonts w:ascii="宋体" w:hAnsi="宋体" w:cs="宋体"/>
                <w:snapToGrid w:val="0"/>
                <w:kern w:val="0"/>
                <w:sz w:val="20"/>
                <w:szCs w:val="20"/>
              </w:rPr>
            </w:pPr>
            <w:r w:rsidRPr="00AC2B95">
              <w:rPr>
                <w:rFonts w:ascii="宋体" w:hAnsi="宋体" w:cs="Arial Narrow"/>
                <w:snapToGrid w:val="0"/>
                <w:kern w:val="0"/>
                <w:sz w:val="18"/>
                <w:szCs w:val="18"/>
              </w:rPr>
              <w:t>(%)</w:t>
            </w:r>
          </w:p>
        </w:tc>
        <w:tc>
          <w:tcPr>
            <w:tcW w:w="561" w:type="pct"/>
            <w:vAlign w:val="center"/>
          </w:tcPr>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w:t>
            </w:r>
          </w:p>
          <w:p w:rsidR="00903717" w:rsidRPr="00AC2B95" w:rsidRDefault="00903717" w:rsidP="007D42BD">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准备</w:t>
            </w:r>
          </w:p>
        </w:tc>
      </w:tr>
      <w:tr w:rsidR="00903717" w:rsidRPr="00AC2B95" w:rsidTr="004B4225">
        <w:trPr>
          <w:trHeight w:val="340"/>
        </w:trPr>
        <w:tc>
          <w:tcPr>
            <w:tcW w:w="1171" w:type="pct"/>
            <w:tcBorders>
              <w:bottom w:val="single" w:sz="12" w:space="0" w:color="auto"/>
            </w:tcBorders>
            <w:vAlign w:val="center"/>
          </w:tcPr>
          <w:p w:rsidR="00903717" w:rsidRPr="00AC2B95" w:rsidRDefault="00903717" w:rsidP="007D42BD">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Arial Narrow"/>
                <w:snapToGrid w:val="0"/>
                <w:kern w:val="0"/>
                <w:sz w:val="20"/>
                <w:szCs w:val="20"/>
              </w:rPr>
              <w:t xml:space="preserve">    </w:t>
            </w:r>
            <w:r w:rsidRPr="00AC2B95">
              <w:rPr>
                <w:rFonts w:ascii="宋体" w:hAnsi="宋体" w:cs="宋体" w:hint="eastAsia"/>
                <w:snapToGrid w:val="0"/>
                <w:kern w:val="0"/>
                <w:sz w:val="20"/>
                <w:szCs w:val="20"/>
              </w:rPr>
              <w:t>计</w:t>
            </w:r>
          </w:p>
        </w:tc>
        <w:tc>
          <w:tcPr>
            <w:tcW w:w="783" w:type="pct"/>
            <w:tcBorders>
              <w:bottom w:val="single" w:sz="12" w:space="0" w:color="auto"/>
            </w:tcBorders>
            <w:vAlign w:val="center"/>
          </w:tcPr>
          <w:p w:rsidR="00903717" w:rsidRPr="005B48AC" w:rsidRDefault="00903717" w:rsidP="007D42BD">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903717" w:rsidRPr="005B48AC" w:rsidRDefault="00903717" w:rsidP="007D42BD">
            <w:pPr>
              <w:adjustRightInd w:val="0"/>
              <w:snapToGrid w:val="0"/>
              <w:jc w:val="center"/>
              <w:rPr>
                <w:rFonts w:ascii="Arial Narrow" w:hAnsi="Arial Narrow" w:cs="Arial Narrow"/>
                <w:snapToGrid w:val="0"/>
                <w:kern w:val="0"/>
                <w:sz w:val="20"/>
                <w:szCs w:val="20"/>
              </w:rPr>
            </w:pPr>
          </w:p>
        </w:tc>
        <w:tc>
          <w:tcPr>
            <w:tcW w:w="600" w:type="pct"/>
            <w:tcBorders>
              <w:bottom w:val="single" w:sz="12" w:space="0" w:color="auto"/>
            </w:tcBorders>
            <w:vAlign w:val="center"/>
          </w:tcPr>
          <w:p w:rsidR="00903717" w:rsidRPr="005B48AC" w:rsidRDefault="00903717" w:rsidP="007D42BD">
            <w:pPr>
              <w:adjustRightInd w:val="0"/>
              <w:snapToGrid w:val="0"/>
              <w:jc w:val="right"/>
              <w:rPr>
                <w:rFonts w:ascii="Arial Narrow" w:hAnsi="Arial Narrow" w:cs="Arial Narrow"/>
                <w:snapToGrid w:val="0"/>
                <w:kern w:val="0"/>
                <w:sz w:val="20"/>
                <w:szCs w:val="20"/>
              </w:rPr>
            </w:pPr>
          </w:p>
        </w:tc>
        <w:tc>
          <w:tcPr>
            <w:tcW w:w="573" w:type="pct"/>
            <w:tcBorders>
              <w:bottom w:val="single" w:sz="12" w:space="0" w:color="auto"/>
            </w:tcBorders>
            <w:vAlign w:val="center"/>
          </w:tcPr>
          <w:p w:rsidR="00903717" w:rsidRPr="005B48AC" w:rsidRDefault="00903717" w:rsidP="007D42BD">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903717" w:rsidRPr="005B48AC" w:rsidRDefault="00903717" w:rsidP="007D42BD">
            <w:pPr>
              <w:adjustRightInd w:val="0"/>
              <w:snapToGrid w:val="0"/>
              <w:jc w:val="center"/>
              <w:rPr>
                <w:rFonts w:ascii="Arial Narrow" w:hAnsi="Arial Narrow" w:cs="Arial Narrow"/>
                <w:snapToGrid w:val="0"/>
                <w:kern w:val="0"/>
                <w:sz w:val="20"/>
                <w:szCs w:val="20"/>
              </w:rPr>
            </w:pPr>
          </w:p>
        </w:tc>
        <w:tc>
          <w:tcPr>
            <w:tcW w:w="561" w:type="pct"/>
            <w:tcBorders>
              <w:bottom w:val="single" w:sz="12" w:space="0" w:color="auto"/>
            </w:tcBorders>
            <w:vAlign w:val="center"/>
          </w:tcPr>
          <w:p w:rsidR="00903717" w:rsidRPr="005B48AC" w:rsidRDefault="004B4225" w:rsidP="007D42BD">
            <w:pPr>
              <w:adjustRightInd w:val="0"/>
              <w:snapToGrid w:val="0"/>
              <w:jc w:val="right"/>
              <w:rPr>
                <w:rFonts w:ascii="Arial Narrow" w:hAnsi="Arial Narrow" w:cs="Arial Narrow"/>
                <w:snapToGrid w:val="0"/>
                <w:kern w:val="0"/>
                <w:sz w:val="20"/>
                <w:szCs w:val="20"/>
              </w:rPr>
            </w:pPr>
            <w:r>
              <w:rPr>
                <w:rFonts w:ascii="Arial Narrow" w:hAnsi="Arial Narrow" w:cs="Arial Narrow" w:hint="eastAsia"/>
                <w:snapToGrid w:val="0"/>
                <w:kern w:val="0"/>
                <w:sz w:val="20"/>
                <w:szCs w:val="20"/>
              </w:rPr>
              <w:t>0</w:t>
            </w:r>
            <w:commentRangeEnd w:id="10"/>
            <w:r>
              <w:rPr>
                <w:rStyle w:val="af7"/>
              </w:rPr>
              <w:commentReference w:id="10"/>
            </w:r>
          </w:p>
        </w:tc>
      </w:tr>
    </w:tbl>
    <w:p w:rsidR="00E20423" w:rsidRPr="00AC2B95" w:rsidRDefault="00152F3D"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sidR="00903717">
        <w:rPr>
          <w:rFonts w:ascii="宋体" w:hAnsi="宋体" w:hint="eastAsia"/>
          <w:snapToGrid w:val="0"/>
          <w:color w:val="0000CC"/>
          <w:kern w:val="0"/>
        </w:rPr>
        <w:t>说明确定该组合的依据</w:t>
      </w:r>
      <w:r w:rsidR="00E20423" w:rsidRPr="00AC2B95">
        <w:rPr>
          <w:rFonts w:ascii="宋体" w:hAnsi="宋体" w:hint="eastAsia"/>
          <w:snapToGrid w:val="0"/>
          <w:color w:val="0000CC"/>
          <w:kern w:val="0"/>
        </w:rPr>
        <w:t>】</w:t>
      </w:r>
    </w:p>
    <w:p w:rsidR="002B4785" w:rsidRDefault="00B142B9" w:rsidP="00D00B23">
      <w:pPr>
        <w:adjustRightInd w:val="0"/>
        <w:snapToGrid w:val="0"/>
        <w:spacing w:line="460" w:lineRule="atLeast"/>
        <w:ind w:firstLineChars="200" w:firstLine="420"/>
        <w:jc w:val="left"/>
        <w:rPr>
          <w:rFonts w:hAnsi="宋体"/>
          <w:bCs/>
          <w:snapToGrid w:val="0"/>
          <w:kern w:val="0"/>
        </w:rPr>
      </w:pPr>
      <w:r>
        <w:rPr>
          <w:rFonts w:ascii="宋体" w:hAnsi="宋体" w:hint="eastAsia"/>
          <w:kern w:val="0"/>
        </w:rPr>
        <w:t>2、</w:t>
      </w:r>
      <w:r w:rsidR="001509E5" w:rsidRPr="00AC2B95">
        <w:rPr>
          <w:rFonts w:ascii="宋体" w:hAnsi="宋体" w:hint="eastAsia"/>
          <w:kern w:val="0"/>
        </w:rPr>
        <w:t>本期</w:t>
      </w:r>
      <w:r w:rsidR="002B4785">
        <w:rPr>
          <w:rFonts w:hAnsi="宋体" w:hint="eastAsia"/>
          <w:bCs/>
          <w:snapToGrid w:val="0"/>
          <w:kern w:val="0"/>
        </w:rPr>
        <w:t>计提、</w:t>
      </w:r>
      <w:r w:rsidR="002B4785" w:rsidRPr="00E12666">
        <w:rPr>
          <w:rFonts w:hAnsi="宋体" w:hint="eastAsia"/>
          <w:bCs/>
          <w:snapToGrid w:val="0"/>
          <w:kern w:val="0"/>
        </w:rPr>
        <w:t>收回或转回的坏账准备情况</w:t>
      </w:r>
    </w:p>
    <w:p w:rsidR="00B472A3" w:rsidRDefault="002B4785" w:rsidP="00B472A3">
      <w:pPr>
        <w:adjustRightInd w:val="0"/>
        <w:snapToGrid w:val="0"/>
        <w:spacing w:line="460" w:lineRule="atLeast"/>
        <w:ind w:firstLineChars="337" w:firstLine="708"/>
        <w:jc w:val="left"/>
        <w:rPr>
          <w:rFonts w:hAnsi="宋体"/>
          <w:bCs/>
          <w:snapToGrid w:val="0"/>
          <w:kern w:val="0"/>
        </w:rPr>
      </w:pPr>
      <w:r w:rsidRPr="00AC2B95">
        <w:rPr>
          <w:rFonts w:ascii="宋体" w:hAnsi="宋体" w:hint="eastAsia"/>
          <w:kern w:val="0"/>
        </w:rPr>
        <w:t>本期</w:t>
      </w:r>
      <w:r>
        <w:rPr>
          <w:rFonts w:hAnsi="宋体" w:hint="eastAsia"/>
          <w:bCs/>
          <w:snapToGrid w:val="0"/>
          <w:kern w:val="0"/>
        </w:rPr>
        <w:t>计提坏账准备金额为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；本期收回或转回坏账准备金额为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w:t>
      </w:r>
    </w:p>
    <w:p w:rsidR="00B472A3" w:rsidRDefault="002B4785" w:rsidP="00B472A3">
      <w:pPr>
        <w:adjustRightInd w:val="0"/>
        <w:snapToGrid w:val="0"/>
        <w:spacing w:line="460" w:lineRule="atLeast"/>
        <w:ind w:firstLineChars="337" w:firstLine="708"/>
        <w:jc w:val="left"/>
        <w:rPr>
          <w:rFonts w:hAnsi="宋体" w:hint="eastAsia"/>
          <w:bCs/>
          <w:snapToGrid w:val="0"/>
          <w:kern w:val="0"/>
        </w:rPr>
      </w:pPr>
      <w:r>
        <w:rPr>
          <w:rFonts w:hAnsi="宋体" w:hint="eastAsia"/>
          <w:bCs/>
          <w:snapToGrid w:val="0"/>
          <w:kern w:val="0"/>
        </w:rPr>
        <w:t>其中本期坏账准备转回或收回金额重要的：</w:t>
      </w:r>
    </w:p>
    <w:p w:rsidR="00516ABC" w:rsidRDefault="00516ABC" w:rsidP="00B472A3">
      <w:pPr>
        <w:adjustRightInd w:val="0"/>
        <w:snapToGrid w:val="0"/>
        <w:spacing w:line="460" w:lineRule="atLeast"/>
        <w:ind w:firstLineChars="337" w:firstLine="708"/>
        <w:jc w:val="left"/>
        <w:rPr>
          <w:rFonts w:ascii="宋体" w:hAnsi="宋体"/>
          <w:kern w:val="0"/>
        </w:rPr>
      </w:pP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3542"/>
        <w:gridCol w:w="2810"/>
        <w:gridCol w:w="2368"/>
      </w:tblGrid>
      <w:tr w:rsidR="00DE4CB9" w:rsidRPr="00AC2B95" w:rsidTr="00DE4CB9">
        <w:trPr>
          <w:trHeight w:val="340"/>
          <w:tblHeader/>
        </w:trPr>
        <w:tc>
          <w:tcPr>
            <w:tcW w:w="2031" w:type="pct"/>
            <w:tcBorders>
              <w:top w:val="single" w:sz="12" w:space="0" w:color="auto"/>
            </w:tcBorders>
            <w:vAlign w:val="center"/>
          </w:tcPr>
          <w:p w:rsidR="00DE4CB9" w:rsidRPr="00AC2B95" w:rsidRDefault="00DE4CB9" w:rsidP="00A975A7">
            <w:pPr>
              <w:adjustRightInd w:val="0"/>
              <w:snapToGrid w:val="0"/>
              <w:jc w:val="center"/>
              <w:rPr>
                <w:rFonts w:ascii="宋体" w:hAnsi="宋体" w:cs="Arial Narrow"/>
                <w:kern w:val="0"/>
                <w:sz w:val="18"/>
                <w:szCs w:val="18"/>
              </w:rPr>
            </w:pPr>
            <w:commentRangeStart w:id="11"/>
            <w:r w:rsidRPr="00DE4CB9">
              <w:rPr>
                <w:rFonts w:ascii="宋体" w:hAnsi="宋体" w:cs="宋体" w:hint="eastAsia"/>
                <w:sz w:val="18"/>
                <w:szCs w:val="18"/>
              </w:rPr>
              <w:lastRenderedPageBreak/>
              <w:t>单位名称</w:t>
            </w:r>
          </w:p>
        </w:tc>
        <w:tc>
          <w:tcPr>
            <w:tcW w:w="1611" w:type="pct"/>
            <w:tcBorders>
              <w:top w:val="single" w:sz="12" w:space="0" w:color="auto"/>
            </w:tcBorders>
            <w:vAlign w:val="center"/>
          </w:tcPr>
          <w:p w:rsidR="00DE4CB9" w:rsidRPr="00AC2B95" w:rsidRDefault="00DE4CB9" w:rsidP="00767899">
            <w:pPr>
              <w:adjustRightInd w:val="0"/>
              <w:snapToGrid w:val="0"/>
              <w:jc w:val="center"/>
              <w:rPr>
                <w:rFonts w:ascii="宋体" w:hAnsi="宋体" w:cs="Arial Narrow"/>
                <w:kern w:val="0"/>
                <w:sz w:val="18"/>
                <w:szCs w:val="18"/>
              </w:rPr>
            </w:pPr>
            <w:r w:rsidRPr="00AC2B95">
              <w:rPr>
                <w:rFonts w:ascii="宋体" w:hAnsi="宋体" w:cs="宋体" w:hint="eastAsia"/>
                <w:sz w:val="18"/>
                <w:szCs w:val="18"/>
              </w:rPr>
              <w:t>转回或收回金额</w:t>
            </w:r>
          </w:p>
        </w:tc>
        <w:tc>
          <w:tcPr>
            <w:tcW w:w="1358" w:type="pct"/>
            <w:tcBorders>
              <w:top w:val="single" w:sz="12" w:space="0" w:color="auto"/>
            </w:tcBorders>
            <w:vAlign w:val="center"/>
          </w:tcPr>
          <w:p w:rsidR="00DE4CB9" w:rsidRPr="00AC2B95" w:rsidRDefault="00DE4CB9" w:rsidP="00A975A7">
            <w:pPr>
              <w:adjustRightInd w:val="0"/>
              <w:snapToGrid w:val="0"/>
              <w:jc w:val="center"/>
              <w:rPr>
                <w:rFonts w:ascii="宋体" w:hAnsi="宋体" w:cs="Arial Narrow"/>
                <w:kern w:val="0"/>
                <w:sz w:val="18"/>
                <w:szCs w:val="18"/>
              </w:rPr>
            </w:pPr>
            <w:r w:rsidRPr="00AC2B95">
              <w:rPr>
                <w:rFonts w:ascii="宋体" w:hAnsi="宋体" w:cs="Arial Narrow"/>
                <w:kern w:val="0"/>
                <w:sz w:val="18"/>
                <w:szCs w:val="18"/>
              </w:rPr>
              <w:t>收回方式</w:t>
            </w:r>
          </w:p>
        </w:tc>
      </w:tr>
      <w:tr w:rsidR="00DE4CB9" w:rsidRPr="00AC2B95" w:rsidTr="00DE4CB9">
        <w:trPr>
          <w:trHeight w:val="340"/>
        </w:trPr>
        <w:tc>
          <w:tcPr>
            <w:tcW w:w="2031" w:type="pct"/>
            <w:tcBorders>
              <w:bottom w:val="single" w:sz="12" w:space="0" w:color="auto"/>
            </w:tcBorders>
            <w:vAlign w:val="center"/>
          </w:tcPr>
          <w:p w:rsidR="00DE4CB9" w:rsidRPr="00AC2B95" w:rsidRDefault="00DE4CB9" w:rsidP="00A975A7">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611" w:type="pct"/>
            <w:tcBorders>
              <w:bottom w:val="single" w:sz="12" w:space="0" w:color="auto"/>
            </w:tcBorders>
            <w:vAlign w:val="center"/>
          </w:tcPr>
          <w:p w:rsidR="00DE4CB9" w:rsidRPr="005B48AC" w:rsidRDefault="00DE4CB9" w:rsidP="005B48AC">
            <w:pPr>
              <w:adjustRightInd w:val="0"/>
              <w:snapToGrid w:val="0"/>
              <w:jc w:val="right"/>
              <w:rPr>
                <w:rFonts w:ascii="Arial Narrow" w:hAnsi="Arial Narrow" w:cs="Arial Narrow"/>
                <w:sz w:val="18"/>
                <w:szCs w:val="18"/>
              </w:rPr>
            </w:pPr>
          </w:p>
        </w:tc>
        <w:tc>
          <w:tcPr>
            <w:tcW w:w="1358" w:type="pct"/>
            <w:tcBorders>
              <w:bottom w:val="single" w:sz="12" w:space="0" w:color="auto"/>
            </w:tcBorders>
            <w:vAlign w:val="center"/>
          </w:tcPr>
          <w:p w:rsidR="00DE4CB9" w:rsidRPr="005B48AC" w:rsidRDefault="00516ABC" w:rsidP="005B48AC">
            <w:pPr>
              <w:adjustRightInd w:val="0"/>
              <w:snapToGrid w:val="0"/>
              <w:jc w:val="right"/>
              <w:rPr>
                <w:rFonts w:ascii="Arial Narrow" w:hAnsi="Arial Narrow" w:cs="Arial Narrow"/>
                <w:sz w:val="18"/>
                <w:szCs w:val="18"/>
              </w:rPr>
            </w:pPr>
            <w:r>
              <w:rPr>
                <w:rFonts w:ascii="Arial Narrow" w:hAnsi="Arial Narrow" w:cs="Arial Narrow" w:hint="eastAsia"/>
                <w:sz w:val="18"/>
                <w:szCs w:val="18"/>
              </w:rPr>
              <w:t>0</w:t>
            </w:r>
            <w:commentRangeEnd w:id="11"/>
            <w:r>
              <w:rPr>
                <w:rStyle w:val="af7"/>
              </w:rPr>
              <w:commentReference w:id="11"/>
            </w:r>
          </w:p>
        </w:tc>
      </w:tr>
    </w:tbl>
    <w:p w:rsidR="001509E5" w:rsidRPr="00AC2B95" w:rsidRDefault="001509E5" w:rsidP="00C22450">
      <w:pPr>
        <w:spacing w:line="460" w:lineRule="atLeast"/>
        <w:ind w:firstLineChars="200" w:firstLine="420"/>
        <w:rPr>
          <w:rFonts w:ascii="宋体" w:hAnsi="宋体"/>
          <w:color w:val="0000FF"/>
          <w:kern w:val="0"/>
        </w:rPr>
      </w:pPr>
      <w:r w:rsidRPr="00AC2B95">
        <w:rPr>
          <w:rFonts w:ascii="宋体" w:hAnsi="宋体" w:hint="eastAsia"/>
          <w:color w:val="0000FF"/>
          <w:kern w:val="0"/>
        </w:rPr>
        <w:t>【</w:t>
      </w:r>
      <w:r w:rsidR="00DE4CB9" w:rsidRPr="00DE4CB9">
        <w:rPr>
          <w:rFonts w:ascii="宋体" w:hAnsi="宋体" w:hint="eastAsia"/>
          <w:color w:val="0000FF"/>
          <w:kern w:val="0"/>
        </w:rPr>
        <w:t>说明转回或收回原因，确定原坏账准备计提比例的依据及其合理性。</w:t>
      </w:r>
      <w:r w:rsidRPr="00AC2B95">
        <w:rPr>
          <w:rFonts w:ascii="宋体" w:hAnsi="宋体" w:hint="eastAsia"/>
          <w:color w:val="0000FF"/>
          <w:kern w:val="0"/>
        </w:rPr>
        <w:t>】</w:t>
      </w:r>
    </w:p>
    <w:p w:rsidR="00B472A3" w:rsidRDefault="00DA0FA1" w:rsidP="000F4D77">
      <w:pPr>
        <w:adjustRightInd w:val="0"/>
        <w:snapToGrid w:val="0"/>
        <w:spacing w:afterLines="50" w:after="156" w:line="460" w:lineRule="atLeast"/>
        <w:ind w:firstLineChars="250" w:firstLine="525"/>
        <w:rPr>
          <w:rFonts w:ascii="宋体" w:hAnsi="宋体" w:cs="Arial"/>
          <w:kern w:val="0"/>
        </w:rPr>
      </w:pPr>
      <w:r>
        <w:rPr>
          <w:rFonts w:ascii="宋体" w:hAnsi="宋体" w:cs="Arial" w:hint="eastAsia"/>
          <w:kern w:val="0"/>
        </w:rPr>
        <w:t>3</w:t>
      </w:r>
      <w:r w:rsidR="00601269" w:rsidRPr="00AC2B95">
        <w:rPr>
          <w:rFonts w:ascii="宋体" w:hAnsi="宋体" w:cs="Arial" w:hint="eastAsia"/>
          <w:kern w:val="0"/>
        </w:rPr>
        <w:t>、</w:t>
      </w:r>
      <w:r w:rsidR="001509E5" w:rsidRPr="00AC2B95">
        <w:rPr>
          <w:rFonts w:ascii="宋体" w:hAnsi="宋体" w:cs="Arial" w:hint="eastAsia"/>
          <w:kern w:val="0"/>
        </w:rPr>
        <w:t>本报告期实际核销的</w:t>
      </w:r>
      <w:r w:rsidR="001F53CB">
        <w:rPr>
          <w:rFonts w:ascii="宋体" w:hAnsi="宋体" w:cs="Arial" w:hint="eastAsia"/>
          <w:kern w:val="0"/>
        </w:rPr>
        <w:t>重要</w:t>
      </w:r>
      <w:r w:rsidR="001509E5" w:rsidRPr="00AC2B95">
        <w:rPr>
          <w:rFonts w:ascii="宋体" w:hAnsi="宋体" w:cs="Arial" w:hint="eastAsia"/>
          <w:kern w:val="0"/>
        </w:rPr>
        <w:t>应收账款情况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A044AE" w:rsidRPr="00AC2B95" w:rsidTr="00A044AE">
        <w:trPr>
          <w:trHeight w:val="340"/>
          <w:tblHeader/>
        </w:trPr>
        <w:tc>
          <w:tcPr>
            <w:tcW w:w="833" w:type="pct"/>
            <w:tcBorders>
              <w:top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commentRangeStart w:id="12"/>
            <w:r w:rsidRPr="00AC2B95">
              <w:rPr>
                <w:rFonts w:ascii="宋体" w:hAnsi="宋体" w:cs="宋体" w:hint="eastAsia"/>
                <w:sz w:val="18"/>
                <w:szCs w:val="18"/>
              </w:rPr>
              <w:t>单位名称</w:t>
            </w:r>
          </w:p>
        </w:tc>
        <w:tc>
          <w:tcPr>
            <w:tcW w:w="833" w:type="pct"/>
            <w:tcBorders>
              <w:top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r w:rsidRPr="00AC2B95">
              <w:rPr>
                <w:rFonts w:ascii="宋体" w:hAnsi="宋体" w:cs="宋体" w:hint="eastAsia"/>
                <w:sz w:val="18"/>
                <w:szCs w:val="18"/>
              </w:rPr>
              <w:t>账款性质</w:t>
            </w:r>
          </w:p>
        </w:tc>
        <w:tc>
          <w:tcPr>
            <w:tcW w:w="834" w:type="pct"/>
            <w:tcBorders>
              <w:top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r w:rsidRPr="00AC2B95">
              <w:rPr>
                <w:rFonts w:ascii="宋体" w:hAnsi="宋体" w:cs="宋体" w:hint="eastAsia"/>
                <w:sz w:val="18"/>
                <w:szCs w:val="18"/>
              </w:rPr>
              <w:t>核销金额</w:t>
            </w:r>
          </w:p>
        </w:tc>
        <w:tc>
          <w:tcPr>
            <w:tcW w:w="833" w:type="pct"/>
            <w:tcBorders>
              <w:top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r w:rsidRPr="00AC2B95">
              <w:rPr>
                <w:rFonts w:ascii="宋体" w:hAnsi="宋体" w:cs="宋体" w:hint="eastAsia"/>
                <w:sz w:val="18"/>
                <w:szCs w:val="18"/>
              </w:rPr>
              <w:t>核销原因</w:t>
            </w:r>
          </w:p>
        </w:tc>
        <w:tc>
          <w:tcPr>
            <w:tcW w:w="833" w:type="pct"/>
            <w:tcBorders>
              <w:top w:val="single" w:sz="12" w:space="0" w:color="auto"/>
            </w:tcBorders>
            <w:vAlign w:val="center"/>
          </w:tcPr>
          <w:p w:rsidR="00A044AE" w:rsidRPr="00FC4FB4" w:rsidRDefault="00B472A3" w:rsidP="00A044AE">
            <w:pPr>
              <w:adjustRightInd w:val="0"/>
              <w:snapToGrid w:val="0"/>
              <w:jc w:val="center"/>
              <w:rPr>
                <w:rFonts w:ascii="宋体" w:hAnsi="宋体" w:cs="Arial Narrow"/>
                <w:sz w:val="18"/>
                <w:szCs w:val="18"/>
              </w:rPr>
            </w:pPr>
            <w:r w:rsidRPr="00B472A3">
              <w:rPr>
                <w:rFonts w:hint="eastAsia"/>
                <w:sz w:val="18"/>
                <w:szCs w:val="18"/>
              </w:rPr>
              <w:t>履行的核销程序</w:t>
            </w:r>
          </w:p>
        </w:tc>
        <w:tc>
          <w:tcPr>
            <w:tcW w:w="834" w:type="pct"/>
            <w:tcBorders>
              <w:top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r w:rsidRPr="00AC2B95">
              <w:rPr>
                <w:rFonts w:ascii="宋体" w:hAnsi="宋体" w:cs="宋体" w:hint="eastAsia"/>
                <w:sz w:val="18"/>
                <w:szCs w:val="18"/>
              </w:rPr>
              <w:t>是否因关联交易产生</w:t>
            </w:r>
          </w:p>
        </w:tc>
      </w:tr>
      <w:tr w:rsidR="00A044AE" w:rsidRPr="00AC2B95" w:rsidTr="00A044AE">
        <w:trPr>
          <w:trHeight w:val="340"/>
        </w:trPr>
        <w:tc>
          <w:tcPr>
            <w:tcW w:w="833" w:type="pct"/>
            <w:tcBorders>
              <w:bottom w:val="single" w:sz="12" w:space="0" w:color="auto"/>
            </w:tcBorders>
            <w:vAlign w:val="center"/>
          </w:tcPr>
          <w:p w:rsidR="00A044AE" w:rsidRPr="00AC2B95" w:rsidRDefault="00A044AE" w:rsidP="00A975A7">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833" w:type="pct"/>
            <w:tcBorders>
              <w:bottom w:val="single" w:sz="12" w:space="0" w:color="auto"/>
            </w:tcBorders>
            <w:vAlign w:val="center"/>
          </w:tcPr>
          <w:p w:rsidR="00A044AE" w:rsidRPr="005B48AC" w:rsidRDefault="00A044AE" w:rsidP="005B48AC">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A044AE" w:rsidRPr="005B48AC" w:rsidRDefault="00A044AE" w:rsidP="005B48AC">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A044AE" w:rsidRPr="005B48AC" w:rsidRDefault="00A044AE" w:rsidP="005B48AC">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A044AE" w:rsidRPr="005B48AC" w:rsidRDefault="00A044AE" w:rsidP="005B48AC">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A044AE" w:rsidRPr="005B48AC" w:rsidRDefault="004D3026" w:rsidP="005B48AC">
            <w:pPr>
              <w:adjustRightInd w:val="0"/>
              <w:snapToGrid w:val="0"/>
              <w:jc w:val="right"/>
              <w:rPr>
                <w:rFonts w:ascii="Arial Narrow" w:hAnsi="Arial Narrow" w:cs="Arial Narrow"/>
                <w:sz w:val="18"/>
                <w:szCs w:val="18"/>
              </w:rPr>
            </w:pPr>
            <w:r>
              <w:rPr>
                <w:rFonts w:ascii="Arial Narrow" w:hAnsi="Arial Narrow" w:cs="Arial Narrow" w:hint="eastAsia"/>
                <w:sz w:val="18"/>
                <w:szCs w:val="18"/>
              </w:rPr>
              <w:t>0</w:t>
            </w:r>
            <w:commentRangeEnd w:id="12"/>
            <w:r>
              <w:rPr>
                <w:rStyle w:val="af7"/>
              </w:rPr>
              <w:commentReference w:id="12"/>
            </w:r>
          </w:p>
        </w:tc>
      </w:tr>
    </w:tbl>
    <w:p w:rsidR="001509E5" w:rsidRPr="00A044AE" w:rsidRDefault="001509E5" w:rsidP="00A044AE">
      <w:pPr>
        <w:ind w:firstLineChars="250" w:firstLine="525"/>
        <w:rPr>
          <w:rFonts w:ascii="宋体" w:hAnsi="宋体"/>
          <w:color w:val="0000FF"/>
          <w:kern w:val="0"/>
        </w:rPr>
      </w:pPr>
      <w:r w:rsidRPr="00A044AE">
        <w:rPr>
          <w:rFonts w:ascii="宋体" w:hAnsi="宋体" w:hint="eastAsia"/>
          <w:color w:val="0000FF"/>
          <w:kern w:val="0"/>
        </w:rPr>
        <w:t>【</w:t>
      </w:r>
      <w:r w:rsidR="00A044AE" w:rsidRPr="00A044AE">
        <w:rPr>
          <w:rFonts w:ascii="宋体" w:hAnsi="宋体"/>
          <w:color w:val="0000FF"/>
          <w:kern w:val="0"/>
        </w:rPr>
        <w:t>应收</w:t>
      </w:r>
      <w:r w:rsidR="00A044AE" w:rsidRPr="00A044AE">
        <w:rPr>
          <w:rFonts w:ascii="宋体" w:hAnsi="宋体" w:hint="eastAsia"/>
          <w:color w:val="0000FF"/>
          <w:kern w:val="0"/>
        </w:rPr>
        <w:t>账款</w:t>
      </w:r>
      <w:r w:rsidR="00A044AE" w:rsidRPr="00A044AE">
        <w:rPr>
          <w:rFonts w:ascii="宋体" w:hAnsi="宋体"/>
          <w:color w:val="0000FF"/>
          <w:kern w:val="0"/>
        </w:rPr>
        <w:t>核销说明：</w:t>
      </w:r>
      <w:r w:rsidRPr="00AC2B95">
        <w:rPr>
          <w:rFonts w:ascii="宋体" w:hAnsi="宋体" w:hint="eastAsia"/>
          <w:color w:val="0000FF"/>
          <w:kern w:val="0"/>
        </w:rPr>
        <w:t>】</w:t>
      </w:r>
    </w:p>
    <w:p w:rsidR="00B472A3" w:rsidRDefault="00DA0FA1"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4</w:t>
      </w:r>
      <w:r w:rsidR="00601269" w:rsidRPr="00AC2B95">
        <w:rPr>
          <w:rFonts w:ascii="宋体" w:hAnsi="宋体" w:cs="Arial" w:hint="eastAsia"/>
          <w:kern w:val="0"/>
        </w:rPr>
        <w:t>、</w:t>
      </w:r>
      <w:r w:rsidR="00C75DB6">
        <w:rPr>
          <w:rFonts w:hint="eastAsia"/>
        </w:rPr>
        <w:t>按欠款方归集的期末余额</w:t>
      </w:r>
      <w:r w:rsidR="00C75DB6">
        <w:t>前五名</w:t>
      </w:r>
      <w:r w:rsidR="00C75DB6">
        <w:rPr>
          <w:rFonts w:hint="eastAsia"/>
        </w:rPr>
        <w:t>的应收</w:t>
      </w:r>
      <w:r w:rsidR="00042B49">
        <w:rPr>
          <w:rFonts w:hint="eastAsia"/>
        </w:rPr>
        <w:t>账</w:t>
      </w:r>
      <w:r w:rsidR="00C75DB6">
        <w:rPr>
          <w:rFonts w:hint="eastAsia"/>
        </w:rPr>
        <w:t>款</w:t>
      </w:r>
      <w:r w:rsidR="00C75DB6">
        <w:t>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120A3B" w:rsidRPr="00AC2B95" w:rsidTr="00804CC9">
        <w:trPr>
          <w:trHeight w:val="340"/>
          <w:tblHeader/>
        </w:trPr>
        <w:tc>
          <w:tcPr>
            <w:tcW w:w="1250" w:type="pct"/>
            <w:tcBorders>
              <w:top w:val="single" w:sz="12" w:space="0" w:color="auto"/>
            </w:tcBorders>
            <w:vAlign w:val="center"/>
          </w:tcPr>
          <w:p w:rsidR="00120A3B" w:rsidRPr="00AC2B95" w:rsidRDefault="00120A3B" w:rsidP="00A975A7">
            <w:pPr>
              <w:adjustRightInd w:val="0"/>
              <w:snapToGrid w:val="0"/>
              <w:jc w:val="center"/>
              <w:rPr>
                <w:rFonts w:ascii="宋体" w:hAnsi="宋体" w:cs="Arial Narrow"/>
                <w:kern w:val="0"/>
                <w:sz w:val="18"/>
                <w:szCs w:val="18"/>
              </w:rPr>
            </w:pPr>
            <w:commentRangeStart w:id="13"/>
            <w:r w:rsidRPr="00AC2B95">
              <w:rPr>
                <w:rFonts w:ascii="宋体" w:hAnsi="宋体" w:cs="宋体" w:hint="eastAsia"/>
                <w:sz w:val="18"/>
                <w:szCs w:val="18"/>
              </w:rPr>
              <w:t>单位名称</w:t>
            </w:r>
          </w:p>
        </w:tc>
        <w:tc>
          <w:tcPr>
            <w:tcW w:w="1250" w:type="pct"/>
            <w:tcBorders>
              <w:top w:val="single" w:sz="12" w:space="0" w:color="auto"/>
            </w:tcBorders>
            <w:vAlign w:val="center"/>
          </w:tcPr>
          <w:p w:rsidR="00120A3B" w:rsidRPr="00AC2B95" w:rsidRDefault="00120A3B" w:rsidP="00A975A7">
            <w:pPr>
              <w:adjustRightInd w:val="0"/>
              <w:snapToGrid w:val="0"/>
              <w:jc w:val="center"/>
              <w:rPr>
                <w:rFonts w:ascii="宋体" w:hAnsi="宋体" w:cs="Arial Narrow"/>
                <w:kern w:val="0"/>
                <w:sz w:val="18"/>
                <w:szCs w:val="18"/>
              </w:rPr>
            </w:pPr>
            <w:r w:rsidRPr="00AC2B95">
              <w:rPr>
                <w:rFonts w:ascii="宋体" w:hAnsi="宋体" w:cs="宋体" w:hint="eastAsia"/>
                <w:sz w:val="18"/>
                <w:szCs w:val="18"/>
              </w:rPr>
              <w:t>期末余额</w:t>
            </w:r>
          </w:p>
        </w:tc>
        <w:tc>
          <w:tcPr>
            <w:tcW w:w="1250" w:type="pct"/>
            <w:tcBorders>
              <w:top w:val="single" w:sz="12" w:space="0" w:color="auto"/>
            </w:tcBorders>
            <w:vAlign w:val="center"/>
          </w:tcPr>
          <w:p w:rsidR="00120A3B" w:rsidRPr="00AC2B95" w:rsidRDefault="00306F8F" w:rsidP="00A975A7">
            <w:pPr>
              <w:adjustRightInd w:val="0"/>
              <w:snapToGrid w:val="0"/>
              <w:jc w:val="center"/>
              <w:rPr>
                <w:rFonts w:ascii="宋体" w:hAnsi="宋体" w:cs="Arial Narrow"/>
                <w:kern w:val="0"/>
                <w:sz w:val="18"/>
                <w:szCs w:val="18"/>
              </w:rPr>
            </w:pPr>
            <w:r>
              <w:rPr>
                <w:rFonts w:ascii="宋体" w:hAnsi="宋体" w:cs="宋体" w:hint="eastAsia"/>
                <w:sz w:val="18"/>
                <w:szCs w:val="18"/>
              </w:rPr>
              <w:t>占应收账款总额的比例(%)</w:t>
            </w:r>
          </w:p>
        </w:tc>
        <w:tc>
          <w:tcPr>
            <w:tcW w:w="1250" w:type="pct"/>
            <w:tcBorders>
              <w:top w:val="single" w:sz="12" w:space="0" w:color="auto"/>
            </w:tcBorders>
            <w:vAlign w:val="center"/>
          </w:tcPr>
          <w:p w:rsidR="00120A3B" w:rsidRPr="00AC2B95" w:rsidRDefault="00DC1A80" w:rsidP="00A975A7">
            <w:pPr>
              <w:adjustRightInd w:val="0"/>
              <w:snapToGrid w:val="0"/>
              <w:jc w:val="center"/>
              <w:rPr>
                <w:rFonts w:ascii="宋体" w:hAnsi="宋体" w:cs="Arial Narrow"/>
                <w:kern w:val="0"/>
                <w:sz w:val="18"/>
                <w:szCs w:val="18"/>
              </w:rPr>
            </w:pPr>
            <w:r w:rsidRPr="00AC2B95">
              <w:rPr>
                <w:rFonts w:ascii="宋体" w:hAnsi="宋体" w:cs="宋体" w:hint="eastAsia"/>
                <w:sz w:val="18"/>
                <w:szCs w:val="18"/>
              </w:rPr>
              <w:t>坏账准备余额</w:t>
            </w:r>
          </w:p>
        </w:tc>
      </w:tr>
      <w:tr w:rsidR="00120A3B" w:rsidRPr="00AC2B95" w:rsidTr="00804CC9">
        <w:trPr>
          <w:trHeight w:val="340"/>
        </w:trPr>
        <w:tc>
          <w:tcPr>
            <w:tcW w:w="1250" w:type="pct"/>
            <w:tcBorders>
              <w:bottom w:val="single" w:sz="12" w:space="0" w:color="auto"/>
            </w:tcBorders>
            <w:vAlign w:val="center"/>
          </w:tcPr>
          <w:p w:rsidR="00120A3B" w:rsidRPr="00AC2B95" w:rsidRDefault="00120A3B" w:rsidP="00A975A7">
            <w:pPr>
              <w:adjustRightInd w:val="0"/>
              <w:snapToGrid w:val="0"/>
              <w:jc w:val="center"/>
              <w:rPr>
                <w:rFonts w:ascii="宋体" w:hAnsi="宋体" w:cs="Arial Narrow"/>
              </w:rPr>
            </w:pPr>
            <w:r w:rsidRPr="00AC2B95">
              <w:rPr>
                <w:rFonts w:ascii="宋体" w:hAnsi="宋体" w:cs="宋体" w:hint="eastAsia"/>
              </w:rPr>
              <w:t>合</w:t>
            </w:r>
            <w:r w:rsidRPr="00AC2B95">
              <w:rPr>
                <w:rFonts w:ascii="宋体" w:hAnsi="宋体" w:cs="Arial Narrow"/>
              </w:rPr>
              <w:t xml:space="preserve">    </w:t>
            </w:r>
            <w:r w:rsidRPr="00AC2B95">
              <w:rPr>
                <w:rFonts w:ascii="宋体" w:hAnsi="宋体" w:cs="宋体" w:hint="eastAsia"/>
              </w:rPr>
              <w:t>计</w:t>
            </w:r>
          </w:p>
        </w:tc>
        <w:tc>
          <w:tcPr>
            <w:tcW w:w="1250" w:type="pct"/>
            <w:tcBorders>
              <w:bottom w:val="single" w:sz="12" w:space="0" w:color="auto"/>
            </w:tcBorders>
            <w:vAlign w:val="center"/>
          </w:tcPr>
          <w:p w:rsidR="00120A3B" w:rsidRPr="005B48AC" w:rsidRDefault="00120A3B" w:rsidP="005B48AC">
            <w:pPr>
              <w:adjustRightInd w:val="0"/>
              <w:snapToGrid w:val="0"/>
              <w:jc w:val="right"/>
              <w:rPr>
                <w:rFonts w:ascii="Arial Narrow" w:hAnsi="Arial Narrow" w:cs="Arial Narrow"/>
              </w:rPr>
            </w:pPr>
          </w:p>
        </w:tc>
        <w:tc>
          <w:tcPr>
            <w:tcW w:w="1250" w:type="pct"/>
            <w:tcBorders>
              <w:bottom w:val="single" w:sz="12" w:space="0" w:color="auto"/>
            </w:tcBorders>
            <w:vAlign w:val="center"/>
          </w:tcPr>
          <w:p w:rsidR="00120A3B" w:rsidRPr="005B48AC" w:rsidRDefault="00120A3B" w:rsidP="005B48AC">
            <w:pPr>
              <w:adjustRightInd w:val="0"/>
              <w:snapToGrid w:val="0"/>
              <w:jc w:val="right"/>
              <w:rPr>
                <w:rFonts w:ascii="Arial Narrow" w:hAnsi="Arial Narrow" w:cs="Arial Narrow"/>
              </w:rPr>
            </w:pPr>
          </w:p>
        </w:tc>
        <w:tc>
          <w:tcPr>
            <w:tcW w:w="1250" w:type="pct"/>
            <w:tcBorders>
              <w:bottom w:val="single" w:sz="12" w:space="0" w:color="auto"/>
            </w:tcBorders>
            <w:vAlign w:val="center"/>
          </w:tcPr>
          <w:p w:rsidR="00120A3B" w:rsidRPr="005B48AC" w:rsidRDefault="004D3026" w:rsidP="005B48AC">
            <w:pPr>
              <w:adjustRightInd w:val="0"/>
              <w:snapToGrid w:val="0"/>
              <w:jc w:val="right"/>
              <w:rPr>
                <w:rFonts w:ascii="Arial Narrow" w:hAnsi="Arial Narrow" w:cs="Arial Narrow"/>
              </w:rPr>
            </w:pPr>
            <w:r>
              <w:rPr>
                <w:rFonts w:ascii="Arial Narrow" w:hAnsi="Arial Narrow" w:cs="Arial Narrow" w:hint="eastAsia"/>
              </w:rPr>
              <w:t>0</w:t>
            </w:r>
            <w:commentRangeEnd w:id="13"/>
            <w:r w:rsidR="00C80CF7">
              <w:rPr>
                <w:rStyle w:val="af7"/>
              </w:rPr>
              <w:commentReference w:id="13"/>
            </w:r>
          </w:p>
        </w:tc>
      </w:tr>
    </w:tbl>
    <w:p w:rsidR="000523A1" w:rsidRPr="00AC2B95" w:rsidRDefault="00D6174D" w:rsidP="00BF75B0">
      <w:pPr>
        <w:spacing w:line="460" w:lineRule="atLeast"/>
        <w:ind w:firstLineChars="200" w:firstLine="420"/>
        <w:rPr>
          <w:rFonts w:ascii="宋体" w:hAnsi="宋体" w:cs="宋体"/>
          <w:color w:val="0000FF"/>
        </w:rPr>
      </w:pPr>
      <w:r w:rsidRPr="00AC2B95">
        <w:rPr>
          <w:rFonts w:ascii="宋体" w:hAnsi="宋体" w:cs="宋体" w:hint="eastAsia"/>
          <w:color w:val="0000FF"/>
        </w:rPr>
        <w:t>【</w:t>
      </w:r>
      <w:r w:rsidR="008F1343" w:rsidRPr="00AC2B95">
        <w:rPr>
          <w:rFonts w:ascii="宋体" w:hAnsi="宋体" w:cs="宋体" w:hint="eastAsia"/>
          <w:color w:val="0000FF"/>
        </w:rPr>
        <w:t>按欠款方集中度，汇总或分别披露期末余额前五名的应收账款</w:t>
      </w:r>
      <w:r w:rsidR="002170FB" w:rsidRPr="00AC2B95">
        <w:rPr>
          <w:rFonts w:ascii="宋体" w:hAnsi="宋体" w:cs="宋体" w:hint="eastAsia"/>
          <w:color w:val="0000FF"/>
        </w:rPr>
        <w:t>情况</w:t>
      </w:r>
      <w:r w:rsidRPr="00AC2B95">
        <w:rPr>
          <w:rFonts w:ascii="宋体" w:hAnsi="宋体" w:cs="宋体" w:hint="eastAsia"/>
          <w:color w:val="0000FF"/>
        </w:rPr>
        <w:t>】</w:t>
      </w:r>
    </w:p>
    <w:p w:rsidR="00B472A3" w:rsidRDefault="00DA0FA1"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5</w:t>
      </w:r>
      <w:r w:rsidR="000523A1" w:rsidRPr="00AC2B95">
        <w:rPr>
          <w:rFonts w:ascii="宋体" w:hAnsi="宋体" w:cs="Arial" w:hint="eastAsia"/>
          <w:kern w:val="0"/>
        </w:rPr>
        <w:t>、</w:t>
      </w:r>
      <w:r w:rsidR="00164BE2" w:rsidRPr="00AC2B95">
        <w:rPr>
          <w:rFonts w:ascii="宋体" w:hAnsi="宋体" w:cs="Arial" w:hint="eastAsia"/>
          <w:kern w:val="0"/>
        </w:rPr>
        <w:t>因金融资产转移而终止确认的应收款项</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804CC9" w:rsidRPr="00AC2B95" w:rsidTr="00164BE2">
        <w:trPr>
          <w:trHeight w:val="340"/>
          <w:tblHeader/>
        </w:trPr>
        <w:tc>
          <w:tcPr>
            <w:tcW w:w="1250" w:type="pct"/>
            <w:tcBorders>
              <w:top w:val="single" w:sz="12" w:space="0" w:color="auto"/>
            </w:tcBorders>
            <w:vAlign w:val="center"/>
          </w:tcPr>
          <w:p w:rsidR="00804CC9" w:rsidRPr="00AC2B95" w:rsidRDefault="00804CC9" w:rsidP="000E0E25">
            <w:pPr>
              <w:jc w:val="center"/>
              <w:rPr>
                <w:rFonts w:ascii="宋体" w:hAnsi="宋体" w:cs="Arial Narrow"/>
                <w:kern w:val="0"/>
                <w:sz w:val="18"/>
                <w:szCs w:val="18"/>
              </w:rPr>
            </w:pPr>
            <w:commentRangeStart w:id="14"/>
            <w:r w:rsidRPr="00AC2B95">
              <w:rPr>
                <w:rFonts w:ascii="宋体" w:hAnsi="宋体" w:cs="宋体" w:hint="eastAsia"/>
                <w:kern w:val="0"/>
                <w:sz w:val="18"/>
                <w:szCs w:val="18"/>
              </w:rPr>
              <w:t>项</w:t>
            </w:r>
            <w:r w:rsidRPr="00AC2B95">
              <w:rPr>
                <w:rFonts w:ascii="宋体" w:hAnsi="宋体" w:cs="Arial Narrow"/>
                <w:kern w:val="0"/>
                <w:sz w:val="18"/>
                <w:szCs w:val="18"/>
              </w:rPr>
              <w:t xml:space="preserve">    </w:t>
            </w:r>
            <w:r w:rsidRPr="00AC2B95">
              <w:rPr>
                <w:rFonts w:ascii="宋体" w:hAnsi="宋体" w:cs="宋体" w:hint="eastAsia"/>
                <w:kern w:val="0"/>
                <w:sz w:val="18"/>
                <w:szCs w:val="18"/>
              </w:rPr>
              <w:t>目</w:t>
            </w:r>
          </w:p>
        </w:tc>
        <w:tc>
          <w:tcPr>
            <w:tcW w:w="1250" w:type="pct"/>
            <w:tcBorders>
              <w:top w:val="single" w:sz="12" w:space="0" w:color="auto"/>
            </w:tcBorders>
            <w:vAlign w:val="center"/>
          </w:tcPr>
          <w:p w:rsidR="00804CC9" w:rsidRPr="00AC2B95" w:rsidRDefault="00164BE2" w:rsidP="00BE4EEA">
            <w:pPr>
              <w:jc w:val="center"/>
              <w:rPr>
                <w:rFonts w:ascii="宋体" w:hAnsi="宋体" w:cs="Arial Narrow"/>
                <w:kern w:val="0"/>
                <w:sz w:val="18"/>
                <w:szCs w:val="18"/>
              </w:rPr>
            </w:pPr>
            <w:r w:rsidRPr="00AC2B95">
              <w:rPr>
                <w:rFonts w:ascii="宋体" w:hAnsi="宋体" w:cs="Arial Narrow" w:hint="eastAsia"/>
                <w:kern w:val="0"/>
                <w:sz w:val="18"/>
                <w:szCs w:val="18"/>
              </w:rPr>
              <w:t>金融资产转移的方式</w:t>
            </w:r>
          </w:p>
        </w:tc>
        <w:tc>
          <w:tcPr>
            <w:tcW w:w="1250" w:type="pct"/>
            <w:tcBorders>
              <w:top w:val="single" w:sz="12" w:space="0" w:color="auto"/>
            </w:tcBorders>
            <w:vAlign w:val="center"/>
          </w:tcPr>
          <w:p w:rsidR="00804CC9" w:rsidRPr="00AC2B95" w:rsidRDefault="00804CC9" w:rsidP="000E0E25">
            <w:pPr>
              <w:jc w:val="center"/>
              <w:rPr>
                <w:rFonts w:ascii="宋体" w:hAnsi="宋体" w:cs="Arial Narrow"/>
                <w:kern w:val="0"/>
                <w:sz w:val="18"/>
                <w:szCs w:val="18"/>
              </w:rPr>
            </w:pPr>
            <w:r w:rsidRPr="00AC2B95">
              <w:rPr>
                <w:rFonts w:ascii="宋体" w:hAnsi="宋体" w:cs="宋体" w:hint="eastAsia"/>
                <w:kern w:val="0"/>
                <w:sz w:val="18"/>
                <w:szCs w:val="18"/>
              </w:rPr>
              <w:t>终止确认金额</w:t>
            </w:r>
          </w:p>
        </w:tc>
        <w:tc>
          <w:tcPr>
            <w:tcW w:w="1250" w:type="pct"/>
            <w:tcBorders>
              <w:top w:val="single" w:sz="12" w:space="0" w:color="auto"/>
            </w:tcBorders>
            <w:vAlign w:val="center"/>
          </w:tcPr>
          <w:p w:rsidR="00804CC9" w:rsidRPr="00AC2B95" w:rsidRDefault="00804CC9" w:rsidP="000E0E25">
            <w:pPr>
              <w:jc w:val="center"/>
              <w:rPr>
                <w:rFonts w:ascii="宋体" w:hAnsi="宋体" w:cs="Arial Narrow"/>
                <w:kern w:val="0"/>
                <w:sz w:val="18"/>
                <w:szCs w:val="18"/>
              </w:rPr>
            </w:pPr>
            <w:r w:rsidRPr="00AC2B95">
              <w:rPr>
                <w:rFonts w:ascii="宋体" w:hAnsi="宋体" w:cs="宋体" w:hint="eastAsia"/>
                <w:kern w:val="0"/>
                <w:sz w:val="18"/>
                <w:szCs w:val="18"/>
              </w:rPr>
              <w:t>与终止确认相关的利得或损失</w:t>
            </w:r>
          </w:p>
        </w:tc>
      </w:tr>
      <w:tr w:rsidR="00804CC9" w:rsidRPr="00AC2B95" w:rsidTr="00164BE2">
        <w:trPr>
          <w:trHeight w:val="340"/>
        </w:trPr>
        <w:tc>
          <w:tcPr>
            <w:tcW w:w="1250" w:type="pct"/>
            <w:tcBorders>
              <w:bottom w:val="single" w:sz="12" w:space="0" w:color="auto"/>
            </w:tcBorders>
            <w:vAlign w:val="center"/>
          </w:tcPr>
          <w:p w:rsidR="00804CC9" w:rsidRPr="00AC2B95" w:rsidRDefault="00804CC9" w:rsidP="000E0E25">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250" w:type="pct"/>
            <w:tcBorders>
              <w:bottom w:val="single" w:sz="12" w:space="0" w:color="auto"/>
            </w:tcBorders>
            <w:vAlign w:val="center"/>
          </w:tcPr>
          <w:p w:rsidR="00804CC9" w:rsidRPr="00AC2B95" w:rsidRDefault="00804CC9" w:rsidP="000E0E25">
            <w:pPr>
              <w:jc w:val="center"/>
              <w:rPr>
                <w:rFonts w:ascii="宋体" w:hAnsi="宋体" w:cs="Arial Narrow"/>
                <w:sz w:val="18"/>
                <w:szCs w:val="18"/>
              </w:rPr>
            </w:pPr>
          </w:p>
        </w:tc>
        <w:tc>
          <w:tcPr>
            <w:tcW w:w="1250" w:type="pct"/>
            <w:tcBorders>
              <w:bottom w:val="single" w:sz="12" w:space="0" w:color="auto"/>
            </w:tcBorders>
            <w:vAlign w:val="center"/>
          </w:tcPr>
          <w:p w:rsidR="00804CC9" w:rsidRPr="00AC2B95" w:rsidRDefault="00804CC9" w:rsidP="000E0E25">
            <w:pPr>
              <w:jc w:val="center"/>
              <w:rPr>
                <w:rFonts w:ascii="宋体" w:hAnsi="宋体" w:cs="Arial Narrow"/>
                <w:sz w:val="18"/>
                <w:szCs w:val="18"/>
              </w:rPr>
            </w:pPr>
          </w:p>
        </w:tc>
        <w:tc>
          <w:tcPr>
            <w:tcW w:w="1250" w:type="pct"/>
            <w:tcBorders>
              <w:bottom w:val="single" w:sz="12" w:space="0" w:color="auto"/>
            </w:tcBorders>
            <w:vAlign w:val="center"/>
          </w:tcPr>
          <w:p w:rsidR="00804CC9" w:rsidRPr="00AC2B95" w:rsidRDefault="00C80CF7" w:rsidP="000E0E25">
            <w:pPr>
              <w:jc w:val="center"/>
              <w:rPr>
                <w:rFonts w:ascii="宋体" w:hAnsi="宋体" w:cs="Arial Narrow"/>
                <w:sz w:val="18"/>
                <w:szCs w:val="18"/>
              </w:rPr>
            </w:pPr>
            <w:r>
              <w:rPr>
                <w:rFonts w:ascii="宋体" w:hAnsi="宋体" w:cs="Arial Narrow" w:hint="eastAsia"/>
                <w:sz w:val="18"/>
                <w:szCs w:val="18"/>
              </w:rPr>
              <w:t>0</w:t>
            </w:r>
            <w:commentRangeEnd w:id="14"/>
            <w:r>
              <w:rPr>
                <w:rStyle w:val="af7"/>
              </w:rPr>
              <w:commentReference w:id="14"/>
            </w:r>
          </w:p>
        </w:tc>
      </w:tr>
    </w:tbl>
    <w:p w:rsidR="001509E5" w:rsidRPr="00AC2B95" w:rsidRDefault="00DA0FA1" w:rsidP="00BF75B0">
      <w:pPr>
        <w:spacing w:line="460" w:lineRule="atLeast"/>
        <w:ind w:firstLineChars="200" w:firstLine="420"/>
        <w:rPr>
          <w:rFonts w:ascii="宋体" w:hAnsi="宋体" w:cs="Arial"/>
          <w:kern w:val="0"/>
        </w:rPr>
      </w:pPr>
      <w:r>
        <w:rPr>
          <w:rFonts w:ascii="宋体" w:hAnsi="宋体" w:cs="Arial" w:hint="eastAsia"/>
          <w:kern w:val="0"/>
        </w:rPr>
        <w:t>6</w:t>
      </w:r>
      <w:r w:rsidR="00BB7513" w:rsidRPr="00AC2B95">
        <w:rPr>
          <w:rFonts w:ascii="宋体" w:hAnsi="宋体" w:cs="Arial" w:hint="eastAsia"/>
          <w:kern w:val="0"/>
        </w:rPr>
        <w:t>、</w:t>
      </w:r>
      <w:r w:rsidR="00AC277D">
        <w:rPr>
          <w:rFonts w:ascii="宋体" w:hAnsi="宋体" w:hint="eastAsia"/>
          <w:snapToGrid w:val="0"/>
          <w:kern w:val="0"/>
        </w:rPr>
        <w:t>应收账</w:t>
      </w:r>
      <w:r w:rsidR="000009BA" w:rsidRPr="00AC2B95">
        <w:rPr>
          <w:rFonts w:ascii="宋体" w:hAnsi="宋体" w:hint="eastAsia"/>
          <w:snapToGrid w:val="0"/>
          <w:kern w:val="0"/>
        </w:rPr>
        <w:t>款转移，如证券化、保理等，继续涉入形成的资产、负债的金额</w:t>
      </w:r>
    </w:p>
    <w:p w:rsidR="001509E5" w:rsidRPr="00AC2B95" w:rsidRDefault="001509E5" w:rsidP="00BF75B0">
      <w:pPr>
        <w:spacing w:line="460" w:lineRule="atLeast"/>
        <w:ind w:firstLineChars="200" w:firstLine="420"/>
        <w:rPr>
          <w:rFonts w:ascii="宋体" w:hAnsi="宋体"/>
          <w:color w:val="0000FF"/>
          <w:kern w:val="0"/>
        </w:rPr>
      </w:pPr>
      <w:r w:rsidRPr="00AC2B95">
        <w:rPr>
          <w:rFonts w:ascii="宋体" w:hAnsi="宋体" w:hint="eastAsia"/>
          <w:color w:val="0000FF"/>
          <w:kern w:val="0"/>
        </w:rPr>
        <w:t>【分项说明继续涉入形成的资产、负债的金额。】</w:t>
      </w:r>
    </w:p>
    <w:p w:rsidR="007041F0" w:rsidRPr="00AC2B95" w:rsidRDefault="007041F0" w:rsidP="00164D23">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预付款项</w:t>
      </w:r>
    </w:p>
    <w:p w:rsidR="007041F0" w:rsidRPr="00AC2B95" w:rsidRDefault="00771904" w:rsidP="000F4D77">
      <w:pPr>
        <w:snapToGrid w:val="0"/>
        <w:spacing w:afterLines="50" w:after="156" w:line="460" w:lineRule="atLeast"/>
        <w:ind w:firstLineChars="200" w:firstLine="420"/>
        <w:jc w:val="left"/>
        <w:rPr>
          <w:rFonts w:ascii="宋体" w:hAnsi="宋体"/>
          <w:snapToGrid w:val="0"/>
          <w:kern w:val="0"/>
        </w:rPr>
      </w:pPr>
      <w:r w:rsidRPr="00AC2B95">
        <w:rPr>
          <w:rFonts w:ascii="宋体" w:hAnsi="宋体" w:hint="eastAsia"/>
          <w:snapToGrid w:val="0"/>
          <w:kern w:val="0"/>
        </w:rPr>
        <w:t>1、</w:t>
      </w:r>
      <w:r w:rsidR="007041F0" w:rsidRPr="00AC2B95">
        <w:rPr>
          <w:rFonts w:ascii="宋体" w:hAnsi="宋体" w:hint="eastAsia"/>
          <w:snapToGrid w:val="0"/>
          <w:kern w:val="0"/>
        </w:rPr>
        <w:t>预付款项</w:t>
      </w:r>
      <w:r w:rsidR="00AC277D">
        <w:rPr>
          <w:rFonts w:ascii="宋体" w:hAnsi="宋体" w:hint="eastAsia"/>
          <w:snapToGrid w:val="0"/>
          <w:kern w:val="0"/>
        </w:rPr>
        <w:t>按</w:t>
      </w:r>
      <w:r w:rsidR="007041F0" w:rsidRPr="00AC2B95">
        <w:rPr>
          <w:rFonts w:ascii="宋体" w:hAnsi="宋体" w:hint="eastAsia"/>
          <w:snapToGrid w:val="0"/>
          <w:kern w:val="0"/>
        </w:rPr>
        <w:t>账龄列示</w:t>
      </w:r>
    </w:p>
    <w:tbl>
      <w:tblPr>
        <w:tblW w:w="5000" w:type="pct"/>
        <w:tblInd w:w="9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745"/>
        <w:gridCol w:w="1743"/>
        <w:gridCol w:w="1744"/>
        <w:gridCol w:w="1744"/>
        <w:gridCol w:w="1744"/>
      </w:tblGrid>
      <w:tr w:rsidR="00DA0FA1" w:rsidRPr="00AC2B95" w:rsidTr="00C80CF7">
        <w:trPr>
          <w:trHeight w:val="340"/>
        </w:trPr>
        <w:tc>
          <w:tcPr>
            <w:tcW w:w="1745" w:type="dxa"/>
            <w:vMerge w:val="restart"/>
            <w:vAlign w:val="center"/>
            <w:hideMark/>
          </w:tcPr>
          <w:p w:rsidR="00DA0FA1" w:rsidRPr="00AC2B95" w:rsidRDefault="00DA0FA1" w:rsidP="00DA0FA1">
            <w:pPr>
              <w:widowControl/>
              <w:jc w:val="center"/>
              <w:rPr>
                <w:rFonts w:ascii="宋体" w:hAnsi="宋体" w:cs="宋体"/>
                <w:snapToGrid w:val="0"/>
                <w:color w:val="000000"/>
                <w:kern w:val="0"/>
                <w:sz w:val="18"/>
                <w:szCs w:val="18"/>
              </w:rPr>
            </w:pPr>
            <w:commentRangeStart w:id="15"/>
            <w:r>
              <w:rPr>
                <w:rFonts w:ascii="宋体" w:hAnsi="宋体" w:cs="宋体" w:hint="eastAsia"/>
                <w:snapToGrid w:val="0"/>
                <w:color w:val="000000"/>
                <w:kern w:val="0"/>
                <w:sz w:val="18"/>
                <w:szCs w:val="18"/>
              </w:rPr>
              <w:t>账龄</w:t>
            </w:r>
          </w:p>
        </w:tc>
        <w:tc>
          <w:tcPr>
            <w:tcW w:w="3487" w:type="dxa"/>
            <w:gridSpan w:val="2"/>
            <w:shd w:val="clear" w:color="auto" w:fill="auto"/>
            <w:vAlign w:val="center"/>
            <w:hideMark/>
          </w:tcPr>
          <w:p w:rsidR="00DA0FA1" w:rsidRPr="00AC2B95" w:rsidRDefault="00692529" w:rsidP="000E0E25">
            <w:pPr>
              <w:widowControl/>
              <w:jc w:val="center"/>
              <w:rPr>
                <w:rFonts w:ascii="宋体" w:hAnsi="宋体" w:cs="宋体"/>
                <w:snapToGrid w:val="0"/>
                <w:color w:val="000000"/>
                <w:kern w:val="0"/>
                <w:sz w:val="18"/>
                <w:szCs w:val="18"/>
              </w:rPr>
            </w:pPr>
            <w:r w:rsidRPr="00AC2B95">
              <w:rPr>
                <w:rFonts w:ascii="宋体" w:hAnsi="宋体" w:cs="宋体" w:hint="eastAsia"/>
                <w:sz w:val="18"/>
                <w:szCs w:val="18"/>
              </w:rPr>
              <w:t>期末余额</w:t>
            </w:r>
          </w:p>
        </w:tc>
        <w:tc>
          <w:tcPr>
            <w:tcW w:w="3488" w:type="dxa"/>
            <w:gridSpan w:val="2"/>
            <w:shd w:val="clear" w:color="auto" w:fill="auto"/>
            <w:vAlign w:val="center"/>
            <w:hideMark/>
          </w:tcPr>
          <w:p w:rsidR="00DA0FA1" w:rsidRPr="00AC2B95" w:rsidRDefault="00692529" w:rsidP="000E0E25">
            <w:pPr>
              <w:widowControl/>
              <w:jc w:val="center"/>
              <w:rPr>
                <w:rFonts w:ascii="宋体" w:hAnsi="宋体" w:cs="宋体"/>
                <w:snapToGrid w:val="0"/>
                <w:color w:val="000000"/>
                <w:kern w:val="0"/>
                <w:sz w:val="18"/>
                <w:szCs w:val="18"/>
              </w:rPr>
            </w:pPr>
            <w:r w:rsidRPr="0001232D">
              <w:rPr>
                <w:sz w:val="18"/>
                <w:szCs w:val="18"/>
              </w:rPr>
              <w:t>期初</w:t>
            </w:r>
            <w:r w:rsidRPr="0001232D">
              <w:rPr>
                <w:rFonts w:hint="eastAsia"/>
                <w:sz w:val="18"/>
                <w:szCs w:val="18"/>
              </w:rPr>
              <w:t>余额</w:t>
            </w:r>
          </w:p>
        </w:tc>
      </w:tr>
      <w:tr w:rsidR="00DA0FA1" w:rsidRPr="00AC2B95" w:rsidTr="00C80CF7">
        <w:trPr>
          <w:trHeight w:val="340"/>
        </w:trPr>
        <w:tc>
          <w:tcPr>
            <w:tcW w:w="1745" w:type="dxa"/>
            <w:vMerge/>
            <w:vAlign w:val="center"/>
            <w:hideMark/>
          </w:tcPr>
          <w:p w:rsidR="00DA0FA1" w:rsidRPr="00AC2B95" w:rsidRDefault="00DA0FA1" w:rsidP="000E0E25">
            <w:pPr>
              <w:widowControl/>
              <w:jc w:val="left"/>
              <w:rPr>
                <w:rFonts w:ascii="宋体" w:hAnsi="宋体" w:cs="宋体"/>
                <w:snapToGrid w:val="0"/>
                <w:color w:val="000000"/>
                <w:kern w:val="0"/>
                <w:sz w:val="18"/>
                <w:szCs w:val="18"/>
              </w:rPr>
            </w:pPr>
          </w:p>
        </w:tc>
        <w:tc>
          <w:tcPr>
            <w:tcW w:w="1743" w:type="dxa"/>
            <w:shd w:val="clear" w:color="auto" w:fill="auto"/>
            <w:vAlign w:val="center"/>
            <w:hideMark/>
          </w:tcPr>
          <w:p w:rsidR="00DA0FA1" w:rsidRPr="00AC2B95" w:rsidRDefault="00DA0FA1" w:rsidP="000E0E25">
            <w:pPr>
              <w:widowControl/>
              <w:jc w:val="center"/>
              <w:rPr>
                <w:rFonts w:ascii="宋体" w:hAnsi="宋体" w:cs="宋体"/>
                <w:snapToGrid w:val="0"/>
                <w:color w:val="000000"/>
                <w:kern w:val="0"/>
                <w:sz w:val="18"/>
                <w:szCs w:val="18"/>
              </w:rPr>
            </w:pPr>
            <w:r w:rsidRPr="00AC2B95">
              <w:rPr>
                <w:rFonts w:ascii="宋体" w:hAnsi="宋体" w:cs="宋体" w:hint="eastAsia"/>
                <w:snapToGrid w:val="0"/>
                <w:color w:val="000000"/>
                <w:kern w:val="0"/>
                <w:sz w:val="18"/>
                <w:szCs w:val="18"/>
              </w:rPr>
              <w:t>金额</w:t>
            </w:r>
          </w:p>
        </w:tc>
        <w:tc>
          <w:tcPr>
            <w:tcW w:w="1744" w:type="dxa"/>
            <w:shd w:val="clear" w:color="auto" w:fill="auto"/>
            <w:vAlign w:val="center"/>
            <w:hideMark/>
          </w:tcPr>
          <w:p w:rsidR="00DA0FA1" w:rsidRPr="00AC2B95" w:rsidRDefault="00DA0FA1" w:rsidP="000E0E25">
            <w:pPr>
              <w:widowControl/>
              <w:jc w:val="center"/>
              <w:rPr>
                <w:rFonts w:ascii="宋体" w:hAnsi="宋体" w:cs="宋体"/>
                <w:snapToGrid w:val="0"/>
                <w:color w:val="000000"/>
                <w:kern w:val="0"/>
                <w:sz w:val="18"/>
                <w:szCs w:val="18"/>
              </w:rPr>
            </w:pPr>
            <w:r w:rsidRPr="00AC2B95">
              <w:rPr>
                <w:rFonts w:ascii="宋体" w:hAnsi="宋体" w:cs="宋体" w:hint="eastAsia"/>
                <w:snapToGrid w:val="0"/>
                <w:color w:val="000000"/>
                <w:kern w:val="0"/>
                <w:sz w:val="18"/>
                <w:szCs w:val="18"/>
              </w:rPr>
              <w:t>比例</w:t>
            </w:r>
            <w:r w:rsidRPr="00AC2B95">
              <w:rPr>
                <w:rFonts w:ascii="宋体" w:hAnsi="宋体" w:cs="Arial"/>
                <w:snapToGrid w:val="0"/>
                <w:color w:val="000000"/>
                <w:kern w:val="0"/>
                <w:sz w:val="18"/>
                <w:szCs w:val="18"/>
              </w:rPr>
              <w:t>(%)</w:t>
            </w:r>
          </w:p>
        </w:tc>
        <w:tc>
          <w:tcPr>
            <w:tcW w:w="1744" w:type="dxa"/>
            <w:shd w:val="clear" w:color="auto" w:fill="auto"/>
            <w:vAlign w:val="center"/>
            <w:hideMark/>
          </w:tcPr>
          <w:p w:rsidR="00DA0FA1" w:rsidRPr="00AC2B95" w:rsidRDefault="00DA0FA1" w:rsidP="000E0E25">
            <w:pPr>
              <w:widowControl/>
              <w:jc w:val="center"/>
              <w:rPr>
                <w:rFonts w:ascii="宋体" w:hAnsi="宋体" w:cs="宋体"/>
                <w:snapToGrid w:val="0"/>
                <w:color w:val="000000"/>
                <w:kern w:val="0"/>
                <w:sz w:val="18"/>
                <w:szCs w:val="18"/>
              </w:rPr>
            </w:pPr>
            <w:r w:rsidRPr="00AC2B95">
              <w:rPr>
                <w:rFonts w:ascii="宋体" w:hAnsi="宋体" w:cs="宋体" w:hint="eastAsia"/>
                <w:snapToGrid w:val="0"/>
                <w:color w:val="000000"/>
                <w:kern w:val="0"/>
                <w:sz w:val="18"/>
                <w:szCs w:val="18"/>
              </w:rPr>
              <w:t>金额</w:t>
            </w:r>
          </w:p>
        </w:tc>
        <w:tc>
          <w:tcPr>
            <w:tcW w:w="1744" w:type="dxa"/>
            <w:shd w:val="clear" w:color="auto" w:fill="auto"/>
            <w:vAlign w:val="center"/>
            <w:hideMark/>
          </w:tcPr>
          <w:p w:rsidR="00DA0FA1" w:rsidRPr="00AC2B95" w:rsidRDefault="00DA0FA1" w:rsidP="000E0E25">
            <w:pPr>
              <w:widowControl/>
              <w:jc w:val="center"/>
              <w:rPr>
                <w:rFonts w:ascii="宋体" w:hAnsi="宋体" w:cs="宋体"/>
                <w:snapToGrid w:val="0"/>
                <w:color w:val="000000"/>
                <w:kern w:val="0"/>
                <w:sz w:val="18"/>
                <w:szCs w:val="18"/>
              </w:rPr>
            </w:pPr>
            <w:r w:rsidRPr="00AC2B95">
              <w:rPr>
                <w:rFonts w:ascii="宋体" w:hAnsi="宋体" w:cs="宋体" w:hint="eastAsia"/>
                <w:snapToGrid w:val="0"/>
                <w:color w:val="000000"/>
                <w:kern w:val="0"/>
                <w:sz w:val="18"/>
                <w:szCs w:val="18"/>
              </w:rPr>
              <w:t>比例</w:t>
            </w:r>
            <w:r w:rsidRPr="00AC2B95">
              <w:rPr>
                <w:rFonts w:ascii="宋体" w:hAnsi="宋体" w:cs="Arial"/>
                <w:snapToGrid w:val="0"/>
                <w:color w:val="000000"/>
                <w:kern w:val="0"/>
                <w:sz w:val="18"/>
                <w:szCs w:val="18"/>
              </w:rPr>
              <w:t>(%)</w:t>
            </w:r>
          </w:p>
        </w:tc>
      </w:tr>
      <w:tr w:rsidR="00DA0FA1" w:rsidRPr="00AC2B95" w:rsidTr="00C80CF7">
        <w:trPr>
          <w:trHeight w:val="340"/>
        </w:trPr>
        <w:tc>
          <w:tcPr>
            <w:tcW w:w="1745" w:type="dxa"/>
            <w:shd w:val="clear" w:color="auto" w:fill="auto"/>
            <w:vAlign w:val="center"/>
            <w:hideMark/>
          </w:tcPr>
          <w:p w:rsidR="00DA0FA1" w:rsidRPr="00AC2B95" w:rsidRDefault="00DA0FA1" w:rsidP="000E0E25">
            <w:pPr>
              <w:widowControl/>
              <w:jc w:val="center"/>
              <w:rPr>
                <w:rFonts w:ascii="宋体" w:hAnsi="宋体" w:cs="宋体"/>
                <w:snapToGrid w:val="0"/>
                <w:color w:val="000000"/>
                <w:kern w:val="0"/>
                <w:sz w:val="18"/>
                <w:szCs w:val="18"/>
              </w:rPr>
            </w:pPr>
            <w:r w:rsidRPr="00AC2B95">
              <w:rPr>
                <w:rFonts w:ascii="宋体" w:hAnsi="宋体" w:cs="宋体" w:hint="eastAsia"/>
                <w:snapToGrid w:val="0"/>
                <w:color w:val="000000"/>
                <w:kern w:val="0"/>
                <w:sz w:val="18"/>
                <w:szCs w:val="18"/>
              </w:rPr>
              <w:t>合</w:t>
            </w:r>
            <w:r w:rsidRPr="00AC2B95">
              <w:rPr>
                <w:rFonts w:ascii="宋体" w:hAnsi="宋体" w:cs="宋体"/>
                <w:snapToGrid w:val="0"/>
                <w:color w:val="000000"/>
                <w:kern w:val="0"/>
                <w:sz w:val="18"/>
                <w:szCs w:val="18"/>
              </w:rPr>
              <w:t xml:space="preserve">   </w:t>
            </w:r>
            <w:r w:rsidRPr="00AC2B95">
              <w:rPr>
                <w:rFonts w:ascii="宋体" w:hAnsi="宋体" w:cs="宋体" w:hint="eastAsia"/>
                <w:snapToGrid w:val="0"/>
                <w:color w:val="000000"/>
                <w:kern w:val="0"/>
                <w:sz w:val="18"/>
                <w:szCs w:val="18"/>
              </w:rPr>
              <w:t>计</w:t>
            </w:r>
          </w:p>
        </w:tc>
        <w:tc>
          <w:tcPr>
            <w:tcW w:w="1743" w:type="dxa"/>
            <w:shd w:val="clear" w:color="auto" w:fill="auto"/>
            <w:vAlign w:val="center"/>
            <w:hideMark/>
          </w:tcPr>
          <w:p w:rsidR="00DA0FA1" w:rsidRPr="005B48AC" w:rsidRDefault="00DA0FA1" w:rsidP="005B48AC">
            <w:pPr>
              <w:widowControl/>
              <w:jc w:val="right"/>
              <w:rPr>
                <w:rFonts w:ascii="Arial Narrow" w:hAnsi="Arial Narrow" w:cs="宋体"/>
                <w:snapToGrid w:val="0"/>
                <w:color w:val="000000"/>
                <w:kern w:val="0"/>
                <w:sz w:val="18"/>
                <w:szCs w:val="18"/>
              </w:rPr>
            </w:pPr>
            <w:r w:rsidRPr="005B48AC">
              <w:rPr>
                <w:rFonts w:ascii="Arial Narrow" w:hAnsi="宋体" w:cs="宋体"/>
                <w:snapToGrid w:val="0"/>
                <w:color w:val="000000"/>
                <w:kern w:val="0"/>
                <w:sz w:val="18"/>
                <w:szCs w:val="18"/>
              </w:rPr>
              <w:t xml:space="preserve">　</w:t>
            </w:r>
          </w:p>
        </w:tc>
        <w:tc>
          <w:tcPr>
            <w:tcW w:w="1744" w:type="dxa"/>
            <w:shd w:val="clear" w:color="auto" w:fill="auto"/>
            <w:vAlign w:val="center"/>
            <w:hideMark/>
          </w:tcPr>
          <w:p w:rsidR="00DA0FA1" w:rsidRPr="005B48AC" w:rsidRDefault="00DA0FA1" w:rsidP="005B48AC">
            <w:pPr>
              <w:widowControl/>
              <w:jc w:val="right"/>
              <w:rPr>
                <w:rFonts w:ascii="Arial Narrow" w:hAnsi="Arial Narrow" w:cs="宋体"/>
                <w:snapToGrid w:val="0"/>
                <w:color w:val="000000"/>
                <w:kern w:val="0"/>
                <w:sz w:val="18"/>
                <w:szCs w:val="18"/>
              </w:rPr>
            </w:pPr>
            <w:r w:rsidRPr="005B48AC">
              <w:rPr>
                <w:rFonts w:ascii="Arial Narrow" w:hAnsi="宋体" w:cs="宋体"/>
                <w:snapToGrid w:val="0"/>
                <w:color w:val="000000"/>
                <w:kern w:val="0"/>
                <w:sz w:val="18"/>
                <w:szCs w:val="18"/>
              </w:rPr>
              <w:t xml:space="preserve">　</w:t>
            </w:r>
          </w:p>
        </w:tc>
        <w:tc>
          <w:tcPr>
            <w:tcW w:w="1744" w:type="dxa"/>
            <w:shd w:val="clear" w:color="auto" w:fill="auto"/>
            <w:vAlign w:val="center"/>
            <w:hideMark/>
          </w:tcPr>
          <w:p w:rsidR="00DA0FA1" w:rsidRPr="005B48AC" w:rsidRDefault="00DA0FA1" w:rsidP="005B48AC">
            <w:pPr>
              <w:widowControl/>
              <w:jc w:val="right"/>
              <w:rPr>
                <w:rFonts w:ascii="Arial Narrow" w:hAnsi="Arial Narrow" w:cs="宋体"/>
                <w:snapToGrid w:val="0"/>
                <w:color w:val="000000"/>
                <w:kern w:val="0"/>
                <w:sz w:val="18"/>
                <w:szCs w:val="18"/>
              </w:rPr>
            </w:pPr>
            <w:r w:rsidRPr="005B48AC">
              <w:rPr>
                <w:rFonts w:ascii="Arial Narrow" w:hAnsi="宋体" w:cs="宋体"/>
                <w:snapToGrid w:val="0"/>
                <w:color w:val="000000"/>
                <w:kern w:val="0"/>
                <w:sz w:val="18"/>
                <w:szCs w:val="18"/>
              </w:rPr>
              <w:t xml:space="preserve">　</w:t>
            </w:r>
          </w:p>
        </w:tc>
        <w:tc>
          <w:tcPr>
            <w:tcW w:w="1744" w:type="dxa"/>
            <w:shd w:val="clear" w:color="auto" w:fill="auto"/>
            <w:noWrap/>
            <w:vAlign w:val="center"/>
            <w:hideMark/>
          </w:tcPr>
          <w:p w:rsidR="00DA0FA1" w:rsidRPr="005B48AC" w:rsidRDefault="00C80CF7" w:rsidP="005B48AC">
            <w:pPr>
              <w:widowControl/>
              <w:jc w:val="right"/>
              <w:rPr>
                <w:rFonts w:ascii="Arial Narrow" w:hAnsi="Arial Narrow" w:cs="宋体"/>
                <w:snapToGrid w:val="0"/>
                <w:color w:val="000000"/>
                <w:kern w:val="0"/>
                <w:sz w:val="22"/>
                <w:szCs w:val="22"/>
              </w:rPr>
            </w:pPr>
            <w:r>
              <w:rPr>
                <w:rFonts w:ascii="Arial Narrow" w:hAnsi="宋体" w:cs="宋体" w:hint="eastAsia"/>
                <w:snapToGrid w:val="0"/>
                <w:color w:val="000000"/>
                <w:kern w:val="0"/>
                <w:sz w:val="22"/>
                <w:szCs w:val="22"/>
              </w:rPr>
              <w:t>0</w:t>
            </w:r>
            <w:r w:rsidR="00DA0FA1" w:rsidRPr="005B48AC">
              <w:rPr>
                <w:rFonts w:ascii="Arial Narrow" w:hAnsi="宋体" w:cs="宋体"/>
                <w:snapToGrid w:val="0"/>
                <w:color w:val="000000"/>
                <w:kern w:val="0"/>
                <w:sz w:val="22"/>
                <w:szCs w:val="22"/>
              </w:rPr>
              <w:t xml:space="preserve">　</w:t>
            </w:r>
            <w:commentRangeEnd w:id="15"/>
            <w:r>
              <w:rPr>
                <w:rStyle w:val="af7"/>
              </w:rPr>
              <w:commentReference w:id="15"/>
            </w:r>
          </w:p>
        </w:tc>
      </w:tr>
    </w:tbl>
    <w:p w:rsidR="00B472A3" w:rsidRDefault="005A32FD" w:rsidP="000F4D77">
      <w:pPr>
        <w:adjustRightInd w:val="0"/>
        <w:snapToGrid w:val="0"/>
        <w:spacing w:afterLines="50" w:after="156" w:line="460" w:lineRule="atLeast"/>
        <w:ind w:firstLineChars="200" w:firstLine="420"/>
        <w:jc w:val="left"/>
        <w:rPr>
          <w:rFonts w:ascii="宋体" w:hAnsi="宋体"/>
          <w:snapToGrid w:val="0"/>
          <w:kern w:val="0"/>
        </w:rPr>
      </w:pPr>
      <w:r w:rsidRPr="00AC2B95">
        <w:rPr>
          <w:rFonts w:ascii="宋体" w:hAnsi="宋体" w:hint="eastAsia"/>
          <w:snapToGrid w:val="0"/>
          <w:kern w:val="0"/>
        </w:rPr>
        <w:t>账龄超过1年的大额预付款项情况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56"/>
        <w:gridCol w:w="1727"/>
        <w:gridCol w:w="1660"/>
        <w:gridCol w:w="1338"/>
        <w:gridCol w:w="1939"/>
      </w:tblGrid>
      <w:tr w:rsidR="005A32FD" w:rsidRPr="00AC2B95" w:rsidTr="00F42730">
        <w:trPr>
          <w:trHeight w:val="340"/>
          <w:tblHeader/>
        </w:trPr>
        <w:tc>
          <w:tcPr>
            <w:tcW w:w="1179" w:type="pct"/>
            <w:tcBorders>
              <w:top w:val="single" w:sz="12" w:space="0" w:color="auto"/>
            </w:tcBorders>
            <w:vAlign w:val="center"/>
          </w:tcPr>
          <w:p w:rsidR="005A32FD" w:rsidRPr="00AC2B95" w:rsidRDefault="005A32FD" w:rsidP="00ED20B1">
            <w:pPr>
              <w:snapToGrid w:val="0"/>
              <w:jc w:val="center"/>
              <w:rPr>
                <w:rFonts w:ascii="宋体" w:hAnsi="宋体" w:cs="Arial Narrow"/>
                <w:snapToGrid w:val="0"/>
                <w:kern w:val="0"/>
                <w:sz w:val="18"/>
                <w:szCs w:val="18"/>
              </w:rPr>
            </w:pPr>
            <w:commentRangeStart w:id="16"/>
            <w:r w:rsidRPr="00AC2B95">
              <w:rPr>
                <w:rFonts w:ascii="宋体" w:hAnsi="宋体" w:cs="宋体" w:hint="eastAsia"/>
                <w:snapToGrid w:val="0"/>
                <w:kern w:val="0"/>
                <w:sz w:val="18"/>
                <w:szCs w:val="18"/>
              </w:rPr>
              <w:t>债权单位</w:t>
            </w:r>
          </w:p>
        </w:tc>
        <w:tc>
          <w:tcPr>
            <w:tcW w:w="990" w:type="pct"/>
            <w:tcBorders>
              <w:top w:val="single" w:sz="12" w:space="0" w:color="auto"/>
            </w:tcBorders>
            <w:vAlign w:val="center"/>
          </w:tcPr>
          <w:p w:rsidR="005A32FD" w:rsidRPr="00AC2B95" w:rsidRDefault="005A32FD"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债务单位</w:t>
            </w:r>
          </w:p>
        </w:tc>
        <w:tc>
          <w:tcPr>
            <w:tcW w:w="952" w:type="pct"/>
            <w:tcBorders>
              <w:top w:val="single" w:sz="12" w:space="0" w:color="auto"/>
            </w:tcBorders>
            <w:vAlign w:val="center"/>
          </w:tcPr>
          <w:p w:rsidR="005A32FD" w:rsidRPr="00AC2B95" w:rsidRDefault="005A32FD"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期末余额</w:t>
            </w:r>
          </w:p>
        </w:tc>
        <w:tc>
          <w:tcPr>
            <w:tcW w:w="767" w:type="pct"/>
            <w:tcBorders>
              <w:top w:val="single" w:sz="12" w:space="0" w:color="auto"/>
            </w:tcBorders>
            <w:vAlign w:val="center"/>
          </w:tcPr>
          <w:p w:rsidR="005A32FD" w:rsidRPr="00AC2B95" w:rsidRDefault="005A32FD" w:rsidP="00ED20B1">
            <w:pPr>
              <w:snapToGrid w:val="0"/>
              <w:ind w:leftChars="-33" w:left="-69" w:rightChars="-21" w:right="-44"/>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账龄</w:t>
            </w:r>
          </w:p>
        </w:tc>
        <w:tc>
          <w:tcPr>
            <w:tcW w:w="1112" w:type="pct"/>
            <w:tcBorders>
              <w:top w:val="single" w:sz="12" w:space="0" w:color="auto"/>
            </w:tcBorders>
            <w:vAlign w:val="center"/>
          </w:tcPr>
          <w:p w:rsidR="005A32FD" w:rsidRPr="00AC2B95" w:rsidRDefault="005A32FD"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未结算原因</w:t>
            </w:r>
          </w:p>
        </w:tc>
      </w:tr>
      <w:tr w:rsidR="005A32FD" w:rsidRPr="00AC2B95" w:rsidTr="00F42730">
        <w:trPr>
          <w:trHeight w:val="340"/>
        </w:trPr>
        <w:tc>
          <w:tcPr>
            <w:tcW w:w="1179" w:type="pct"/>
            <w:tcBorders>
              <w:bottom w:val="single" w:sz="12" w:space="0" w:color="auto"/>
            </w:tcBorders>
            <w:vAlign w:val="center"/>
          </w:tcPr>
          <w:p w:rsidR="005A32FD" w:rsidRPr="00AC2B95" w:rsidRDefault="005A32FD"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990" w:type="pct"/>
            <w:tcBorders>
              <w:bottom w:val="single" w:sz="12" w:space="0" w:color="auto"/>
            </w:tcBorders>
            <w:vAlign w:val="center"/>
          </w:tcPr>
          <w:p w:rsidR="005A32FD" w:rsidRPr="005B48AC" w:rsidRDefault="005A32FD" w:rsidP="005B48AC">
            <w:pPr>
              <w:snapToGrid w:val="0"/>
              <w:jc w:val="right"/>
              <w:rPr>
                <w:rFonts w:ascii="Arial Narrow" w:hAnsi="Arial Narrow" w:cs="Arial Narrow"/>
                <w:snapToGrid w:val="0"/>
                <w:kern w:val="0"/>
                <w:sz w:val="18"/>
                <w:szCs w:val="18"/>
              </w:rPr>
            </w:pPr>
          </w:p>
        </w:tc>
        <w:tc>
          <w:tcPr>
            <w:tcW w:w="952" w:type="pct"/>
            <w:tcBorders>
              <w:bottom w:val="single" w:sz="12" w:space="0" w:color="auto"/>
            </w:tcBorders>
            <w:vAlign w:val="center"/>
          </w:tcPr>
          <w:p w:rsidR="005A32FD" w:rsidRPr="005B48AC" w:rsidRDefault="005A32FD" w:rsidP="005B48AC">
            <w:pPr>
              <w:tabs>
                <w:tab w:val="right" w:pos="8222"/>
              </w:tabs>
              <w:snapToGrid w:val="0"/>
              <w:ind w:right="105"/>
              <w:jc w:val="right"/>
              <w:outlineLvl w:val="0"/>
              <w:rPr>
                <w:rFonts w:ascii="Arial Narrow" w:hAnsi="Arial Narrow" w:cs="Arial Narrow"/>
                <w:snapToGrid w:val="0"/>
                <w:kern w:val="0"/>
                <w:sz w:val="18"/>
                <w:szCs w:val="18"/>
              </w:rPr>
            </w:pPr>
          </w:p>
        </w:tc>
        <w:tc>
          <w:tcPr>
            <w:tcW w:w="767" w:type="pct"/>
            <w:tcBorders>
              <w:bottom w:val="single" w:sz="12" w:space="0" w:color="auto"/>
            </w:tcBorders>
            <w:vAlign w:val="center"/>
          </w:tcPr>
          <w:p w:rsidR="005A32FD" w:rsidRPr="005B48AC" w:rsidRDefault="005A32FD" w:rsidP="005B48AC">
            <w:pPr>
              <w:snapToGrid w:val="0"/>
              <w:jc w:val="right"/>
              <w:rPr>
                <w:rFonts w:ascii="Arial Narrow" w:hAnsi="Arial Narrow" w:cs="Arial Narrow"/>
                <w:snapToGrid w:val="0"/>
                <w:kern w:val="0"/>
                <w:sz w:val="18"/>
                <w:szCs w:val="18"/>
              </w:rPr>
            </w:pPr>
          </w:p>
        </w:tc>
        <w:tc>
          <w:tcPr>
            <w:tcW w:w="1112" w:type="pct"/>
            <w:tcBorders>
              <w:bottom w:val="single" w:sz="12" w:space="0" w:color="auto"/>
            </w:tcBorders>
            <w:vAlign w:val="center"/>
          </w:tcPr>
          <w:p w:rsidR="005A32FD" w:rsidRPr="005B48AC" w:rsidRDefault="00C80CF7" w:rsidP="005B48AC">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6"/>
            <w:r>
              <w:rPr>
                <w:rStyle w:val="af7"/>
              </w:rPr>
              <w:commentReference w:id="16"/>
            </w:r>
          </w:p>
        </w:tc>
      </w:tr>
    </w:tbl>
    <w:p w:rsidR="00B472A3" w:rsidRDefault="00267B65" w:rsidP="000F4D77">
      <w:pPr>
        <w:adjustRightInd w:val="0"/>
        <w:snapToGrid w:val="0"/>
        <w:spacing w:afterLines="50" w:after="156" w:line="460" w:lineRule="atLeast"/>
        <w:ind w:firstLineChars="200" w:firstLine="420"/>
        <w:jc w:val="left"/>
        <w:rPr>
          <w:rFonts w:ascii="宋体" w:hAnsi="宋体"/>
          <w:snapToGrid w:val="0"/>
          <w:kern w:val="0"/>
        </w:rPr>
      </w:pPr>
      <w:r w:rsidRPr="00AC2B95">
        <w:rPr>
          <w:rFonts w:ascii="宋体" w:hAnsi="宋体" w:hint="eastAsia"/>
          <w:snapToGrid w:val="0"/>
          <w:kern w:val="0"/>
        </w:rPr>
        <w:t>2、预付款项金额前五名单位情况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727C54" w:rsidRPr="00AC2B95" w:rsidTr="00F42730">
        <w:trPr>
          <w:trHeight w:val="340"/>
          <w:tblHeader/>
        </w:trPr>
        <w:tc>
          <w:tcPr>
            <w:tcW w:w="1200" w:type="pct"/>
            <w:tcBorders>
              <w:top w:val="single" w:sz="12" w:space="0" w:color="auto"/>
            </w:tcBorders>
            <w:vAlign w:val="center"/>
          </w:tcPr>
          <w:p w:rsidR="00727C54" w:rsidRPr="00AC2B95" w:rsidRDefault="00727C54" w:rsidP="00CE3B8A">
            <w:pPr>
              <w:adjustRightInd w:val="0"/>
              <w:snapToGrid w:val="0"/>
              <w:jc w:val="center"/>
              <w:rPr>
                <w:rFonts w:ascii="宋体" w:hAnsi="宋体" w:cs="Arial Narrow"/>
                <w:kern w:val="0"/>
                <w:sz w:val="18"/>
                <w:szCs w:val="18"/>
              </w:rPr>
            </w:pPr>
            <w:commentRangeStart w:id="17"/>
            <w:r w:rsidRPr="00AC2B95">
              <w:rPr>
                <w:rFonts w:ascii="宋体" w:hAnsi="宋体" w:cs="宋体" w:hint="eastAsia"/>
                <w:sz w:val="18"/>
                <w:szCs w:val="18"/>
              </w:rPr>
              <w:t>单位名称</w:t>
            </w:r>
          </w:p>
        </w:tc>
        <w:tc>
          <w:tcPr>
            <w:tcW w:w="1951" w:type="pct"/>
            <w:tcBorders>
              <w:top w:val="single" w:sz="12" w:space="0" w:color="auto"/>
            </w:tcBorders>
            <w:vAlign w:val="center"/>
          </w:tcPr>
          <w:p w:rsidR="00727C54" w:rsidRPr="00AC2B95" w:rsidRDefault="00727C54" w:rsidP="00CE3B8A">
            <w:pPr>
              <w:adjustRightInd w:val="0"/>
              <w:snapToGrid w:val="0"/>
              <w:jc w:val="center"/>
              <w:rPr>
                <w:rFonts w:ascii="宋体" w:hAnsi="宋体" w:cs="Arial Narrow"/>
                <w:kern w:val="0"/>
                <w:sz w:val="18"/>
                <w:szCs w:val="18"/>
              </w:rPr>
            </w:pPr>
            <w:r w:rsidRPr="00AC2B95">
              <w:rPr>
                <w:rFonts w:ascii="宋体" w:hAnsi="宋体" w:cs="宋体" w:hint="eastAsia"/>
                <w:sz w:val="18"/>
                <w:szCs w:val="18"/>
              </w:rPr>
              <w:t>期末余额</w:t>
            </w:r>
          </w:p>
        </w:tc>
        <w:tc>
          <w:tcPr>
            <w:tcW w:w="1849" w:type="pct"/>
            <w:tcBorders>
              <w:top w:val="single" w:sz="12" w:space="0" w:color="auto"/>
            </w:tcBorders>
            <w:vAlign w:val="center"/>
          </w:tcPr>
          <w:p w:rsidR="00727C54" w:rsidRPr="00AC2B95" w:rsidRDefault="00CE30B0" w:rsidP="004F4A48">
            <w:pPr>
              <w:adjustRightInd w:val="0"/>
              <w:snapToGrid w:val="0"/>
              <w:jc w:val="center"/>
              <w:rPr>
                <w:rFonts w:ascii="宋体" w:hAnsi="宋体" w:cs="Arial Narrow"/>
                <w:kern w:val="0"/>
                <w:sz w:val="18"/>
                <w:szCs w:val="18"/>
              </w:rPr>
            </w:pPr>
            <w:r w:rsidRPr="00AC2B95">
              <w:rPr>
                <w:rFonts w:ascii="宋体" w:hAnsi="宋体" w:cs="宋体" w:hint="eastAsia"/>
                <w:sz w:val="18"/>
                <w:szCs w:val="18"/>
              </w:rPr>
              <w:t>占</w:t>
            </w:r>
            <w:r>
              <w:rPr>
                <w:rFonts w:ascii="宋体" w:hAnsi="宋体" w:cs="宋体" w:hint="eastAsia"/>
                <w:sz w:val="18"/>
                <w:szCs w:val="18"/>
              </w:rPr>
              <w:t>预付款项</w:t>
            </w:r>
            <w:r w:rsidRPr="00AC2B95">
              <w:rPr>
                <w:rFonts w:ascii="宋体" w:hAnsi="宋体" w:cs="宋体" w:hint="eastAsia"/>
                <w:sz w:val="18"/>
                <w:szCs w:val="18"/>
              </w:rPr>
              <w:t>总额的比例</w:t>
            </w:r>
            <w:r w:rsidR="00727C54" w:rsidRPr="00AC2B95">
              <w:rPr>
                <w:rFonts w:ascii="宋体" w:hAnsi="宋体" w:cs="Arial Narrow"/>
                <w:sz w:val="18"/>
                <w:szCs w:val="18"/>
              </w:rPr>
              <w:t>(%)</w:t>
            </w:r>
          </w:p>
        </w:tc>
      </w:tr>
      <w:tr w:rsidR="00727C54" w:rsidRPr="00AC2B95" w:rsidTr="00F42730">
        <w:trPr>
          <w:trHeight w:val="340"/>
        </w:trPr>
        <w:tc>
          <w:tcPr>
            <w:tcW w:w="1200" w:type="pct"/>
            <w:tcBorders>
              <w:bottom w:val="single" w:sz="12" w:space="0" w:color="auto"/>
            </w:tcBorders>
            <w:vAlign w:val="center"/>
          </w:tcPr>
          <w:p w:rsidR="00727C54" w:rsidRPr="00AC2B95" w:rsidRDefault="00727C54" w:rsidP="00CE3B8A">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951" w:type="pct"/>
            <w:tcBorders>
              <w:bottom w:val="single" w:sz="12" w:space="0" w:color="auto"/>
            </w:tcBorders>
            <w:vAlign w:val="center"/>
          </w:tcPr>
          <w:p w:rsidR="00727C54" w:rsidRPr="005B48AC" w:rsidRDefault="00727C54" w:rsidP="005B48AC">
            <w:pPr>
              <w:adjustRightInd w:val="0"/>
              <w:snapToGrid w:val="0"/>
              <w:jc w:val="right"/>
              <w:rPr>
                <w:rFonts w:ascii="Arial Narrow" w:hAnsi="Arial Narrow" w:cs="Arial Narrow"/>
                <w:kern w:val="0"/>
                <w:sz w:val="18"/>
                <w:szCs w:val="18"/>
              </w:rPr>
            </w:pPr>
          </w:p>
        </w:tc>
        <w:tc>
          <w:tcPr>
            <w:tcW w:w="1849" w:type="pct"/>
            <w:tcBorders>
              <w:bottom w:val="single" w:sz="12" w:space="0" w:color="auto"/>
            </w:tcBorders>
            <w:vAlign w:val="center"/>
          </w:tcPr>
          <w:p w:rsidR="00727C54" w:rsidRPr="005B48AC" w:rsidRDefault="00C80CF7" w:rsidP="005B48AC">
            <w:pPr>
              <w:adjustRightInd w:val="0"/>
              <w:snapToGrid w:val="0"/>
              <w:jc w:val="right"/>
              <w:rPr>
                <w:rFonts w:ascii="Arial Narrow" w:hAnsi="Arial Narrow" w:cs="Arial Narrow"/>
                <w:kern w:val="0"/>
                <w:sz w:val="18"/>
                <w:szCs w:val="18"/>
              </w:rPr>
            </w:pPr>
            <w:r>
              <w:rPr>
                <w:rFonts w:ascii="Arial Narrow" w:hAnsi="Arial Narrow" w:cs="Arial Narrow" w:hint="eastAsia"/>
                <w:kern w:val="0"/>
                <w:sz w:val="18"/>
                <w:szCs w:val="18"/>
              </w:rPr>
              <w:t>0</w:t>
            </w:r>
            <w:commentRangeEnd w:id="17"/>
            <w:r>
              <w:rPr>
                <w:rStyle w:val="af7"/>
              </w:rPr>
              <w:commentReference w:id="17"/>
            </w:r>
          </w:p>
        </w:tc>
      </w:tr>
    </w:tbl>
    <w:p w:rsidR="00A9488F" w:rsidRDefault="00A9488F" w:rsidP="00BF75B0">
      <w:pPr>
        <w:spacing w:line="460" w:lineRule="atLeast"/>
        <w:ind w:firstLineChars="200" w:firstLine="420"/>
        <w:rPr>
          <w:rFonts w:ascii="宋体" w:hAnsi="宋体" w:cs="宋体"/>
          <w:color w:val="0000FF"/>
        </w:rPr>
      </w:pPr>
      <w:r w:rsidRPr="00AC2B95">
        <w:rPr>
          <w:rFonts w:ascii="宋体" w:hAnsi="宋体" w:cs="宋体" w:hint="eastAsia"/>
          <w:color w:val="0000FF"/>
        </w:rPr>
        <w:t>【按欠款方集中度，汇总或分别披露期末余额前五名的预付款项的期末余额及占预付款项期末余额合计数的比例。】</w:t>
      </w:r>
    </w:p>
    <w:p w:rsidR="007041F0" w:rsidRDefault="007041F0" w:rsidP="00D71DF8">
      <w:pPr>
        <w:pStyle w:val="ac"/>
        <w:numPr>
          <w:ilvl w:val="0"/>
          <w:numId w:val="5"/>
        </w:numPr>
        <w:tabs>
          <w:tab w:val="left" w:pos="426"/>
          <w:tab w:val="left" w:pos="851"/>
          <w:tab w:val="left" w:pos="1134"/>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应收利息</w:t>
      </w:r>
    </w:p>
    <w:p w:rsidR="0001232D" w:rsidRDefault="0001232D" w:rsidP="00D71DF8">
      <w:pPr>
        <w:pStyle w:val="ac"/>
        <w:numPr>
          <w:ilvl w:val="1"/>
          <w:numId w:val="3"/>
        </w:numPr>
        <w:tabs>
          <w:tab w:val="left" w:pos="426"/>
          <w:tab w:val="left" w:pos="851"/>
          <w:tab w:val="left" w:pos="1134"/>
        </w:tabs>
        <w:snapToGrid w:val="0"/>
        <w:spacing w:line="460" w:lineRule="atLeast"/>
      </w:pPr>
      <w:r>
        <w:rPr>
          <w:rFonts w:hint="eastAsia"/>
        </w:rPr>
        <w:lastRenderedPageBreak/>
        <w:t>应收利息分类</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01232D" w:rsidRPr="0001232D" w:rsidTr="00F42730">
        <w:trPr>
          <w:trHeight w:val="340"/>
          <w:tblHeader/>
        </w:trPr>
        <w:tc>
          <w:tcPr>
            <w:tcW w:w="1200" w:type="pct"/>
            <w:tcBorders>
              <w:top w:val="single" w:sz="12" w:space="0" w:color="auto"/>
            </w:tcBorders>
          </w:tcPr>
          <w:p w:rsidR="0001232D" w:rsidRPr="0001232D" w:rsidRDefault="0001232D" w:rsidP="000C477F">
            <w:pPr>
              <w:jc w:val="center"/>
              <w:rPr>
                <w:sz w:val="18"/>
                <w:szCs w:val="18"/>
              </w:rPr>
            </w:pPr>
            <w:commentRangeStart w:id="18"/>
            <w:r w:rsidRPr="0001232D">
              <w:rPr>
                <w:rFonts w:hint="eastAsia"/>
                <w:sz w:val="18"/>
                <w:szCs w:val="18"/>
              </w:rPr>
              <w:t>项目</w:t>
            </w:r>
          </w:p>
        </w:tc>
        <w:tc>
          <w:tcPr>
            <w:tcW w:w="1951" w:type="pct"/>
            <w:tcBorders>
              <w:top w:val="single" w:sz="12" w:space="0" w:color="auto"/>
            </w:tcBorders>
          </w:tcPr>
          <w:p w:rsidR="0001232D" w:rsidRPr="0001232D" w:rsidRDefault="0001232D" w:rsidP="000C477F">
            <w:pPr>
              <w:jc w:val="center"/>
              <w:rPr>
                <w:sz w:val="18"/>
                <w:szCs w:val="18"/>
              </w:rPr>
            </w:pPr>
            <w:r w:rsidRPr="0001232D">
              <w:rPr>
                <w:sz w:val="18"/>
                <w:szCs w:val="18"/>
              </w:rPr>
              <w:t>期末</w:t>
            </w:r>
            <w:r w:rsidRPr="0001232D">
              <w:rPr>
                <w:rFonts w:hint="eastAsia"/>
                <w:sz w:val="18"/>
                <w:szCs w:val="18"/>
              </w:rPr>
              <w:t>余额</w:t>
            </w:r>
          </w:p>
        </w:tc>
        <w:tc>
          <w:tcPr>
            <w:tcW w:w="1849" w:type="pct"/>
            <w:tcBorders>
              <w:top w:val="single" w:sz="12" w:space="0" w:color="auto"/>
            </w:tcBorders>
          </w:tcPr>
          <w:p w:rsidR="0001232D" w:rsidRPr="0001232D" w:rsidRDefault="0001232D" w:rsidP="000C477F">
            <w:pPr>
              <w:jc w:val="center"/>
              <w:rPr>
                <w:sz w:val="18"/>
                <w:szCs w:val="18"/>
              </w:rPr>
            </w:pPr>
            <w:r w:rsidRPr="0001232D">
              <w:rPr>
                <w:sz w:val="18"/>
                <w:szCs w:val="18"/>
              </w:rPr>
              <w:t>期初</w:t>
            </w:r>
            <w:r w:rsidRPr="0001232D">
              <w:rPr>
                <w:rFonts w:hint="eastAsia"/>
                <w:sz w:val="18"/>
                <w:szCs w:val="18"/>
              </w:rPr>
              <w:t>余额</w:t>
            </w:r>
          </w:p>
        </w:tc>
      </w:tr>
      <w:tr w:rsidR="0001232D" w:rsidRPr="0001232D" w:rsidTr="00F42730">
        <w:trPr>
          <w:trHeight w:val="340"/>
        </w:trPr>
        <w:tc>
          <w:tcPr>
            <w:tcW w:w="1200" w:type="pct"/>
            <w:tcBorders>
              <w:bottom w:val="single" w:sz="12" w:space="0" w:color="auto"/>
            </w:tcBorders>
          </w:tcPr>
          <w:p w:rsidR="0001232D" w:rsidRPr="0001232D" w:rsidRDefault="0001232D" w:rsidP="000C477F">
            <w:pPr>
              <w:rPr>
                <w:sz w:val="18"/>
                <w:szCs w:val="18"/>
              </w:rPr>
            </w:pPr>
            <w:r w:rsidRPr="0001232D">
              <w:rPr>
                <w:sz w:val="18"/>
                <w:szCs w:val="18"/>
              </w:rPr>
              <w:t>合计</w:t>
            </w:r>
          </w:p>
        </w:tc>
        <w:tc>
          <w:tcPr>
            <w:tcW w:w="1951" w:type="pct"/>
            <w:tcBorders>
              <w:bottom w:val="single" w:sz="12" w:space="0" w:color="auto"/>
            </w:tcBorders>
            <w:vAlign w:val="center"/>
          </w:tcPr>
          <w:p w:rsidR="0001232D" w:rsidRPr="005B48AC" w:rsidRDefault="0001232D" w:rsidP="005B48AC">
            <w:pPr>
              <w:adjustRightInd w:val="0"/>
              <w:snapToGrid w:val="0"/>
              <w:jc w:val="right"/>
              <w:rPr>
                <w:rFonts w:ascii="Arial Narrow" w:hAnsi="Arial Narrow" w:cs="Arial Narrow"/>
                <w:sz w:val="18"/>
                <w:szCs w:val="18"/>
              </w:rPr>
            </w:pPr>
          </w:p>
        </w:tc>
        <w:tc>
          <w:tcPr>
            <w:tcW w:w="1849" w:type="pct"/>
            <w:tcBorders>
              <w:bottom w:val="single" w:sz="12" w:space="0" w:color="auto"/>
            </w:tcBorders>
            <w:vAlign w:val="center"/>
          </w:tcPr>
          <w:p w:rsidR="0001232D" w:rsidRPr="005B48AC" w:rsidRDefault="00C80CF7" w:rsidP="005B48AC">
            <w:pPr>
              <w:adjustRightInd w:val="0"/>
              <w:snapToGrid w:val="0"/>
              <w:jc w:val="right"/>
              <w:rPr>
                <w:rFonts w:ascii="Arial Narrow" w:hAnsi="Arial Narrow" w:cs="Arial Narrow"/>
                <w:kern w:val="0"/>
                <w:sz w:val="18"/>
                <w:szCs w:val="18"/>
              </w:rPr>
            </w:pPr>
            <w:r>
              <w:rPr>
                <w:rFonts w:ascii="Arial Narrow" w:hAnsi="Arial Narrow" w:cs="Arial Narrow" w:hint="eastAsia"/>
                <w:kern w:val="0"/>
                <w:sz w:val="18"/>
                <w:szCs w:val="18"/>
              </w:rPr>
              <w:t>0</w:t>
            </w:r>
            <w:commentRangeEnd w:id="18"/>
            <w:r>
              <w:rPr>
                <w:rStyle w:val="af7"/>
              </w:rPr>
              <w:commentReference w:id="18"/>
            </w:r>
          </w:p>
        </w:tc>
      </w:tr>
    </w:tbl>
    <w:p w:rsidR="00B472A3" w:rsidRDefault="00751764" w:rsidP="000F4D77">
      <w:pPr>
        <w:pStyle w:val="ac"/>
        <w:numPr>
          <w:ilvl w:val="1"/>
          <w:numId w:val="3"/>
        </w:numPr>
        <w:tabs>
          <w:tab w:val="left" w:pos="426"/>
          <w:tab w:val="left" w:pos="851"/>
          <w:tab w:val="left" w:pos="1134"/>
        </w:tabs>
        <w:snapToGrid w:val="0"/>
        <w:spacing w:afterLines="50" w:after="156" w:line="460" w:lineRule="atLeast"/>
        <w:rPr>
          <w:rFonts w:hAnsi="宋体" w:cs="Times New Roman"/>
          <w:bCs/>
          <w:snapToGrid w:val="0"/>
          <w:kern w:val="0"/>
        </w:rPr>
      </w:pPr>
      <w:r>
        <w:rPr>
          <w:rFonts w:hint="eastAsia"/>
          <w:kern w:val="0"/>
        </w:rPr>
        <w:t>重要</w:t>
      </w:r>
      <w:r w:rsidR="00E861F9">
        <w:rPr>
          <w:rFonts w:hint="eastAsia"/>
          <w:kern w:val="0"/>
        </w:rPr>
        <w:t>的</w:t>
      </w:r>
      <w:r>
        <w:rPr>
          <w:rFonts w:hint="eastAsia"/>
          <w:kern w:val="0"/>
        </w:rPr>
        <w:t>逾期利息</w:t>
      </w:r>
    </w:p>
    <w:tbl>
      <w:tblPr>
        <w:tblW w:w="5000" w:type="pct"/>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406"/>
        <w:gridCol w:w="1305"/>
        <w:gridCol w:w="1141"/>
        <w:gridCol w:w="1793"/>
        <w:gridCol w:w="2075"/>
      </w:tblGrid>
      <w:tr w:rsidR="00FC4FB4" w:rsidRPr="00AC2B95" w:rsidTr="00FC4FB4">
        <w:trPr>
          <w:trHeight w:val="340"/>
          <w:tblHeader/>
        </w:trPr>
        <w:tc>
          <w:tcPr>
            <w:tcW w:w="1380" w:type="pct"/>
            <w:tcBorders>
              <w:top w:val="single" w:sz="12" w:space="0" w:color="auto"/>
            </w:tcBorders>
            <w:vAlign w:val="center"/>
          </w:tcPr>
          <w:p w:rsidR="00FC4FB4" w:rsidRPr="00AC2B95" w:rsidRDefault="00FC4FB4" w:rsidP="000C477F">
            <w:pPr>
              <w:adjustRightInd w:val="0"/>
              <w:snapToGrid w:val="0"/>
              <w:jc w:val="center"/>
              <w:rPr>
                <w:rFonts w:ascii="宋体" w:hAnsi="宋体" w:cs="Arial Narrow"/>
                <w:snapToGrid w:val="0"/>
                <w:kern w:val="0"/>
                <w:sz w:val="18"/>
                <w:szCs w:val="18"/>
              </w:rPr>
            </w:pPr>
            <w:commentRangeStart w:id="19"/>
            <w:r>
              <w:rPr>
                <w:rFonts w:ascii="宋体" w:hAnsi="宋体" w:cs="宋体" w:hint="eastAsia"/>
                <w:snapToGrid w:val="0"/>
                <w:kern w:val="0"/>
                <w:sz w:val="18"/>
                <w:szCs w:val="18"/>
              </w:rPr>
              <w:t>借款单位</w:t>
            </w:r>
          </w:p>
        </w:tc>
        <w:tc>
          <w:tcPr>
            <w:tcW w:w="748" w:type="pct"/>
            <w:tcBorders>
              <w:top w:val="single" w:sz="12" w:space="0" w:color="auto"/>
              <w:right w:val="single" w:sz="4" w:space="0" w:color="auto"/>
            </w:tcBorders>
            <w:vAlign w:val="center"/>
          </w:tcPr>
          <w:p w:rsidR="00FC4FB4" w:rsidRPr="00AC2B95" w:rsidRDefault="00FC4FB4" w:rsidP="00D718BD">
            <w:pPr>
              <w:adjustRightInd w:val="0"/>
              <w:snapToGrid w:val="0"/>
              <w:jc w:val="center"/>
              <w:rPr>
                <w:rFonts w:ascii="宋体" w:hAnsi="宋体" w:cs="宋体"/>
                <w:snapToGrid w:val="0"/>
                <w:kern w:val="0"/>
                <w:sz w:val="18"/>
                <w:szCs w:val="18"/>
              </w:rPr>
            </w:pPr>
            <w:r w:rsidRPr="00E12666">
              <w:rPr>
                <w:rFonts w:ascii="宋体" w:hAnsi="宋体" w:cs="宋体"/>
                <w:sz w:val="18"/>
                <w:szCs w:val="18"/>
              </w:rPr>
              <w:t>20</w:t>
            </w:r>
            <w:r w:rsidR="00D718BD">
              <w:rPr>
                <w:rFonts w:ascii="宋体" w:hAnsi="宋体" w:cs="宋体" w:hint="eastAsia"/>
                <w:sz w:val="18"/>
                <w:szCs w:val="18"/>
              </w:rPr>
              <w:t>1</w:t>
            </w:r>
            <w:r w:rsidR="00D718BD" w:rsidRPr="00E12666">
              <w:rPr>
                <w:rFonts w:ascii="宋体" w:hAnsi="宋体" w:cs="宋体"/>
                <w:sz w:val="18"/>
                <w:szCs w:val="18"/>
              </w:rPr>
              <w:t>X</w:t>
            </w:r>
            <w:r w:rsidRPr="00E12666">
              <w:rPr>
                <w:rFonts w:ascii="宋体" w:hAnsi="宋体" w:cs="宋体"/>
                <w:sz w:val="18"/>
                <w:szCs w:val="18"/>
              </w:rPr>
              <w:t>年XX月XX日余额</w:t>
            </w:r>
          </w:p>
        </w:tc>
        <w:tc>
          <w:tcPr>
            <w:tcW w:w="654" w:type="pct"/>
            <w:tcBorders>
              <w:top w:val="single" w:sz="12" w:space="0" w:color="auto"/>
              <w:left w:val="single" w:sz="4" w:space="0" w:color="auto"/>
            </w:tcBorders>
            <w:vAlign w:val="center"/>
          </w:tcPr>
          <w:p w:rsidR="00FC4FB4" w:rsidRPr="00AC2B95" w:rsidRDefault="00FC4FB4" w:rsidP="000C477F">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逾期时间</w:t>
            </w:r>
          </w:p>
        </w:tc>
        <w:tc>
          <w:tcPr>
            <w:tcW w:w="1028" w:type="pct"/>
            <w:tcBorders>
              <w:top w:val="single" w:sz="12" w:space="0" w:color="auto"/>
              <w:right w:val="single" w:sz="4" w:space="0" w:color="auto"/>
            </w:tcBorders>
            <w:vAlign w:val="center"/>
          </w:tcPr>
          <w:p w:rsidR="00FC4FB4" w:rsidRPr="00AC2B95" w:rsidRDefault="00FC4FB4" w:rsidP="000C477F">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逾期原因</w:t>
            </w:r>
          </w:p>
        </w:tc>
        <w:tc>
          <w:tcPr>
            <w:tcW w:w="1190" w:type="pct"/>
            <w:tcBorders>
              <w:top w:val="single" w:sz="12" w:space="0" w:color="auto"/>
              <w:left w:val="single" w:sz="4" w:space="0" w:color="auto"/>
            </w:tcBorders>
            <w:vAlign w:val="center"/>
          </w:tcPr>
          <w:p w:rsidR="00FC4FB4" w:rsidRPr="00AC2B95" w:rsidRDefault="00FC4FB4" w:rsidP="000C477F">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是否发生减值</w:t>
            </w:r>
            <w:r>
              <w:rPr>
                <w:rFonts w:ascii="宋体" w:hAnsi="宋体" w:cs="宋体" w:hint="eastAsia"/>
                <w:snapToGrid w:val="0"/>
                <w:kern w:val="0"/>
                <w:sz w:val="18"/>
                <w:szCs w:val="18"/>
              </w:rPr>
              <w:t>及其判断依据</w:t>
            </w:r>
          </w:p>
        </w:tc>
      </w:tr>
      <w:tr w:rsidR="0001232D" w:rsidRPr="00AC2B95" w:rsidTr="00FC4FB4">
        <w:trPr>
          <w:trHeight w:val="340"/>
        </w:trPr>
        <w:tc>
          <w:tcPr>
            <w:tcW w:w="1380" w:type="pct"/>
            <w:tcBorders>
              <w:bottom w:val="single" w:sz="12" w:space="0" w:color="auto"/>
            </w:tcBorders>
            <w:vAlign w:val="center"/>
          </w:tcPr>
          <w:p w:rsidR="0001232D" w:rsidRPr="00AC2B95" w:rsidRDefault="0001232D" w:rsidP="000C477F">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748" w:type="pct"/>
            <w:tcBorders>
              <w:bottom w:val="single" w:sz="12" w:space="0" w:color="auto"/>
              <w:right w:val="single" w:sz="4" w:space="0" w:color="auto"/>
            </w:tcBorders>
            <w:vAlign w:val="center"/>
          </w:tcPr>
          <w:p w:rsidR="0001232D" w:rsidRPr="005B48AC" w:rsidRDefault="0001232D" w:rsidP="000C477F">
            <w:pPr>
              <w:adjustRightInd w:val="0"/>
              <w:snapToGrid w:val="0"/>
              <w:jc w:val="right"/>
              <w:rPr>
                <w:rFonts w:ascii="Arial Narrow" w:hAnsi="Arial Narrow" w:cs="Arial Narrow"/>
                <w:snapToGrid w:val="0"/>
                <w:kern w:val="0"/>
                <w:sz w:val="18"/>
                <w:szCs w:val="18"/>
              </w:rPr>
            </w:pPr>
          </w:p>
        </w:tc>
        <w:tc>
          <w:tcPr>
            <w:tcW w:w="654" w:type="pct"/>
            <w:tcBorders>
              <w:left w:val="single" w:sz="4" w:space="0" w:color="auto"/>
              <w:bottom w:val="single" w:sz="12" w:space="0" w:color="auto"/>
            </w:tcBorders>
            <w:vAlign w:val="center"/>
          </w:tcPr>
          <w:p w:rsidR="0001232D" w:rsidRPr="005B48AC" w:rsidRDefault="0001232D" w:rsidP="000C477F">
            <w:pPr>
              <w:adjustRightInd w:val="0"/>
              <w:snapToGrid w:val="0"/>
              <w:jc w:val="right"/>
              <w:rPr>
                <w:rFonts w:ascii="Arial Narrow" w:hAnsi="Arial Narrow" w:cs="Arial Narrow"/>
                <w:snapToGrid w:val="0"/>
                <w:kern w:val="0"/>
                <w:sz w:val="18"/>
                <w:szCs w:val="18"/>
              </w:rPr>
            </w:pPr>
          </w:p>
        </w:tc>
        <w:tc>
          <w:tcPr>
            <w:tcW w:w="1028" w:type="pct"/>
            <w:tcBorders>
              <w:bottom w:val="single" w:sz="12" w:space="0" w:color="auto"/>
              <w:right w:val="single" w:sz="4" w:space="0" w:color="auto"/>
            </w:tcBorders>
            <w:vAlign w:val="center"/>
          </w:tcPr>
          <w:p w:rsidR="0001232D" w:rsidRPr="005B48AC" w:rsidRDefault="0001232D" w:rsidP="000C477F">
            <w:pPr>
              <w:adjustRightInd w:val="0"/>
              <w:snapToGrid w:val="0"/>
              <w:jc w:val="right"/>
              <w:rPr>
                <w:rFonts w:ascii="Arial Narrow" w:hAnsi="Arial Narrow" w:cs="Arial Narrow"/>
                <w:snapToGrid w:val="0"/>
                <w:kern w:val="0"/>
                <w:sz w:val="18"/>
                <w:szCs w:val="18"/>
              </w:rPr>
            </w:pPr>
          </w:p>
        </w:tc>
        <w:tc>
          <w:tcPr>
            <w:tcW w:w="1190" w:type="pct"/>
            <w:tcBorders>
              <w:left w:val="single" w:sz="4" w:space="0" w:color="auto"/>
              <w:bottom w:val="single" w:sz="12" w:space="0" w:color="auto"/>
            </w:tcBorders>
            <w:vAlign w:val="center"/>
          </w:tcPr>
          <w:p w:rsidR="0001232D" w:rsidRPr="005B48AC" w:rsidRDefault="00E90FC6" w:rsidP="000C477F">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9"/>
            <w:r>
              <w:rPr>
                <w:rStyle w:val="af7"/>
              </w:rPr>
              <w:commentReference w:id="19"/>
            </w:r>
          </w:p>
        </w:tc>
      </w:tr>
    </w:tbl>
    <w:p w:rsidR="00E6110E" w:rsidRPr="00AC2B95" w:rsidRDefault="00354B55" w:rsidP="000C477F">
      <w:pPr>
        <w:snapToGrid w:val="0"/>
        <w:spacing w:line="460" w:lineRule="atLeast"/>
        <w:ind w:firstLineChars="150" w:firstLine="315"/>
        <w:rPr>
          <w:rFonts w:ascii="宋体" w:hAnsi="宋体" w:cs="宋体"/>
          <w:color w:val="0000FF"/>
        </w:rPr>
      </w:pPr>
      <w:r w:rsidRPr="00AC2B95">
        <w:rPr>
          <w:rFonts w:ascii="宋体" w:hAnsi="宋体" w:cs="宋体" w:hint="eastAsia"/>
          <w:color w:val="0000FF"/>
        </w:rPr>
        <w:t>【对于重要的逾期应收利息，应按借款单位披露应收利息的期末余额、逾期时间和逾期原因、是否发生减值的判断。】</w:t>
      </w:r>
    </w:p>
    <w:p w:rsidR="007041F0" w:rsidRDefault="007041F0" w:rsidP="00D71DF8">
      <w:pPr>
        <w:pStyle w:val="ac"/>
        <w:numPr>
          <w:ilvl w:val="0"/>
          <w:numId w:val="5"/>
        </w:numPr>
        <w:tabs>
          <w:tab w:val="left" w:pos="426"/>
          <w:tab w:val="left" w:pos="851"/>
          <w:tab w:val="left" w:pos="1134"/>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应收股利</w:t>
      </w:r>
    </w:p>
    <w:p w:rsidR="00B472A3" w:rsidRDefault="00751764" w:rsidP="000F4D77">
      <w:pPr>
        <w:pStyle w:val="ac"/>
        <w:tabs>
          <w:tab w:val="left" w:pos="426"/>
          <w:tab w:val="left" w:pos="851"/>
          <w:tab w:val="left" w:pos="1134"/>
        </w:tabs>
        <w:snapToGrid w:val="0"/>
        <w:spacing w:afterLines="50" w:after="156" w:line="460" w:lineRule="atLeast"/>
        <w:ind w:firstLineChars="300" w:firstLine="630"/>
        <w:rPr>
          <w:rFonts w:hAnsi="宋体" w:cs="Times New Roman"/>
          <w:bCs/>
          <w:snapToGrid w:val="0"/>
          <w:kern w:val="0"/>
        </w:rPr>
      </w:pPr>
      <w:r>
        <w:rPr>
          <w:rFonts w:hAnsi="宋体" w:cs="Times New Roman" w:hint="eastAsia"/>
          <w:bCs/>
          <w:snapToGrid w:val="0"/>
          <w:kern w:val="0"/>
        </w:rPr>
        <w:t>1、应收股利</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751764" w:rsidRPr="0001232D" w:rsidTr="00F42730">
        <w:trPr>
          <w:trHeight w:val="340"/>
          <w:tblHeader/>
        </w:trPr>
        <w:tc>
          <w:tcPr>
            <w:tcW w:w="1200" w:type="pct"/>
            <w:tcBorders>
              <w:top w:val="single" w:sz="12" w:space="0" w:color="auto"/>
            </w:tcBorders>
          </w:tcPr>
          <w:p w:rsidR="00751764" w:rsidRPr="0001232D" w:rsidRDefault="00751764" w:rsidP="007D42BD">
            <w:pPr>
              <w:jc w:val="center"/>
              <w:rPr>
                <w:sz w:val="18"/>
                <w:szCs w:val="18"/>
              </w:rPr>
            </w:pPr>
            <w:commentRangeStart w:id="20"/>
            <w:r w:rsidRPr="0001232D">
              <w:rPr>
                <w:rFonts w:hint="eastAsia"/>
                <w:sz w:val="18"/>
                <w:szCs w:val="18"/>
              </w:rPr>
              <w:t>项目</w:t>
            </w:r>
          </w:p>
        </w:tc>
        <w:tc>
          <w:tcPr>
            <w:tcW w:w="1951" w:type="pct"/>
            <w:tcBorders>
              <w:top w:val="single" w:sz="12" w:space="0" w:color="auto"/>
            </w:tcBorders>
          </w:tcPr>
          <w:p w:rsidR="00751764" w:rsidRPr="0001232D" w:rsidRDefault="00751764" w:rsidP="007D42BD">
            <w:pPr>
              <w:jc w:val="center"/>
              <w:rPr>
                <w:sz w:val="18"/>
                <w:szCs w:val="18"/>
              </w:rPr>
            </w:pPr>
            <w:r w:rsidRPr="0001232D">
              <w:rPr>
                <w:sz w:val="18"/>
                <w:szCs w:val="18"/>
              </w:rPr>
              <w:t>期末</w:t>
            </w:r>
            <w:r w:rsidRPr="0001232D">
              <w:rPr>
                <w:rFonts w:hint="eastAsia"/>
                <w:sz w:val="18"/>
                <w:szCs w:val="18"/>
              </w:rPr>
              <w:t>余额</w:t>
            </w:r>
          </w:p>
        </w:tc>
        <w:tc>
          <w:tcPr>
            <w:tcW w:w="1849" w:type="pct"/>
            <w:tcBorders>
              <w:top w:val="single" w:sz="12" w:space="0" w:color="auto"/>
            </w:tcBorders>
          </w:tcPr>
          <w:p w:rsidR="00751764" w:rsidRPr="0001232D" w:rsidRDefault="00751764" w:rsidP="007D42BD">
            <w:pPr>
              <w:jc w:val="center"/>
              <w:rPr>
                <w:sz w:val="18"/>
                <w:szCs w:val="18"/>
              </w:rPr>
            </w:pPr>
            <w:r w:rsidRPr="0001232D">
              <w:rPr>
                <w:sz w:val="18"/>
                <w:szCs w:val="18"/>
              </w:rPr>
              <w:t>期初</w:t>
            </w:r>
            <w:r w:rsidRPr="0001232D">
              <w:rPr>
                <w:rFonts w:hint="eastAsia"/>
                <w:sz w:val="18"/>
                <w:szCs w:val="18"/>
              </w:rPr>
              <w:t>余额</w:t>
            </w:r>
          </w:p>
        </w:tc>
      </w:tr>
      <w:tr w:rsidR="00751764" w:rsidRPr="0001232D" w:rsidTr="00F42730">
        <w:trPr>
          <w:trHeight w:val="340"/>
        </w:trPr>
        <w:tc>
          <w:tcPr>
            <w:tcW w:w="1200" w:type="pct"/>
            <w:tcBorders>
              <w:bottom w:val="single" w:sz="12" w:space="0" w:color="auto"/>
            </w:tcBorders>
          </w:tcPr>
          <w:p w:rsidR="00751764" w:rsidRPr="0001232D" w:rsidRDefault="00751764" w:rsidP="007D42BD">
            <w:pPr>
              <w:rPr>
                <w:sz w:val="18"/>
                <w:szCs w:val="18"/>
              </w:rPr>
            </w:pPr>
            <w:r w:rsidRPr="0001232D">
              <w:rPr>
                <w:sz w:val="18"/>
                <w:szCs w:val="18"/>
              </w:rPr>
              <w:t>合计</w:t>
            </w:r>
          </w:p>
        </w:tc>
        <w:tc>
          <w:tcPr>
            <w:tcW w:w="1951" w:type="pct"/>
            <w:tcBorders>
              <w:bottom w:val="single" w:sz="12" w:space="0" w:color="auto"/>
            </w:tcBorders>
            <w:vAlign w:val="center"/>
          </w:tcPr>
          <w:p w:rsidR="00751764" w:rsidRPr="005B48AC" w:rsidRDefault="00751764" w:rsidP="005B48AC">
            <w:pPr>
              <w:adjustRightInd w:val="0"/>
              <w:snapToGrid w:val="0"/>
              <w:jc w:val="right"/>
              <w:rPr>
                <w:rFonts w:ascii="Arial Narrow" w:hAnsi="Arial Narrow" w:cs="Arial Narrow"/>
                <w:sz w:val="18"/>
                <w:szCs w:val="18"/>
              </w:rPr>
            </w:pPr>
          </w:p>
        </w:tc>
        <w:tc>
          <w:tcPr>
            <w:tcW w:w="1849" w:type="pct"/>
            <w:tcBorders>
              <w:bottom w:val="single" w:sz="12" w:space="0" w:color="auto"/>
            </w:tcBorders>
            <w:vAlign w:val="center"/>
          </w:tcPr>
          <w:p w:rsidR="00751764" w:rsidRPr="005B48AC" w:rsidRDefault="00E90FC6" w:rsidP="005B48AC">
            <w:pPr>
              <w:adjustRightInd w:val="0"/>
              <w:snapToGrid w:val="0"/>
              <w:jc w:val="right"/>
              <w:rPr>
                <w:rFonts w:ascii="Arial Narrow" w:hAnsi="Arial Narrow" w:cs="Arial Narrow"/>
                <w:kern w:val="0"/>
                <w:sz w:val="18"/>
                <w:szCs w:val="18"/>
              </w:rPr>
            </w:pPr>
            <w:r>
              <w:rPr>
                <w:rFonts w:ascii="Arial Narrow" w:hAnsi="Arial Narrow" w:cs="Arial Narrow" w:hint="eastAsia"/>
                <w:kern w:val="0"/>
                <w:sz w:val="18"/>
                <w:szCs w:val="18"/>
              </w:rPr>
              <w:t>0</w:t>
            </w:r>
            <w:commentRangeEnd w:id="20"/>
            <w:r>
              <w:rPr>
                <w:rStyle w:val="af7"/>
              </w:rPr>
              <w:commentReference w:id="20"/>
            </w:r>
          </w:p>
        </w:tc>
      </w:tr>
    </w:tbl>
    <w:p w:rsidR="00B472A3" w:rsidRDefault="00751764" w:rsidP="000F4D77">
      <w:pPr>
        <w:pStyle w:val="ac"/>
        <w:tabs>
          <w:tab w:val="left" w:pos="426"/>
          <w:tab w:val="left" w:pos="851"/>
          <w:tab w:val="left" w:pos="1134"/>
        </w:tabs>
        <w:snapToGrid w:val="0"/>
        <w:spacing w:afterLines="50" w:after="156" w:line="460" w:lineRule="atLeast"/>
        <w:ind w:firstLineChars="300" w:firstLine="630"/>
        <w:rPr>
          <w:rFonts w:hAnsi="宋体" w:cs="Times New Roman"/>
          <w:bCs/>
          <w:snapToGrid w:val="0"/>
          <w:kern w:val="0"/>
        </w:rPr>
      </w:pPr>
      <w:r>
        <w:rPr>
          <w:rFonts w:hint="eastAsia"/>
          <w:kern w:val="0"/>
        </w:rPr>
        <w:t>2</w:t>
      </w:r>
      <w:r w:rsidR="001F53CB">
        <w:rPr>
          <w:rFonts w:hint="eastAsia"/>
          <w:kern w:val="0"/>
        </w:rPr>
        <w:t>、</w:t>
      </w:r>
      <w:r>
        <w:rPr>
          <w:rFonts w:hint="eastAsia"/>
          <w:kern w:val="0"/>
        </w:rPr>
        <w:t>账龄超过1年的</w:t>
      </w:r>
      <w:r w:rsidR="001F53CB">
        <w:rPr>
          <w:rFonts w:hint="eastAsia"/>
          <w:kern w:val="0"/>
        </w:rPr>
        <w:t>重要</w:t>
      </w:r>
      <w:r>
        <w:rPr>
          <w:rFonts w:hint="eastAsia"/>
          <w:kern w:val="0"/>
        </w:rPr>
        <w:t>应收股利</w:t>
      </w:r>
    </w:p>
    <w:tbl>
      <w:tblPr>
        <w:tblW w:w="5000" w:type="pct"/>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266"/>
        <w:gridCol w:w="964"/>
        <w:gridCol w:w="1336"/>
        <w:gridCol w:w="2077"/>
        <w:gridCol w:w="2077"/>
      </w:tblGrid>
      <w:tr w:rsidR="002B4785" w:rsidRPr="00AC2B95" w:rsidTr="002B4785">
        <w:trPr>
          <w:trHeight w:val="340"/>
          <w:tblHeader/>
        </w:trPr>
        <w:tc>
          <w:tcPr>
            <w:tcW w:w="1299" w:type="pct"/>
            <w:tcBorders>
              <w:top w:val="single" w:sz="12" w:space="0" w:color="auto"/>
            </w:tcBorders>
            <w:vAlign w:val="center"/>
          </w:tcPr>
          <w:p w:rsidR="002B4785" w:rsidRPr="00AC2B95" w:rsidRDefault="002B4785" w:rsidP="00CE3B8A">
            <w:pPr>
              <w:adjustRightInd w:val="0"/>
              <w:snapToGrid w:val="0"/>
              <w:jc w:val="center"/>
              <w:rPr>
                <w:rFonts w:ascii="宋体" w:hAnsi="宋体" w:cs="Arial Narrow"/>
                <w:snapToGrid w:val="0"/>
                <w:kern w:val="0"/>
                <w:sz w:val="18"/>
                <w:szCs w:val="18"/>
              </w:rPr>
            </w:pPr>
            <w:commentRangeStart w:id="21"/>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553" w:type="pct"/>
            <w:tcBorders>
              <w:top w:val="single" w:sz="12" w:space="0" w:color="auto"/>
            </w:tcBorders>
            <w:vAlign w:val="center"/>
          </w:tcPr>
          <w:p w:rsidR="002B4785" w:rsidRPr="00AC2B95" w:rsidRDefault="002B4785"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766" w:type="pct"/>
            <w:tcBorders>
              <w:top w:val="single" w:sz="12" w:space="0" w:color="auto"/>
            </w:tcBorders>
            <w:vAlign w:val="center"/>
          </w:tcPr>
          <w:p w:rsidR="002B4785" w:rsidRPr="00AC2B95" w:rsidRDefault="002B4785"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未收回的原因</w:t>
            </w:r>
          </w:p>
        </w:tc>
        <w:tc>
          <w:tcPr>
            <w:tcW w:w="1191" w:type="pct"/>
            <w:tcBorders>
              <w:top w:val="single" w:sz="12" w:space="0" w:color="auto"/>
            </w:tcBorders>
            <w:vAlign w:val="center"/>
          </w:tcPr>
          <w:p w:rsidR="00BA7C02" w:rsidRDefault="002B4785">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账龄</w:t>
            </w:r>
          </w:p>
        </w:tc>
        <w:tc>
          <w:tcPr>
            <w:tcW w:w="1191" w:type="pct"/>
            <w:tcBorders>
              <w:top w:val="single" w:sz="12" w:space="0" w:color="auto"/>
            </w:tcBorders>
            <w:vAlign w:val="center"/>
          </w:tcPr>
          <w:p w:rsidR="002B4785" w:rsidRPr="00AC2B95" w:rsidRDefault="002B4785" w:rsidP="00CE3B8A">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是否发生减值</w:t>
            </w:r>
            <w:r>
              <w:rPr>
                <w:rFonts w:ascii="宋体" w:hAnsi="宋体" w:cs="宋体" w:hint="eastAsia"/>
                <w:snapToGrid w:val="0"/>
                <w:kern w:val="0"/>
                <w:sz w:val="18"/>
                <w:szCs w:val="18"/>
              </w:rPr>
              <w:t>及其判断依据</w:t>
            </w:r>
          </w:p>
        </w:tc>
      </w:tr>
      <w:tr w:rsidR="002B4785" w:rsidRPr="00AC2B95" w:rsidTr="002B4785">
        <w:trPr>
          <w:trHeight w:val="340"/>
        </w:trPr>
        <w:tc>
          <w:tcPr>
            <w:tcW w:w="1299" w:type="pct"/>
            <w:tcBorders>
              <w:bottom w:val="single" w:sz="12" w:space="0" w:color="auto"/>
            </w:tcBorders>
            <w:vAlign w:val="center"/>
          </w:tcPr>
          <w:p w:rsidR="002B4785" w:rsidRPr="00AC2B95" w:rsidRDefault="002B4785" w:rsidP="00CE3B8A">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553" w:type="pct"/>
            <w:tcBorders>
              <w:bottom w:val="single" w:sz="12" w:space="0" w:color="auto"/>
            </w:tcBorders>
            <w:vAlign w:val="center"/>
          </w:tcPr>
          <w:p w:rsidR="002B4785" w:rsidRPr="005B48AC" w:rsidRDefault="002B4785" w:rsidP="005B48AC">
            <w:pPr>
              <w:adjustRightInd w:val="0"/>
              <w:snapToGrid w:val="0"/>
              <w:jc w:val="right"/>
              <w:rPr>
                <w:rFonts w:ascii="Arial Narrow" w:hAnsi="Arial Narrow" w:cs="Arial Narrow"/>
                <w:snapToGrid w:val="0"/>
                <w:kern w:val="0"/>
                <w:sz w:val="18"/>
                <w:szCs w:val="18"/>
              </w:rPr>
            </w:pPr>
          </w:p>
        </w:tc>
        <w:tc>
          <w:tcPr>
            <w:tcW w:w="766" w:type="pct"/>
            <w:tcBorders>
              <w:bottom w:val="single" w:sz="12" w:space="0" w:color="auto"/>
            </w:tcBorders>
            <w:vAlign w:val="center"/>
          </w:tcPr>
          <w:p w:rsidR="00B472A3" w:rsidRDefault="002B4785" w:rsidP="00B472A3">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__</w:t>
            </w:r>
          </w:p>
        </w:tc>
        <w:tc>
          <w:tcPr>
            <w:tcW w:w="1191" w:type="pct"/>
            <w:tcBorders>
              <w:bottom w:val="single" w:sz="12" w:space="0" w:color="auto"/>
            </w:tcBorders>
            <w:vAlign w:val="center"/>
          </w:tcPr>
          <w:p w:rsidR="00B472A3" w:rsidRDefault="002B4785" w:rsidP="00B472A3">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__</w:t>
            </w:r>
          </w:p>
        </w:tc>
        <w:tc>
          <w:tcPr>
            <w:tcW w:w="1191" w:type="pct"/>
            <w:tcBorders>
              <w:bottom w:val="single" w:sz="12" w:space="0" w:color="auto"/>
            </w:tcBorders>
            <w:vAlign w:val="center"/>
          </w:tcPr>
          <w:p w:rsidR="00B472A3" w:rsidRDefault="002B4785" w:rsidP="00B472A3">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__</w:t>
            </w:r>
            <w:commentRangeEnd w:id="21"/>
            <w:r w:rsidR="00E90FC6">
              <w:rPr>
                <w:rStyle w:val="af7"/>
              </w:rPr>
              <w:commentReference w:id="21"/>
            </w:r>
          </w:p>
        </w:tc>
      </w:tr>
    </w:tbl>
    <w:p w:rsidR="007041F0" w:rsidRDefault="007041F0" w:rsidP="00D71DF8">
      <w:pPr>
        <w:pStyle w:val="ac"/>
        <w:numPr>
          <w:ilvl w:val="0"/>
          <w:numId w:val="5"/>
        </w:numPr>
        <w:tabs>
          <w:tab w:val="left" w:pos="426"/>
          <w:tab w:val="left" w:pos="851"/>
          <w:tab w:val="left" w:pos="1134"/>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其他应收款</w:t>
      </w:r>
    </w:p>
    <w:p w:rsidR="007D42BD" w:rsidRPr="00AC2B95" w:rsidRDefault="007D42BD" w:rsidP="000F4D77">
      <w:pPr>
        <w:pStyle w:val="ac"/>
        <w:tabs>
          <w:tab w:val="left" w:pos="426"/>
          <w:tab w:val="left" w:pos="851"/>
          <w:tab w:val="left" w:pos="1134"/>
        </w:tabs>
        <w:snapToGrid w:val="0"/>
        <w:spacing w:afterLines="50" w:after="156" w:line="460" w:lineRule="atLeast"/>
        <w:ind w:firstLineChars="250" w:firstLine="525"/>
        <w:rPr>
          <w:rFonts w:hAnsi="宋体" w:cs="Times New Roman"/>
          <w:bCs/>
          <w:snapToGrid w:val="0"/>
          <w:kern w:val="0"/>
        </w:rPr>
      </w:pPr>
      <w:r>
        <w:rPr>
          <w:rFonts w:hAnsi="宋体" w:cs="Times New Roman" w:hint="eastAsia"/>
          <w:bCs/>
          <w:snapToGrid w:val="0"/>
          <w:kern w:val="0"/>
        </w:rPr>
        <w:t>1、</w:t>
      </w:r>
      <w:r w:rsidR="000A19AE">
        <w:rPr>
          <w:rFonts w:hAnsi="宋体" w:cs="Times New Roman" w:hint="eastAsia"/>
          <w:bCs/>
          <w:snapToGrid w:val="0"/>
          <w:kern w:val="0"/>
        </w:rPr>
        <w:t>其他应收款</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5411"/>
        <w:gridCol w:w="715"/>
        <w:gridCol w:w="717"/>
        <w:gridCol w:w="715"/>
        <w:gridCol w:w="1162"/>
      </w:tblGrid>
      <w:tr w:rsidR="007041F0" w:rsidRPr="00AC2B95" w:rsidTr="00CE3B8A">
        <w:trPr>
          <w:trHeight w:val="340"/>
          <w:tblHeader/>
          <w:jc w:val="center"/>
        </w:trPr>
        <w:tc>
          <w:tcPr>
            <w:tcW w:w="3103" w:type="pct"/>
            <w:vMerge w:val="restart"/>
            <w:tcBorders>
              <w:top w:val="single" w:sz="12" w:space="0" w:color="auto"/>
            </w:tcBorders>
            <w:vAlign w:val="center"/>
          </w:tcPr>
          <w:p w:rsidR="007041F0" w:rsidRPr="00AC2B95" w:rsidRDefault="00A66A09" w:rsidP="00CE3B8A">
            <w:pPr>
              <w:adjustRightInd w:val="0"/>
              <w:snapToGrid w:val="0"/>
              <w:jc w:val="center"/>
              <w:rPr>
                <w:rFonts w:ascii="宋体" w:hAnsi="宋体" w:cs="Arial Narrow"/>
                <w:snapToGrid w:val="0"/>
                <w:kern w:val="0"/>
                <w:sz w:val="18"/>
                <w:szCs w:val="18"/>
              </w:rPr>
            </w:pPr>
            <w:commentRangeStart w:id="22"/>
            <w:r w:rsidRPr="00AC2B95">
              <w:rPr>
                <w:rFonts w:ascii="宋体" w:hAnsi="宋体" w:cs="宋体" w:hint="eastAsia"/>
                <w:snapToGrid w:val="0"/>
                <w:kern w:val="0"/>
                <w:sz w:val="18"/>
                <w:szCs w:val="18"/>
              </w:rPr>
              <w:t>类  别</w:t>
            </w:r>
          </w:p>
        </w:tc>
        <w:tc>
          <w:tcPr>
            <w:tcW w:w="1897" w:type="pct"/>
            <w:gridSpan w:val="4"/>
            <w:tcBorders>
              <w:top w:val="single" w:sz="12" w:space="0" w:color="auto"/>
            </w:tcBorders>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w:t>
            </w:r>
            <w:r w:rsidR="005A32FD" w:rsidRPr="00AC2B95">
              <w:rPr>
                <w:rFonts w:ascii="宋体" w:hAnsi="宋体" w:cs="Arial Narrow" w:hint="eastAsia"/>
                <w:snapToGrid w:val="0"/>
                <w:kern w:val="0"/>
                <w:sz w:val="18"/>
                <w:szCs w:val="18"/>
              </w:rPr>
              <w:t>数</w:t>
            </w:r>
          </w:p>
        </w:tc>
      </w:tr>
      <w:tr w:rsidR="007041F0" w:rsidRPr="00AC2B95" w:rsidTr="008668BE">
        <w:trPr>
          <w:trHeight w:val="340"/>
          <w:tblHeader/>
          <w:jc w:val="center"/>
        </w:trPr>
        <w:tc>
          <w:tcPr>
            <w:tcW w:w="3103" w:type="pct"/>
            <w:vMerge/>
            <w:vAlign w:val="center"/>
          </w:tcPr>
          <w:p w:rsidR="007041F0" w:rsidRPr="00AC2B95" w:rsidRDefault="007041F0" w:rsidP="00CE3B8A">
            <w:pPr>
              <w:adjustRightInd w:val="0"/>
              <w:snapToGrid w:val="0"/>
              <w:jc w:val="center"/>
              <w:rPr>
                <w:rFonts w:ascii="宋体" w:hAnsi="宋体" w:cs="Arial Narrow"/>
                <w:snapToGrid w:val="0"/>
                <w:kern w:val="0"/>
                <w:sz w:val="18"/>
                <w:szCs w:val="18"/>
              </w:rPr>
            </w:pPr>
          </w:p>
        </w:tc>
        <w:tc>
          <w:tcPr>
            <w:tcW w:w="821" w:type="pct"/>
            <w:gridSpan w:val="2"/>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076" w:type="pct"/>
            <w:gridSpan w:val="2"/>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7041F0" w:rsidRPr="00AC2B95" w:rsidTr="008668BE">
        <w:trPr>
          <w:trHeight w:val="340"/>
          <w:tblHeader/>
          <w:jc w:val="center"/>
        </w:trPr>
        <w:tc>
          <w:tcPr>
            <w:tcW w:w="3103" w:type="pct"/>
            <w:vMerge/>
            <w:vAlign w:val="center"/>
          </w:tcPr>
          <w:p w:rsidR="007041F0" w:rsidRPr="00AC2B95" w:rsidRDefault="007041F0" w:rsidP="00CE3B8A">
            <w:pPr>
              <w:adjustRightInd w:val="0"/>
              <w:snapToGrid w:val="0"/>
              <w:jc w:val="center"/>
              <w:rPr>
                <w:rFonts w:ascii="宋体" w:hAnsi="宋体" w:cs="Arial Narrow"/>
                <w:snapToGrid w:val="0"/>
                <w:kern w:val="0"/>
                <w:sz w:val="18"/>
                <w:szCs w:val="18"/>
              </w:rPr>
            </w:pPr>
          </w:p>
        </w:tc>
        <w:tc>
          <w:tcPr>
            <w:tcW w:w="410" w:type="pct"/>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11" w:type="pct"/>
            <w:vAlign w:val="center"/>
          </w:tcPr>
          <w:p w:rsidR="007041F0" w:rsidRPr="00AC2B95" w:rsidRDefault="007041F0"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比例</w:t>
            </w:r>
          </w:p>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410" w:type="pct"/>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666" w:type="pct"/>
            <w:vAlign w:val="center"/>
          </w:tcPr>
          <w:p w:rsidR="007041F0" w:rsidRPr="00AC2B95" w:rsidRDefault="007041F0"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r>
      <w:tr w:rsidR="007041F0" w:rsidRPr="00AC2B95" w:rsidTr="008668BE">
        <w:trPr>
          <w:trHeight w:val="340"/>
          <w:jc w:val="center"/>
        </w:trPr>
        <w:tc>
          <w:tcPr>
            <w:tcW w:w="3103" w:type="pct"/>
            <w:tcBorders>
              <w:bottom w:val="single" w:sz="12" w:space="0" w:color="auto"/>
            </w:tcBorders>
            <w:vAlign w:val="center"/>
          </w:tcPr>
          <w:p w:rsidR="007041F0" w:rsidRPr="00AC2B95" w:rsidRDefault="007041F0" w:rsidP="00CE3B8A">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410" w:type="pct"/>
            <w:tcBorders>
              <w:bottom w:val="single" w:sz="12" w:space="0" w:color="auto"/>
            </w:tcBorders>
            <w:vAlign w:val="center"/>
          </w:tcPr>
          <w:p w:rsidR="007041F0" w:rsidRPr="005B48AC" w:rsidRDefault="007041F0" w:rsidP="00CE3B8A">
            <w:pPr>
              <w:adjustRightInd w:val="0"/>
              <w:snapToGrid w:val="0"/>
              <w:jc w:val="right"/>
              <w:rPr>
                <w:rFonts w:ascii="Arial Narrow" w:hAnsi="Arial Narrow" w:cs="Arial Narrow"/>
                <w:snapToGrid w:val="0"/>
                <w:kern w:val="0"/>
                <w:sz w:val="18"/>
                <w:szCs w:val="18"/>
              </w:rPr>
            </w:pPr>
          </w:p>
        </w:tc>
        <w:tc>
          <w:tcPr>
            <w:tcW w:w="411" w:type="pct"/>
            <w:tcBorders>
              <w:bottom w:val="single" w:sz="12" w:space="0" w:color="auto"/>
            </w:tcBorders>
            <w:vAlign w:val="center"/>
          </w:tcPr>
          <w:p w:rsidR="007041F0" w:rsidRPr="005B48AC" w:rsidRDefault="007041F0" w:rsidP="00CE3B8A">
            <w:pPr>
              <w:adjustRightInd w:val="0"/>
              <w:snapToGrid w:val="0"/>
              <w:jc w:val="center"/>
              <w:rPr>
                <w:rFonts w:ascii="Arial Narrow" w:hAnsi="Arial Narrow" w:cs="Arial Narrow"/>
                <w:snapToGrid w:val="0"/>
                <w:kern w:val="0"/>
                <w:sz w:val="18"/>
                <w:szCs w:val="18"/>
              </w:rPr>
            </w:pPr>
          </w:p>
        </w:tc>
        <w:tc>
          <w:tcPr>
            <w:tcW w:w="410" w:type="pct"/>
            <w:tcBorders>
              <w:bottom w:val="single" w:sz="12" w:space="0" w:color="auto"/>
            </w:tcBorders>
            <w:vAlign w:val="center"/>
          </w:tcPr>
          <w:p w:rsidR="007041F0" w:rsidRPr="005B48AC" w:rsidRDefault="007041F0" w:rsidP="00CE3B8A">
            <w:pPr>
              <w:adjustRightInd w:val="0"/>
              <w:snapToGrid w:val="0"/>
              <w:jc w:val="right"/>
              <w:rPr>
                <w:rFonts w:ascii="Arial Narrow" w:hAnsi="Arial Narrow" w:cs="Arial Narrow"/>
                <w:snapToGrid w:val="0"/>
                <w:kern w:val="0"/>
                <w:sz w:val="18"/>
                <w:szCs w:val="18"/>
              </w:rPr>
            </w:pPr>
          </w:p>
        </w:tc>
        <w:tc>
          <w:tcPr>
            <w:tcW w:w="666" w:type="pct"/>
            <w:tcBorders>
              <w:bottom w:val="single" w:sz="12" w:space="0" w:color="auto"/>
            </w:tcBorders>
            <w:vAlign w:val="center"/>
          </w:tcPr>
          <w:p w:rsidR="007041F0" w:rsidRPr="005B48AC" w:rsidRDefault="008668BE" w:rsidP="00CE3B8A">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2"/>
            <w:r>
              <w:rPr>
                <w:rStyle w:val="af7"/>
              </w:rPr>
              <w:commentReference w:id="22"/>
            </w:r>
          </w:p>
        </w:tc>
      </w:tr>
    </w:tbl>
    <w:p w:rsidR="007041F0" w:rsidRPr="00AC2B95" w:rsidRDefault="007041F0" w:rsidP="00BF75B0">
      <w:pPr>
        <w:snapToGrid w:val="0"/>
        <w:spacing w:line="460" w:lineRule="atLeast"/>
        <w:ind w:left="420"/>
        <w:rPr>
          <w:rFonts w:ascii="宋体" w:hAnsi="宋体"/>
          <w:bCs/>
          <w:snapToGrid w:val="0"/>
          <w:kern w:val="0"/>
        </w:rPr>
      </w:pP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5411"/>
        <w:gridCol w:w="715"/>
        <w:gridCol w:w="717"/>
        <w:gridCol w:w="715"/>
        <w:gridCol w:w="1162"/>
      </w:tblGrid>
      <w:tr w:rsidR="007041F0" w:rsidRPr="00AC2B95" w:rsidTr="00CE3B8A">
        <w:trPr>
          <w:trHeight w:val="340"/>
          <w:tblHeader/>
          <w:jc w:val="center"/>
        </w:trPr>
        <w:tc>
          <w:tcPr>
            <w:tcW w:w="3103" w:type="pct"/>
            <w:vMerge w:val="restart"/>
            <w:tcBorders>
              <w:top w:val="single" w:sz="12" w:space="0" w:color="auto"/>
            </w:tcBorders>
            <w:vAlign w:val="center"/>
          </w:tcPr>
          <w:p w:rsidR="007041F0" w:rsidRPr="00AC2B95" w:rsidRDefault="00A66A09" w:rsidP="00CE3B8A">
            <w:pPr>
              <w:adjustRightInd w:val="0"/>
              <w:snapToGrid w:val="0"/>
              <w:jc w:val="center"/>
              <w:rPr>
                <w:rFonts w:ascii="宋体" w:hAnsi="宋体" w:cs="Arial Narrow"/>
                <w:snapToGrid w:val="0"/>
                <w:kern w:val="0"/>
                <w:sz w:val="18"/>
                <w:szCs w:val="18"/>
              </w:rPr>
            </w:pPr>
            <w:commentRangeStart w:id="23"/>
            <w:r w:rsidRPr="00AC2B95">
              <w:rPr>
                <w:rFonts w:ascii="宋体" w:hAnsi="宋体" w:cs="宋体" w:hint="eastAsia"/>
                <w:snapToGrid w:val="0"/>
                <w:kern w:val="0"/>
                <w:sz w:val="18"/>
                <w:szCs w:val="18"/>
              </w:rPr>
              <w:t>类  别</w:t>
            </w:r>
          </w:p>
        </w:tc>
        <w:tc>
          <w:tcPr>
            <w:tcW w:w="1897" w:type="pct"/>
            <w:gridSpan w:val="4"/>
            <w:tcBorders>
              <w:top w:val="single" w:sz="12" w:space="0" w:color="auto"/>
            </w:tcBorders>
            <w:vAlign w:val="center"/>
          </w:tcPr>
          <w:p w:rsidR="007041F0" w:rsidRPr="00AC2B95" w:rsidRDefault="0076223E" w:rsidP="00CE3B8A">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7041F0" w:rsidRPr="00AC2B95" w:rsidTr="008668BE">
        <w:trPr>
          <w:trHeight w:val="340"/>
          <w:tblHeader/>
          <w:jc w:val="center"/>
        </w:trPr>
        <w:tc>
          <w:tcPr>
            <w:tcW w:w="3103" w:type="pct"/>
            <w:vMerge/>
            <w:vAlign w:val="center"/>
          </w:tcPr>
          <w:p w:rsidR="007041F0" w:rsidRPr="00AC2B95" w:rsidRDefault="007041F0" w:rsidP="00CE3B8A">
            <w:pPr>
              <w:adjustRightInd w:val="0"/>
              <w:snapToGrid w:val="0"/>
              <w:jc w:val="center"/>
              <w:rPr>
                <w:rFonts w:ascii="宋体" w:hAnsi="宋体" w:cs="Arial Narrow"/>
                <w:snapToGrid w:val="0"/>
                <w:kern w:val="0"/>
                <w:sz w:val="18"/>
                <w:szCs w:val="18"/>
              </w:rPr>
            </w:pPr>
          </w:p>
        </w:tc>
        <w:tc>
          <w:tcPr>
            <w:tcW w:w="821" w:type="pct"/>
            <w:gridSpan w:val="2"/>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076" w:type="pct"/>
            <w:gridSpan w:val="2"/>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7041F0" w:rsidRPr="00AC2B95" w:rsidTr="008668BE">
        <w:trPr>
          <w:trHeight w:val="340"/>
          <w:tblHeader/>
          <w:jc w:val="center"/>
        </w:trPr>
        <w:tc>
          <w:tcPr>
            <w:tcW w:w="3103" w:type="pct"/>
            <w:vMerge/>
            <w:vAlign w:val="center"/>
          </w:tcPr>
          <w:p w:rsidR="007041F0" w:rsidRPr="00AC2B95" w:rsidRDefault="007041F0" w:rsidP="00CE3B8A">
            <w:pPr>
              <w:adjustRightInd w:val="0"/>
              <w:snapToGrid w:val="0"/>
              <w:jc w:val="center"/>
              <w:rPr>
                <w:rFonts w:ascii="宋体" w:hAnsi="宋体" w:cs="Arial Narrow"/>
                <w:snapToGrid w:val="0"/>
                <w:kern w:val="0"/>
                <w:sz w:val="18"/>
                <w:szCs w:val="18"/>
              </w:rPr>
            </w:pPr>
          </w:p>
        </w:tc>
        <w:tc>
          <w:tcPr>
            <w:tcW w:w="410" w:type="pct"/>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11" w:type="pct"/>
            <w:vAlign w:val="center"/>
          </w:tcPr>
          <w:p w:rsidR="007041F0" w:rsidRPr="00AC2B95" w:rsidRDefault="007041F0"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比例</w:t>
            </w:r>
          </w:p>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410" w:type="pct"/>
            <w:vAlign w:val="center"/>
          </w:tcPr>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666" w:type="pct"/>
            <w:vAlign w:val="center"/>
          </w:tcPr>
          <w:p w:rsidR="007041F0" w:rsidRPr="00AC2B95" w:rsidRDefault="007041F0" w:rsidP="00CE3B8A">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7041F0" w:rsidRPr="00AC2B95" w:rsidRDefault="007041F0" w:rsidP="00CE3B8A">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r>
      <w:tr w:rsidR="007041F0" w:rsidRPr="00AC2B95" w:rsidTr="008668BE">
        <w:trPr>
          <w:trHeight w:val="340"/>
          <w:jc w:val="center"/>
        </w:trPr>
        <w:tc>
          <w:tcPr>
            <w:tcW w:w="3103" w:type="pct"/>
            <w:tcBorders>
              <w:bottom w:val="single" w:sz="12" w:space="0" w:color="auto"/>
            </w:tcBorders>
            <w:vAlign w:val="center"/>
          </w:tcPr>
          <w:p w:rsidR="007041F0" w:rsidRPr="00AC2B95" w:rsidRDefault="007041F0" w:rsidP="00CE3B8A">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410" w:type="pct"/>
            <w:tcBorders>
              <w:bottom w:val="single" w:sz="12" w:space="0" w:color="auto"/>
            </w:tcBorders>
            <w:vAlign w:val="center"/>
          </w:tcPr>
          <w:p w:rsidR="007041F0" w:rsidRPr="005B48AC" w:rsidRDefault="007041F0" w:rsidP="00CE3B8A">
            <w:pPr>
              <w:adjustRightInd w:val="0"/>
              <w:snapToGrid w:val="0"/>
              <w:jc w:val="right"/>
              <w:rPr>
                <w:rFonts w:ascii="Arial Narrow" w:hAnsi="Arial Narrow" w:cs="Arial Narrow"/>
                <w:snapToGrid w:val="0"/>
                <w:kern w:val="0"/>
                <w:sz w:val="18"/>
                <w:szCs w:val="18"/>
              </w:rPr>
            </w:pPr>
          </w:p>
        </w:tc>
        <w:tc>
          <w:tcPr>
            <w:tcW w:w="411" w:type="pct"/>
            <w:tcBorders>
              <w:bottom w:val="single" w:sz="12" w:space="0" w:color="auto"/>
            </w:tcBorders>
            <w:vAlign w:val="center"/>
          </w:tcPr>
          <w:p w:rsidR="007041F0" w:rsidRPr="005B48AC" w:rsidRDefault="007041F0" w:rsidP="00CE3B8A">
            <w:pPr>
              <w:adjustRightInd w:val="0"/>
              <w:snapToGrid w:val="0"/>
              <w:jc w:val="center"/>
              <w:rPr>
                <w:rFonts w:ascii="Arial Narrow" w:hAnsi="Arial Narrow" w:cs="Arial Narrow"/>
                <w:snapToGrid w:val="0"/>
                <w:kern w:val="0"/>
                <w:sz w:val="18"/>
                <w:szCs w:val="18"/>
              </w:rPr>
            </w:pPr>
          </w:p>
        </w:tc>
        <w:tc>
          <w:tcPr>
            <w:tcW w:w="410" w:type="pct"/>
            <w:tcBorders>
              <w:bottom w:val="single" w:sz="12" w:space="0" w:color="auto"/>
            </w:tcBorders>
            <w:vAlign w:val="center"/>
          </w:tcPr>
          <w:p w:rsidR="007041F0" w:rsidRPr="005B48AC" w:rsidRDefault="007041F0" w:rsidP="00CE3B8A">
            <w:pPr>
              <w:adjustRightInd w:val="0"/>
              <w:snapToGrid w:val="0"/>
              <w:jc w:val="right"/>
              <w:rPr>
                <w:rFonts w:ascii="Arial Narrow" w:hAnsi="Arial Narrow" w:cs="Arial Narrow"/>
                <w:snapToGrid w:val="0"/>
                <w:kern w:val="0"/>
                <w:sz w:val="18"/>
                <w:szCs w:val="18"/>
              </w:rPr>
            </w:pPr>
          </w:p>
        </w:tc>
        <w:tc>
          <w:tcPr>
            <w:tcW w:w="666" w:type="pct"/>
            <w:tcBorders>
              <w:bottom w:val="single" w:sz="12" w:space="0" w:color="auto"/>
            </w:tcBorders>
            <w:vAlign w:val="center"/>
          </w:tcPr>
          <w:p w:rsidR="007041F0" w:rsidRPr="005B48AC" w:rsidRDefault="008668BE" w:rsidP="00CE3B8A">
            <w:pPr>
              <w:adjustRightInd w:val="0"/>
              <w:snapToGrid w:val="0"/>
              <w:jc w:val="center"/>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3"/>
            <w:r>
              <w:rPr>
                <w:rStyle w:val="af7"/>
              </w:rPr>
              <w:commentReference w:id="23"/>
            </w:r>
          </w:p>
        </w:tc>
      </w:tr>
    </w:tbl>
    <w:p w:rsidR="005A32FD" w:rsidRPr="00AC2B95" w:rsidRDefault="005A32FD"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cs="宋体" w:hint="eastAsia"/>
          <w:snapToGrid w:val="0"/>
          <w:color w:val="0000CC"/>
          <w:kern w:val="0"/>
        </w:rPr>
        <w:t>【</w:t>
      </w:r>
      <w:r w:rsidRPr="00AC2B95">
        <w:rPr>
          <w:rFonts w:ascii="宋体" w:hAnsi="宋体" w:hint="eastAsia"/>
          <w:snapToGrid w:val="0"/>
          <w:color w:val="0000CC"/>
          <w:kern w:val="0"/>
        </w:rPr>
        <w:t>账面余额中的比例按年末该类其他应收款除以其他应收款合计数计算，坏账准备比例按该类其他应收款年末已计提坏账准备除以年末该类其他应收款金额计算。】</w:t>
      </w:r>
    </w:p>
    <w:p w:rsidR="00D45618" w:rsidRPr="00AC2B95" w:rsidRDefault="001524FA"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（1）</w:t>
      </w:r>
      <w:r w:rsidR="00D45618" w:rsidRPr="00AC2B95">
        <w:rPr>
          <w:rFonts w:ascii="宋体" w:hAnsi="宋体" w:hint="eastAsia"/>
          <w:snapToGrid w:val="0"/>
          <w:kern w:val="0"/>
        </w:rPr>
        <w:t>期末单项金额重大并单独计提坏账准备的其他应收款</w:t>
      </w:r>
    </w:p>
    <w:tbl>
      <w:tblPr>
        <w:tblW w:w="5000" w:type="pct"/>
        <w:tblBorders>
          <w:top w:val="single" w:sz="12" w:space="0" w:color="auto"/>
          <w:bottom w:val="single" w:sz="12" w:space="0" w:color="auto"/>
          <w:insideH w:val="single" w:sz="8" w:space="0" w:color="auto"/>
          <w:insideV w:val="single" w:sz="8" w:space="0" w:color="auto"/>
        </w:tblBorders>
        <w:tblLook w:val="01E0" w:firstRow="1" w:lastRow="1" w:firstColumn="1" w:lastColumn="1" w:noHBand="0" w:noVBand="0"/>
      </w:tblPr>
      <w:tblGrid>
        <w:gridCol w:w="1454"/>
        <w:gridCol w:w="1454"/>
        <w:gridCol w:w="1453"/>
        <w:gridCol w:w="1453"/>
        <w:gridCol w:w="1453"/>
        <w:gridCol w:w="1453"/>
      </w:tblGrid>
      <w:tr w:rsidR="00D45618" w:rsidRPr="00AC2B95" w:rsidTr="00F42730">
        <w:trPr>
          <w:trHeight w:val="340"/>
        </w:trPr>
        <w:tc>
          <w:tcPr>
            <w:tcW w:w="834"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commentRangeStart w:id="24"/>
            <w:r w:rsidRPr="00AC2B95">
              <w:rPr>
                <w:rFonts w:ascii="宋体" w:hAnsi="宋体" w:hint="eastAsia"/>
                <w:snapToGrid w:val="0"/>
                <w:kern w:val="0"/>
                <w:sz w:val="18"/>
                <w:szCs w:val="18"/>
              </w:rPr>
              <w:t>债务人名称</w:t>
            </w:r>
          </w:p>
        </w:tc>
        <w:tc>
          <w:tcPr>
            <w:tcW w:w="834"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t>账面余额</w:t>
            </w:r>
          </w:p>
        </w:tc>
        <w:tc>
          <w:tcPr>
            <w:tcW w:w="833"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t>坏账金额</w:t>
            </w:r>
          </w:p>
        </w:tc>
        <w:tc>
          <w:tcPr>
            <w:tcW w:w="833"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t>账龄</w:t>
            </w:r>
          </w:p>
        </w:tc>
        <w:tc>
          <w:tcPr>
            <w:tcW w:w="833"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t>计提比例</w:t>
            </w:r>
            <w:r w:rsidR="00DB23E3" w:rsidRPr="00AC2B95">
              <w:rPr>
                <w:rFonts w:ascii="宋体" w:hAnsi="宋体" w:cs="Arial Narrow"/>
                <w:snapToGrid w:val="0"/>
                <w:kern w:val="0"/>
                <w:sz w:val="18"/>
                <w:szCs w:val="18"/>
              </w:rPr>
              <w:t>(%)</w:t>
            </w:r>
          </w:p>
        </w:tc>
        <w:tc>
          <w:tcPr>
            <w:tcW w:w="833" w:type="pct"/>
            <w:tcBorders>
              <w:top w:val="single" w:sz="12" w:space="0" w:color="auto"/>
            </w:tcBorders>
            <w:shd w:val="clear" w:color="auto" w:fill="FFFFFF"/>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t>计提理由</w:t>
            </w:r>
          </w:p>
        </w:tc>
      </w:tr>
      <w:tr w:rsidR="00D45618" w:rsidRPr="00AC2B95" w:rsidTr="00F42730">
        <w:trPr>
          <w:trHeight w:val="340"/>
        </w:trPr>
        <w:tc>
          <w:tcPr>
            <w:tcW w:w="834" w:type="pct"/>
            <w:tcBorders>
              <w:bottom w:val="single" w:sz="12" w:space="0" w:color="auto"/>
            </w:tcBorders>
          </w:tcPr>
          <w:p w:rsidR="00D45618" w:rsidRPr="00AC2B95" w:rsidRDefault="00D45618" w:rsidP="008515DA">
            <w:pPr>
              <w:jc w:val="center"/>
              <w:rPr>
                <w:rFonts w:ascii="宋体" w:hAnsi="宋体"/>
                <w:snapToGrid w:val="0"/>
                <w:kern w:val="0"/>
                <w:sz w:val="18"/>
                <w:szCs w:val="18"/>
              </w:rPr>
            </w:pPr>
            <w:r w:rsidRPr="00AC2B95">
              <w:rPr>
                <w:rFonts w:ascii="宋体" w:hAnsi="宋体" w:hint="eastAsia"/>
                <w:snapToGrid w:val="0"/>
                <w:kern w:val="0"/>
                <w:sz w:val="18"/>
                <w:szCs w:val="18"/>
              </w:rPr>
              <w:lastRenderedPageBreak/>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834" w:type="pct"/>
            <w:tcBorders>
              <w:bottom w:val="single" w:sz="12" w:space="0" w:color="auto"/>
            </w:tcBorders>
          </w:tcPr>
          <w:p w:rsidR="00D45618" w:rsidRPr="005B48AC" w:rsidRDefault="00D45618" w:rsidP="005B48AC">
            <w:pPr>
              <w:jc w:val="right"/>
              <w:rPr>
                <w:rFonts w:ascii="Arial Narrow" w:hAnsi="Arial Narrow"/>
                <w:snapToGrid w:val="0"/>
                <w:kern w:val="0"/>
                <w:sz w:val="18"/>
                <w:szCs w:val="18"/>
              </w:rPr>
            </w:pPr>
          </w:p>
        </w:tc>
        <w:tc>
          <w:tcPr>
            <w:tcW w:w="833" w:type="pct"/>
            <w:tcBorders>
              <w:bottom w:val="single" w:sz="12" w:space="0" w:color="auto"/>
            </w:tcBorders>
          </w:tcPr>
          <w:p w:rsidR="00D45618" w:rsidRPr="005B48AC" w:rsidRDefault="00D45618" w:rsidP="005B48AC">
            <w:pPr>
              <w:jc w:val="right"/>
              <w:rPr>
                <w:rFonts w:ascii="Arial Narrow" w:hAnsi="Arial Narrow"/>
                <w:snapToGrid w:val="0"/>
                <w:kern w:val="0"/>
                <w:sz w:val="18"/>
                <w:szCs w:val="18"/>
              </w:rPr>
            </w:pPr>
          </w:p>
        </w:tc>
        <w:tc>
          <w:tcPr>
            <w:tcW w:w="833" w:type="pct"/>
            <w:tcBorders>
              <w:bottom w:val="single" w:sz="12" w:space="0" w:color="auto"/>
            </w:tcBorders>
          </w:tcPr>
          <w:p w:rsidR="00D45618" w:rsidRPr="005B48AC" w:rsidRDefault="00D45618" w:rsidP="005B48AC">
            <w:pPr>
              <w:jc w:val="right"/>
              <w:rPr>
                <w:rFonts w:ascii="Arial Narrow" w:hAnsi="Arial Narrow"/>
                <w:snapToGrid w:val="0"/>
                <w:kern w:val="0"/>
                <w:sz w:val="18"/>
                <w:szCs w:val="18"/>
              </w:rPr>
            </w:pPr>
          </w:p>
        </w:tc>
        <w:tc>
          <w:tcPr>
            <w:tcW w:w="833" w:type="pct"/>
            <w:tcBorders>
              <w:bottom w:val="single" w:sz="12" w:space="0" w:color="auto"/>
            </w:tcBorders>
          </w:tcPr>
          <w:p w:rsidR="00D45618" w:rsidRPr="005B48AC" w:rsidRDefault="00D45618" w:rsidP="005B48AC">
            <w:pPr>
              <w:jc w:val="right"/>
              <w:rPr>
                <w:rFonts w:ascii="Arial Narrow" w:hAnsi="Arial Narrow"/>
                <w:snapToGrid w:val="0"/>
                <w:kern w:val="0"/>
                <w:sz w:val="18"/>
                <w:szCs w:val="18"/>
              </w:rPr>
            </w:pPr>
          </w:p>
        </w:tc>
        <w:tc>
          <w:tcPr>
            <w:tcW w:w="833" w:type="pct"/>
            <w:tcBorders>
              <w:bottom w:val="single" w:sz="12" w:space="0" w:color="auto"/>
            </w:tcBorders>
          </w:tcPr>
          <w:p w:rsidR="00D45618" w:rsidRPr="005B48AC" w:rsidRDefault="008668BE" w:rsidP="005B48AC">
            <w:pPr>
              <w:jc w:val="right"/>
              <w:rPr>
                <w:rFonts w:ascii="Arial Narrow" w:hAnsi="Arial Narrow"/>
                <w:snapToGrid w:val="0"/>
                <w:kern w:val="0"/>
                <w:sz w:val="18"/>
                <w:szCs w:val="18"/>
              </w:rPr>
            </w:pPr>
            <w:r>
              <w:rPr>
                <w:rFonts w:ascii="Arial Narrow" w:hAnsi="Arial Narrow" w:hint="eastAsia"/>
                <w:snapToGrid w:val="0"/>
                <w:kern w:val="0"/>
                <w:sz w:val="18"/>
                <w:szCs w:val="18"/>
              </w:rPr>
              <w:t>0</w:t>
            </w:r>
            <w:commentRangeEnd w:id="24"/>
            <w:r>
              <w:rPr>
                <w:rStyle w:val="af7"/>
              </w:rPr>
              <w:commentReference w:id="24"/>
            </w:r>
          </w:p>
        </w:tc>
      </w:tr>
    </w:tbl>
    <w:p w:rsidR="007041F0" w:rsidRPr="00AC2B95" w:rsidRDefault="001524FA" w:rsidP="00BF75B0">
      <w:pPr>
        <w:snapToGrid w:val="0"/>
        <w:spacing w:line="460" w:lineRule="atLeast"/>
        <w:ind w:firstLineChars="200" w:firstLine="420"/>
        <w:jc w:val="left"/>
        <w:rPr>
          <w:rFonts w:ascii="宋体" w:hAnsi="宋体"/>
          <w:snapToGrid w:val="0"/>
          <w:kern w:val="0"/>
        </w:rPr>
      </w:pPr>
      <w:r>
        <w:rPr>
          <w:rFonts w:ascii="宋体" w:hAnsi="宋体" w:hint="eastAsia"/>
          <w:snapToGrid w:val="0"/>
          <w:kern w:val="0"/>
        </w:rPr>
        <w:t>（2）</w:t>
      </w:r>
      <w:r w:rsidR="005A32FD" w:rsidRPr="00AC2B95">
        <w:rPr>
          <w:rFonts w:ascii="宋体" w:hAnsi="宋体" w:hint="eastAsia"/>
          <w:snapToGrid w:val="0"/>
          <w:kern w:val="0"/>
        </w:rPr>
        <w:t>按组合计提坏账准备的其他应收款</w:t>
      </w:r>
    </w:p>
    <w:p w:rsidR="005A32FD" w:rsidRPr="00AC2B95" w:rsidRDefault="00E861F9"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①</w:t>
      </w:r>
      <w:r w:rsidR="005A32FD" w:rsidRPr="00AC2B95">
        <w:rPr>
          <w:rFonts w:ascii="宋体" w:hAnsi="宋体" w:hint="eastAsia"/>
          <w:snapToGrid w:val="0"/>
          <w:kern w:val="0"/>
        </w:rPr>
        <w:t>采用账龄分析法计提坏账准备的其他应收款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174"/>
        <w:gridCol w:w="1592"/>
        <w:gridCol w:w="917"/>
        <w:gridCol w:w="1381"/>
        <w:gridCol w:w="1564"/>
        <w:gridCol w:w="794"/>
        <w:gridCol w:w="1298"/>
      </w:tblGrid>
      <w:tr w:rsidR="005A32FD" w:rsidRPr="00AC2B95" w:rsidTr="005A32FD">
        <w:trPr>
          <w:trHeight w:val="340"/>
          <w:tblHeader/>
        </w:trPr>
        <w:tc>
          <w:tcPr>
            <w:tcW w:w="673" w:type="pct"/>
            <w:vMerge w:val="restart"/>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commentRangeStart w:id="25"/>
            <w:r w:rsidRPr="00AC2B95">
              <w:rPr>
                <w:rFonts w:ascii="宋体" w:hAnsi="宋体" w:cs="宋体" w:hint="eastAsia"/>
                <w:snapToGrid w:val="0"/>
                <w:kern w:val="0"/>
                <w:sz w:val="18"/>
                <w:szCs w:val="18"/>
              </w:rPr>
              <w:t>账</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龄</w:t>
            </w:r>
          </w:p>
        </w:tc>
        <w:tc>
          <w:tcPr>
            <w:tcW w:w="2231" w:type="pct"/>
            <w:gridSpan w:val="3"/>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2096" w:type="pct"/>
            <w:gridSpan w:val="3"/>
            <w:tcBorders>
              <w:top w:val="single" w:sz="12" w:space="0" w:color="auto"/>
            </w:tcBorders>
            <w:vAlign w:val="center"/>
          </w:tcPr>
          <w:p w:rsidR="005A32FD" w:rsidRPr="00AC2B95" w:rsidRDefault="0076223E"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5A32FD" w:rsidRPr="00AC2B95" w:rsidTr="003F41F6">
        <w:trPr>
          <w:trHeight w:val="340"/>
          <w:tblHeader/>
        </w:trPr>
        <w:tc>
          <w:tcPr>
            <w:tcW w:w="673" w:type="pct"/>
            <w:vMerge/>
            <w:vAlign w:val="center"/>
          </w:tcPr>
          <w:p w:rsidR="005A32FD" w:rsidRPr="00AC2B95" w:rsidRDefault="005A32FD" w:rsidP="00877E66">
            <w:pPr>
              <w:adjustRightInd w:val="0"/>
              <w:snapToGrid w:val="0"/>
              <w:jc w:val="center"/>
              <w:rPr>
                <w:rFonts w:ascii="宋体" w:hAnsi="宋体" w:cs="宋体"/>
                <w:snapToGrid w:val="0"/>
                <w:kern w:val="0"/>
                <w:sz w:val="18"/>
                <w:szCs w:val="18"/>
              </w:rPr>
            </w:pPr>
          </w:p>
        </w:tc>
        <w:tc>
          <w:tcPr>
            <w:tcW w:w="913"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26" w:type="pct"/>
            <w:vAlign w:val="center"/>
          </w:tcPr>
          <w:p w:rsidR="005A32FD" w:rsidRPr="00AC2B95" w:rsidRDefault="001D58DE" w:rsidP="00877E66">
            <w:pPr>
              <w:adjustRightInd w:val="0"/>
              <w:snapToGrid w:val="0"/>
              <w:jc w:val="center"/>
              <w:rPr>
                <w:rFonts w:ascii="宋体" w:hAnsi="宋体" w:cs="宋体"/>
                <w:snapToGrid w:val="0"/>
                <w:kern w:val="0"/>
                <w:sz w:val="18"/>
                <w:szCs w:val="18"/>
              </w:rPr>
            </w:pPr>
            <w:r w:rsidRPr="001D58DE">
              <w:rPr>
                <w:rFonts w:ascii="宋体" w:hAnsi="宋体" w:cs="宋体" w:hint="eastAsia"/>
                <w:snapToGrid w:val="0"/>
                <w:kern w:val="0"/>
                <w:sz w:val="18"/>
                <w:szCs w:val="18"/>
              </w:rPr>
              <w:t>计提比例</w:t>
            </w:r>
            <w:r w:rsidR="0043486C" w:rsidRPr="00AC2B95">
              <w:rPr>
                <w:rFonts w:ascii="宋体" w:hAnsi="宋体" w:cs="Arial Narrow"/>
                <w:snapToGrid w:val="0"/>
                <w:kern w:val="0"/>
                <w:sz w:val="18"/>
                <w:szCs w:val="18"/>
              </w:rPr>
              <w:t>(%)</w:t>
            </w:r>
          </w:p>
        </w:tc>
        <w:tc>
          <w:tcPr>
            <w:tcW w:w="792"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897"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455" w:type="pct"/>
            <w:vAlign w:val="center"/>
          </w:tcPr>
          <w:p w:rsidR="005A32FD" w:rsidRPr="00AC2B95" w:rsidRDefault="001D58DE" w:rsidP="00877E66">
            <w:pPr>
              <w:adjustRightInd w:val="0"/>
              <w:snapToGrid w:val="0"/>
              <w:jc w:val="center"/>
              <w:rPr>
                <w:rFonts w:ascii="宋体" w:hAnsi="宋体" w:cs="宋体"/>
                <w:snapToGrid w:val="0"/>
                <w:kern w:val="0"/>
                <w:sz w:val="18"/>
                <w:szCs w:val="18"/>
              </w:rPr>
            </w:pPr>
            <w:r w:rsidRPr="001D58DE">
              <w:rPr>
                <w:rFonts w:ascii="宋体" w:hAnsi="宋体" w:cs="宋体" w:hint="eastAsia"/>
                <w:snapToGrid w:val="0"/>
                <w:kern w:val="0"/>
                <w:sz w:val="18"/>
                <w:szCs w:val="18"/>
              </w:rPr>
              <w:t>计提比例</w:t>
            </w:r>
            <w:r w:rsidR="0043486C" w:rsidRPr="00AC2B95">
              <w:rPr>
                <w:rFonts w:ascii="宋体" w:hAnsi="宋体" w:cs="Arial Narrow"/>
                <w:snapToGrid w:val="0"/>
                <w:kern w:val="0"/>
                <w:sz w:val="18"/>
                <w:szCs w:val="18"/>
              </w:rPr>
              <w:t>(%)</w:t>
            </w:r>
          </w:p>
        </w:tc>
        <w:tc>
          <w:tcPr>
            <w:tcW w:w="744"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5A32FD" w:rsidRPr="00AC2B95" w:rsidTr="003F41F6">
        <w:trPr>
          <w:trHeight w:val="340"/>
        </w:trPr>
        <w:tc>
          <w:tcPr>
            <w:tcW w:w="673" w:type="pct"/>
            <w:tcBorders>
              <w:bottom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913"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26"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792"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897"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455"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744" w:type="pct"/>
            <w:tcBorders>
              <w:bottom w:val="single" w:sz="12" w:space="0" w:color="auto"/>
            </w:tcBorders>
            <w:vAlign w:val="center"/>
          </w:tcPr>
          <w:p w:rsidR="005A32FD" w:rsidRPr="005B48AC" w:rsidRDefault="008668BE" w:rsidP="00877E66">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5"/>
            <w:r>
              <w:rPr>
                <w:rStyle w:val="af7"/>
              </w:rPr>
              <w:commentReference w:id="25"/>
            </w:r>
          </w:p>
        </w:tc>
      </w:tr>
    </w:tbl>
    <w:p w:rsidR="00D45618" w:rsidRDefault="00D45618" w:rsidP="00D45618">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【填写具体组合名称。】</w:t>
      </w:r>
    </w:p>
    <w:p w:rsidR="00D45618" w:rsidRPr="00AC2B95" w:rsidRDefault="00D45618" w:rsidP="00D45618">
      <w:pPr>
        <w:snapToGrid w:val="0"/>
        <w:spacing w:line="460" w:lineRule="atLeast"/>
        <w:ind w:firstLineChars="200" w:firstLine="420"/>
        <w:jc w:val="left"/>
        <w:rPr>
          <w:rFonts w:ascii="宋体" w:hAnsi="宋体"/>
          <w:snapToGrid w:val="0"/>
          <w:color w:val="0000CC"/>
          <w:kern w:val="0"/>
        </w:rPr>
      </w:pPr>
      <w:r>
        <w:rPr>
          <w:rFonts w:ascii="宋体" w:hAnsi="宋体" w:hint="eastAsia"/>
          <w:snapToGrid w:val="0"/>
          <w:color w:val="0000CC"/>
          <w:kern w:val="0"/>
        </w:rPr>
        <w:t>【</w:t>
      </w:r>
      <w:r w:rsidRPr="00331D7B">
        <w:rPr>
          <w:rFonts w:ascii="宋体" w:hAnsi="宋体" w:hint="eastAsia"/>
          <w:snapToGrid w:val="0"/>
          <w:color w:val="0000CC"/>
          <w:kern w:val="0"/>
        </w:rPr>
        <w:t>确定该组合依据的说明</w:t>
      </w:r>
      <w:r>
        <w:rPr>
          <w:rFonts w:ascii="宋体" w:hAnsi="宋体" w:hint="eastAsia"/>
          <w:snapToGrid w:val="0"/>
          <w:color w:val="0000CC"/>
          <w:kern w:val="0"/>
        </w:rPr>
        <w:t>】</w:t>
      </w:r>
    </w:p>
    <w:p w:rsidR="005A32FD" w:rsidRPr="00AC2B95" w:rsidRDefault="00E861F9"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②</w:t>
      </w:r>
      <w:r w:rsidR="005A32FD" w:rsidRPr="00AC2B95">
        <w:rPr>
          <w:rFonts w:ascii="宋体" w:hAnsi="宋体" w:hint="eastAsia"/>
          <w:snapToGrid w:val="0"/>
          <w:kern w:val="0"/>
        </w:rPr>
        <w:t>采用余额百分比法计提坏账准备的其他应收款情况</w:t>
      </w:r>
      <w:r w:rsidR="005A32FD"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34"/>
        <w:gridCol w:w="1428"/>
        <w:gridCol w:w="989"/>
        <w:gridCol w:w="1095"/>
        <w:gridCol w:w="1045"/>
        <w:gridCol w:w="1005"/>
        <w:gridCol w:w="1024"/>
      </w:tblGrid>
      <w:tr w:rsidR="005A32FD" w:rsidRPr="00AC2B95" w:rsidTr="003F41F6">
        <w:trPr>
          <w:trHeight w:val="340"/>
          <w:tblHeader/>
        </w:trPr>
        <w:tc>
          <w:tcPr>
            <w:tcW w:w="1224" w:type="pct"/>
            <w:vMerge w:val="restart"/>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commentRangeStart w:id="26"/>
            <w:r w:rsidRPr="00AC2B95">
              <w:rPr>
                <w:rFonts w:ascii="宋体" w:hAnsi="宋体" w:cs="宋体" w:hint="eastAsia"/>
                <w:snapToGrid w:val="0"/>
                <w:kern w:val="0"/>
                <w:sz w:val="18"/>
                <w:szCs w:val="18"/>
              </w:rPr>
              <w:t>组合名称</w:t>
            </w:r>
          </w:p>
        </w:tc>
        <w:tc>
          <w:tcPr>
            <w:tcW w:w="2014" w:type="pct"/>
            <w:gridSpan w:val="3"/>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1763" w:type="pct"/>
            <w:gridSpan w:val="3"/>
            <w:tcBorders>
              <w:top w:val="single" w:sz="12" w:space="0" w:color="auto"/>
            </w:tcBorders>
            <w:vAlign w:val="center"/>
          </w:tcPr>
          <w:p w:rsidR="005A32FD" w:rsidRPr="00AC2B95" w:rsidRDefault="0076223E"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5A32FD" w:rsidRPr="00AC2B95" w:rsidTr="003F41F6">
        <w:trPr>
          <w:trHeight w:val="340"/>
          <w:tblHeader/>
        </w:trPr>
        <w:tc>
          <w:tcPr>
            <w:tcW w:w="1224" w:type="pct"/>
            <w:vMerge/>
            <w:vAlign w:val="center"/>
          </w:tcPr>
          <w:p w:rsidR="005A32FD" w:rsidRPr="00AC2B95" w:rsidRDefault="005A32FD" w:rsidP="00877E66">
            <w:pPr>
              <w:adjustRightInd w:val="0"/>
              <w:snapToGrid w:val="0"/>
              <w:jc w:val="center"/>
              <w:rPr>
                <w:rFonts w:ascii="宋体" w:hAnsi="宋体" w:cs="宋体"/>
                <w:snapToGrid w:val="0"/>
                <w:kern w:val="0"/>
                <w:sz w:val="18"/>
                <w:szCs w:val="18"/>
              </w:rPr>
            </w:pPr>
          </w:p>
        </w:tc>
        <w:tc>
          <w:tcPr>
            <w:tcW w:w="819"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67"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5A32FD" w:rsidRPr="00AC2B95" w:rsidRDefault="00500022" w:rsidP="00877E66">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628"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599"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76"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5A32FD" w:rsidRPr="00AC2B95" w:rsidRDefault="00500022" w:rsidP="00877E66">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587"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5A32FD" w:rsidRPr="00AC2B95" w:rsidTr="003F41F6">
        <w:trPr>
          <w:trHeight w:val="340"/>
        </w:trPr>
        <w:tc>
          <w:tcPr>
            <w:tcW w:w="1224" w:type="pct"/>
            <w:tcBorders>
              <w:bottom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19"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67"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628"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99"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76"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587" w:type="pct"/>
            <w:tcBorders>
              <w:bottom w:val="single" w:sz="12" w:space="0" w:color="auto"/>
            </w:tcBorders>
            <w:vAlign w:val="center"/>
          </w:tcPr>
          <w:p w:rsidR="005A32FD" w:rsidRPr="005B48AC" w:rsidRDefault="008668BE" w:rsidP="00877E66">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6"/>
            <w:r>
              <w:rPr>
                <w:rStyle w:val="af7"/>
              </w:rPr>
              <w:commentReference w:id="26"/>
            </w:r>
          </w:p>
        </w:tc>
      </w:tr>
    </w:tbl>
    <w:p w:rsidR="005A32FD" w:rsidRPr="00AC2B95" w:rsidRDefault="005A32FD" w:rsidP="00BF75B0">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【填写具体组合名称。】</w:t>
      </w:r>
    </w:p>
    <w:p w:rsidR="005A32FD" w:rsidRPr="00AC2B95" w:rsidRDefault="00E861F9"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③</w:t>
      </w:r>
      <w:r w:rsidR="005A32FD" w:rsidRPr="00AC2B95">
        <w:rPr>
          <w:rFonts w:ascii="宋体" w:hAnsi="宋体" w:hint="eastAsia"/>
          <w:snapToGrid w:val="0"/>
          <w:kern w:val="0"/>
        </w:rPr>
        <w:t>采用其他组合方法计提坏账准备的其他应收款</w:t>
      </w:r>
      <w:r w:rsidR="005A32FD"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34"/>
        <w:gridCol w:w="1428"/>
        <w:gridCol w:w="989"/>
        <w:gridCol w:w="1095"/>
        <w:gridCol w:w="1045"/>
        <w:gridCol w:w="1005"/>
        <w:gridCol w:w="1024"/>
      </w:tblGrid>
      <w:tr w:rsidR="005A32FD" w:rsidRPr="00AC2B95" w:rsidTr="003F41F6">
        <w:trPr>
          <w:trHeight w:val="340"/>
          <w:tblHeader/>
        </w:trPr>
        <w:tc>
          <w:tcPr>
            <w:tcW w:w="1224" w:type="pct"/>
            <w:vMerge w:val="restart"/>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commentRangeStart w:id="27"/>
            <w:r w:rsidRPr="00AC2B95">
              <w:rPr>
                <w:rFonts w:ascii="宋体" w:hAnsi="宋体" w:cs="宋体" w:hint="eastAsia"/>
                <w:snapToGrid w:val="0"/>
                <w:kern w:val="0"/>
                <w:sz w:val="18"/>
                <w:szCs w:val="18"/>
              </w:rPr>
              <w:t>组合名称</w:t>
            </w:r>
          </w:p>
        </w:tc>
        <w:tc>
          <w:tcPr>
            <w:tcW w:w="2014" w:type="pct"/>
            <w:gridSpan w:val="3"/>
            <w:tcBorders>
              <w:top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1763" w:type="pct"/>
            <w:gridSpan w:val="3"/>
            <w:tcBorders>
              <w:top w:val="single" w:sz="12" w:space="0" w:color="auto"/>
            </w:tcBorders>
            <w:vAlign w:val="center"/>
          </w:tcPr>
          <w:p w:rsidR="005A32FD" w:rsidRPr="00AC2B95" w:rsidRDefault="0076223E" w:rsidP="00877E66">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5A32FD" w:rsidRPr="00AC2B95" w:rsidTr="003F41F6">
        <w:trPr>
          <w:trHeight w:val="340"/>
          <w:tblHeader/>
        </w:trPr>
        <w:tc>
          <w:tcPr>
            <w:tcW w:w="1224" w:type="pct"/>
            <w:vMerge/>
            <w:vAlign w:val="center"/>
          </w:tcPr>
          <w:p w:rsidR="005A32FD" w:rsidRPr="00AC2B95" w:rsidRDefault="005A32FD" w:rsidP="00877E66">
            <w:pPr>
              <w:adjustRightInd w:val="0"/>
              <w:snapToGrid w:val="0"/>
              <w:jc w:val="center"/>
              <w:rPr>
                <w:rFonts w:ascii="宋体" w:hAnsi="宋体" w:cs="宋体"/>
                <w:snapToGrid w:val="0"/>
                <w:kern w:val="0"/>
                <w:sz w:val="18"/>
                <w:szCs w:val="18"/>
              </w:rPr>
            </w:pPr>
          </w:p>
        </w:tc>
        <w:tc>
          <w:tcPr>
            <w:tcW w:w="819"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67"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5A32FD" w:rsidRPr="00AC2B95" w:rsidRDefault="00500022" w:rsidP="00877E66">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628"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599" w:type="pct"/>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76"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5A32FD" w:rsidRPr="00AC2B95" w:rsidRDefault="00500022" w:rsidP="00877E66">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587" w:type="pct"/>
            <w:vAlign w:val="center"/>
          </w:tcPr>
          <w:p w:rsidR="005A32FD" w:rsidRPr="00AC2B95" w:rsidRDefault="005A32FD" w:rsidP="00877E6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5A32FD" w:rsidRPr="00AC2B95" w:rsidTr="003F41F6">
        <w:trPr>
          <w:trHeight w:val="340"/>
        </w:trPr>
        <w:tc>
          <w:tcPr>
            <w:tcW w:w="1224" w:type="pct"/>
            <w:tcBorders>
              <w:bottom w:val="single" w:sz="12" w:space="0" w:color="auto"/>
            </w:tcBorders>
            <w:vAlign w:val="center"/>
          </w:tcPr>
          <w:p w:rsidR="005A32FD" w:rsidRPr="00AC2B95" w:rsidRDefault="005A32FD" w:rsidP="00877E66">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19"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67"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628"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99" w:type="pct"/>
            <w:tcBorders>
              <w:bottom w:val="single" w:sz="12" w:space="0" w:color="auto"/>
            </w:tcBorders>
            <w:vAlign w:val="center"/>
          </w:tcPr>
          <w:p w:rsidR="005A32FD" w:rsidRPr="005B48AC" w:rsidRDefault="005A32FD" w:rsidP="00877E66">
            <w:pPr>
              <w:adjustRightInd w:val="0"/>
              <w:snapToGrid w:val="0"/>
              <w:jc w:val="right"/>
              <w:rPr>
                <w:rFonts w:ascii="Arial Narrow" w:hAnsi="Arial Narrow" w:cs="Arial Narrow"/>
                <w:snapToGrid w:val="0"/>
                <w:kern w:val="0"/>
                <w:sz w:val="18"/>
                <w:szCs w:val="18"/>
              </w:rPr>
            </w:pPr>
          </w:p>
        </w:tc>
        <w:tc>
          <w:tcPr>
            <w:tcW w:w="576" w:type="pct"/>
            <w:tcBorders>
              <w:bottom w:val="single" w:sz="12" w:space="0" w:color="auto"/>
            </w:tcBorders>
            <w:vAlign w:val="center"/>
          </w:tcPr>
          <w:p w:rsidR="005A32FD" w:rsidRPr="005B48AC" w:rsidRDefault="005A32FD" w:rsidP="00877E66">
            <w:pPr>
              <w:adjustRightInd w:val="0"/>
              <w:snapToGrid w:val="0"/>
              <w:jc w:val="center"/>
              <w:rPr>
                <w:rFonts w:ascii="Arial Narrow" w:hAnsi="Arial Narrow" w:cs="Arial Narrow"/>
                <w:snapToGrid w:val="0"/>
                <w:kern w:val="0"/>
                <w:sz w:val="18"/>
                <w:szCs w:val="18"/>
              </w:rPr>
            </w:pPr>
          </w:p>
        </w:tc>
        <w:tc>
          <w:tcPr>
            <w:tcW w:w="587" w:type="pct"/>
            <w:tcBorders>
              <w:bottom w:val="single" w:sz="12" w:space="0" w:color="auto"/>
            </w:tcBorders>
            <w:vAlign w:val="center"/>
          </w:tcPr>
          <w:p w:rsidR="005A32FD" w:rsidRPr="005B48AC" w:rsidRDefault="008668BE" w:rsidP="00877E66">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27"/>
            <w:r>
              <w:rPr>
                <w:rStyle w:val="af7"/>
              </w:rPr>
              <w:commentReference w:id="27"/>
            </w:r>
          </w:p>
        </w:tc>
      </w:tr>
    </w:tbl>
    <w:p w:rsidR="00D45618" w:rsidRPr="00AC2B95" w:rsidRDefault="00D45618" w:rsidP="00D45618">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Pr>
          <w:rFonts w:ascii="宋体" w:hAnsi="宋体" w:hint="eastAsia"/>
          <w:snapToGrid w:val="0"/>
          <w:color w:val="0000CC"/>
          <w:kern w:val="0"/>
        </w:rPr>
        <w:t>说明确定该组合的依据</w:t>
      </w:r>
      <w:r w:rsidRPr="00AC2B95">
        <w:rPr>
          <w:rFonts w:ascii="宋体" w:hAnsi="宋体" w:hint="eastAsia"/>
          <w:snapToGrid w:val="0"/>
          <w:color w:val="0000CC"/>
          <w:kern w:val="0"/>
        </w:rPr>
        <w:t>】</w:t>
      </w:r>
    </w:p>
    <w:p w:rsidR="0084759F" w:rsidRDefault="001524FA" w:rsidP="000F4D77">
      <w:pPr>
        <w:adjustRightInd w:val="0"/>
        <w:snapToGrid w:val="0"/>
        <w:spacing w:afterLines="50" w:after="156" w:line="460" w:lineRule="atLeast"/>
        <w:ind w:firstLineChars="200" w:firstLine="420"/>
        <w:jc w:val="left"/>
        <w:rPr>
          <w:rFonts w:hAnsi="宋体"/>
          <w:bCs/>
          <w:snapToGrid w:val="0"/>
          <w:kern w:val="0"/>
        </w:rPr>
      </w:pPr>
      <w:r>
        <w:rPr>
          <w:rFonts w:ascii="宋体" w:hAnsi="宋体" w:hint="eastAsia"/>
          <w:snapToGrid w:val="0"/>
          <w:kern w:val="0"/>
        </w:rPr>
        <w:t>2、</w:t>
      </w:r>
      <w:r w:rsidR="007041F0" w:rsidRPr="001524FA">
        <w:rPr>
          <w:rFonts w:ascii="宋体" w:hAnsi="宋体" w:hint="eastAsia"/>
          <w:snapToGrid w:val="0"/>
          <w:kern w:val="0"/>
        </w:rPr>
        <w:t>本期</w:t>
      </w:r>
      <w:r w:rsidR="0084759F">
        <w:rPr>
          <w:rFonts w:hAnsi="宋体" w:hint="eastAsia"/>
          <w:bCs/>
          <w:snapToGrid w:val="0"/>
          <w:kern w:val="0"/>
        </w:rPr>
        <w:t>计提、</w:t>
      </w:r>
      <w:r w:rsidR="0084759F" w:rsidRPr="00E12666">
        <w:rPr>
          <w:rFonts w:hAnsi="宋体" w:hint="eastAsia"/>
          <w:bCs/>
          <w:snapToGrid w:val="0"/>
          <w:kern w:val="0"/>
        </w:rPr>
        <w:t>收回或转回的坏账准备情况</w:t>
      </w:r>
    </w:p>
    <w:p w:rsidR="0084759F" w:rsidRDefault="0084759F" w:rsidP="0084759F">
      <w:pPr>
        <w:adjustRightInd w:val="0"/>
        <w:snapToGrid w:val="0"/>
        <w:spacing w:line="460" w:lineRule="atLeast"/>
        <w:ind w:firstLineChars="337" w:firstLine="708"/>
        <w:jc w:val="left"/>
        <w:rPr>
          <w:rFonts w:hAnsi="宋体"/>
          <w:bCs/>
          <w:snapToGrid w:val="0"/>
          <w:kern w:val="0"/>
        </w:rPr>
      </w:pPr>
      <w:r w:rsidRPr="00AC2B95">
        <w:rPr>
          <w:rFonts w:ascii="宋体" w:hAnsi="宋体" w:hint="eastAsia"/>
          <w:kern w:val="0"/>
        </w:rPr>
        <w:t>本期</w:t>
      </w:r>
      <w:r>
        <w:rPr>
          <w:rFonts w:hAnsi="宋体" w:hint="eastAsia"/>
          <w:bCs/>
          <w:snapToGrid w:val="0"/>
          <w:kern w:val="0"/>
        </w:rPr>
        <w:t>计提坏账准备金额为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；本期收回或转回坏账准备金额为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w:t>
      </w:r>
    </w:p>
    <w:p w:rsidR="00B472A3" w:rsidRDefault="0084759F" w:rsidP="000F4D77">
      <w:pPr>
        <w:adjustRightInd w:val="0"/>
        <w:snapToGrid w:val="0"/>
        <w:spacing w:afterLines="50" w:after="156" w:line="460" w:lineRule="atLeast"/>
        <w:ind w:leftChars="200" w:left="424" w:hangingChars="2" w:hanging="4"/>
        <w:jc w:val="left"/>
        <w:rPr>
          <w:rFonts w:ascii="宋体" w:hAnsi="宋体"/>
          <w:snapToGrid w:val="0"/>
          <w:kern w:val="0"/>
        </w:rPr>
      </w:pPr>
      <w:r>
        <w:rPr>
          <w:rFonts w:hAnsi="宋体" w:hint="eastAsia"/>
          <w:bCs/>
          <w:snapToGrid w:val="0"/>
          <w:kern w:val="0"/>
        </w:rPr>
        <w:t xml:space="preserve">   </w:t>
      </w:r>
      <w:r>
        <w:rPr>
          <w:rFonts w:hAnsi="宋体" w:hint="eastAsia"/>
          <w:bCs/>
          <w:snapToGrid w:val="0"/>
          <w:kern w:val="0"/>
        </w:rPr>
        <w:t>其中本期坏账准备转回或收回金额重要的：</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3542"/>
        <w:gridCol w:w="2810"/>
        <w:gridCol w:w="2368"/>
      </w:tblGrid>
      <w:tr w:rsidR="001524FA" w:rsidRPr="00AC2B95" w:rsidTr="008515DA">
        <w:trPr>
          <w:trHeight w:val="340"/>
          <w:tblHeader/>
        </w:trPr>
        <w:tc>
          <w:tcPr>
            <w:tcW w:w="2031" w:type="pct"/>
            <w:tcBorders>
              <w:top w:val="single" w:sz="12" w:space="0" w:color="auto"/>
            </w:tcBorders>
            <w:vAlign w:val="center"/>
          </w:tcPr>
          <w:p w:rsidR="001524FA" w:rsidRPr="00AC2B95" w:rsidRDefault="001524FA" w:rsidP="001524FA">
            <w:pPr>
              <w:adjustRightInd w:val="0"/>
              <w:snapToGrid w:val="0"/>
              <w:jc w:val="center"/>
              <w:rPr>
                <w:rFonts w:ascii="宋体" w:hAnsi="宋体" w:cs="Arial Narrow"/>
                <w:kern w:val="0"/>
                <w:sz w:val="18"/>
                <w:szCs w:val="18"/>
              </w:rPr>
            </w:pPr>
            <w:commentRangeStart w:id="28"/>
            <w:r w:rsidRPr="00DE4CB9">
              <w:rPr>
                <w:rFonts w:ascii="宋体" w:hAnsi="宋体" w:cs="宋体" w:hint="eastAsia"/>
                <w:sz w:val="18"/>
                <w:szCs w:val="18"/>
              </w:rPr>
              <w:t>单位名称</w:t>
            </w:r>
          </w:p>
        </w:tc>
        <w:tc>
          <w:tcPr>
            <w:tcW w:w="1611" w:type="pct"/>
            <w:tcBorders>
              <w:top w:val="single" w:sz="12" w:space="0" w:color="auto"/>
            </w:tcBorders>
            <w:vAlign w:val="center"/>
          </w:tcPr>
          <w:p w:rsidR="001524FA" w:rsidRPr="00AC2B95" w:rsidRDefault="001524FA" w:rsidP="00500022">
            <w:pPr>
              <w:adjustRightInd w:val="0"/>
              <w:snapToGrid w:val="0"/>
              <w:jc w:val="center"/>
              <w:rPr>
                <w:rFonts w:ascii="宋体" w:hAnsi="宋体" w:cs="Arial Narrow"/>
                <w:kern w:val="0"/>
                <w:sz w:val="18"/>
                <w:szCs w:val="18"/>
              </w:rPr>
            </w:pPr>
            <w:r w:rsidRPr="00AC2B95">
              <w:rPr>
                <w:rFonts w:ascii="宋体" w:hAnsi="宋体" w:cs="宋体" w:hint="eastAsia"/>
                <w:sz w:val="18"/>
                <w:szCs w:val="18"/>
              </w:rPr>
              <w:t>转回或收回金额</w:t>
            </w:r>
          </w:p>
        </w:tc>
        <w:tc>
          <w:tcPr>
            <w:tcW w:w="1358" w:type="pct"/>
            <w:tcBorders>
              <w:top w:val="single" w:sz="12" w:space="0" w:color="auto"/>
            </w:tcBorders>
            <w:vAlign w:val="center"/>
          </w:tcPr>
          <w:p w:rsidR="001524FA" w:rsidRPr="00AC2B95" w:rsidRDefault="001524FA" w:rsidP="001524FA">
            <w:pPr>
              <w:adjustRightInd w:val="0"/>
              <w:snapToGrid w:val="0"/>
              <w:jc w:val="center"/>
              <w:rPr>
                <w:rFonts w:ascii="宋体" w:hAnsi="宋体" w:cs="Arial Narrow"/>
                <w:kern w:val="0"/>
                <w:sz w:val="18"/>
                <w:szCs w:val="18"/>
              </w:rPr>
            </w:pPr>
            <w:r w:rsidRPr="00AC2B95">
              <w:rPr>
                <w:rFonts w:ascii="宋体" w:hAnsi="宋体" w:cs="Arial Narrow"/>
                <w:kern w:val="0"/>
                <w:sz w:val="18"/>
                <w:szCs w:val="18"/>
              </w:rPr>
              <w:t>收回方式</w:t>
            </w:r>
          </w:p>
        </w:tc>
      </w:tr>
      <w:tr w:rsidR="001524FA" w:rsidRPr="00AC2B95" w:rsidTr="008515DA">
        <w:trPr>
          <w:trHeight w:val="340"/>
        </w:trPr>
        <w:tc>
          <w:tcPr>
            <w:tcW w:w="2031" w:type="pct"/>
            <w:tcBorders>
              <w:bottom w:val="single" w:sz="12" w:space="0" w:color="auto"/>
            </w:tcBorders>
            <w:vAlign w:val="center"/>
          </w:tcPr>
          <w:p w:rsidR="001524FA" w:rsidRPr="00AC2B95" w:rsidRDefault="001524FA" w:rsidP="001524FA">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611" w:type="pct"/>
            <w:tcBorders>
              <w:bottom w:val="single" w:sz="12" w:space="0" w:color="auto"/>
            </w:tcBorders>
            <w:vAlign w:val="center"/>
          </w:tcPr>
          <w:p w:rsidR="001524FA" w:rsidRPr="005B48AC" w:rsidRDefault="001524FA" w:rsidP="005B48AC">
            <w:pPr>
              <w:adjustRightInd w:val="0"/>
              <w:snapToGrid w:val="0"/>
              <w:jc w:val="right"/>
              <w:rPr>
                <w:rFonts w:ascii="Arial Narrow" w:hAnsi="Arial Narrow" w:cs="Arial Narrow"/>
                <w:sz w:val="18"/>
                <w:szCs w:val="18"/>
              </w:rPr>
            </w:pPr>
          </w:p>
        </w:tc>
        <w:tc>
          <w:tcPr>
            <w:tcW w:w="1358" w:type="pct"/>
            <w:tcBorders>
              <w:bottom w:val="single" w:sz="12" w:space="0" w:color="auto"/>
            </w:tcBorders>
            <w:vAlign w:val="center"/>
          </w:tcPr>
          <w:p w:rsidR="001524FA" w:rsidRPr="005B48AC" w:rsidRDefault="008668BE" w:rsidP="005B48AC">
            <w:pPr>
              <w:adjustRightInd w:val="0"/>
              <w:snapToGrid w:val="0"/>
              <w:jc w:val="right"/>
              <w:rPr>
                <w:rFonts w:ascii="Arial Narrow" w:hAnsi="Arial Narrow" w:cs="Arial Narrow"/>
                <w:sz w:val="18"/>
                <w:szCs w:val="18"/>
              </w:rPr>
            </w:pPr>
            <w:r>
              <w:rPr>
                <w:rFonts w:ascii="Arial Narrow" w:hAnsi="Arial Narrow" w:cs="Arial Narrow" w:hint="eastAsia"/>
                <w:sz w:val="18"/>
                <w:szCs w:val="18"/>
              </w:rPr>
              <w:t>0</w:t>
            </w:r>
            <w:commentRangeEnd w:id="28"/>
            <w:r>
              <w:rPr>
                <w:rStyle w:val="af7"/>
              </w:rPr>
              <w:commentReference w:id="28"/>
            </w:r>
          </w:p>
        </w:tc>
      </w:tr>
    </w:tbl>
    <w:p w:rsidR="001524FA" w:rsidRPr="001524FA" w:rsidRDefault="001524FA" w:rsidP="00D71DF8">
      <w:pPr>
        <w:spacing w:line="460" w:lineRule="atLeast"/>
        <w:ind w:firstLineChars="200" w:firstLine="420"/>
        <w:rPr>
          <w:rFonts w:ascii="宋体" w:hAnsi="宋体"/>
          <w:color w:val="0000FF"/>
          <w:kern w:val="0"/>
        </w:rPr>
      </w:pPr>
      <w:r w:rsidRPr="001524FA">
        <w:rPr>
          <w:rFonts w:ascii="宋体" w:hAnsi="宋体" w:hint="eastAsia"/>
          <w:color w:val="0000FF"/>
          <w:kern w:val="0"/>
        </w:rPr>
        <w:t>【说明转回或收回原因，确定原坏账准备计提比例的依据及其合理性。】</w:t>
      </w:r>
    </w:p>
    <w:p w:rsidR="00B472A3" w:rsidRDefault="007041F0" w:rsidP="000F4D77">
      <w:pPr>
        <w:pStyle w:val="af9"/>
        <w:numPr>
          <w:ilvl w:val="1"/>
          <w:numId w:val="3"/>
        </w:numPr>
        <w:adjustRightInd w:val="0"/>
        <w:snapToGrid w:val="0"/>
        <w:spacing w:afterLines="50" w:after="156" w:line="460" w:lineRule="atLeast"/>
        <w:ind w:left="641" w:firstLineChars="0" w:hanging="357"/>
        <w:jc w:val="left"/>
        <w:rPr>
          <w:rFonts w:ascii="宋体" w:hAnsi="宋体"/>
          <w:snapToGrid w:val="0"/>
          <w:kern w:val="0"/>
        </w:rPr>
      </w:pPr>
      <w:r w:rsidRPr="004005D1">
        <w:rPr>
          <w:rFonts w:ascii="宋体" w:hAnsi="宋体" w:hint="eastAsia"/>
          <w:snapToGrid w:val="0"/>
          <w:kern w:val="0"/>
        </w:rPr>
        <w:t>本报告期实际核销的</w:t>
      </w:r>
      <w:r w:rsidR="005A0179">
        <w:rPr>
          <w:rFonts w:ascii="宋体" w:hAnsi="宋体" w:hint="eastAsia"/>
          <w:snapToGrid w:val="0"/>
          <w:kern w:val="0"/>
        </w:rPr>
        <w:t>重要</w:t>
      </w:r>
      <w:r w:rsidRPr="004005D1">
        <w:rPr>
          <w:rFonts w:ascii="宋体" w:hAnsi="宋体" w:hint="eastAsia"/>
          <w:snapToGrid w:val="0"/>
          <w:kern w:val="0"/>
        </w:rPr>
        <w:t>其他应收款情况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4005D1" w:rsidRPr="00AC2B95" w:rsidTr="008515DA">
        <w:trPr>
          <w:trHeight w:val="340"/>
          <w:tblHeader/>
        </w:trPr>
        <w:tc>
          <w:tcPr>
            <w:tcW w:w="833" w:type="pct"/>
            <w:tcBorders>
              <w:top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commentRangeStart w:id="29"/>
            <w:r w:rsidRPr="00AC2B95">
              <w:rPr>
                <w:rFonts w:ascii="宋体" w:hAnsi="宋体" w:cs="宋体" w:hint="eastAsia"/>
                <w:sz w:val="18"/>
                <w:szCs w:val="18"/>
              </w:rPr>
              <w:t>单位名称</w:t>
            </w:r>
          </w:p>
        </w:tc>
        <w:tc>
          <w:tcPr>
            <w:tcW w:w="833" w:type="pct"/>
            <w:tcBorders>
              <w:top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r w:rsidRPr="00AC2B95">
              <w:rPr>
                <w:rFonts w:ascii="宋体" w:hAnsi="宋体" w:cs="宋体" w:hint="eastAsia"/>
                <w:sz w:val="18"/>
                <w:szCs w:val="18"/>
              </w:rPr>
              <w:t>账款性质</w:t>
            </w:r>
          </w:p>
        </w:tc>
        <w:tc>
          <w:tcPr>
            <w:tcW w:w="834" w:type="pct"/>
            <w:tcBorders>
              <w:top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r w:rsidRPr="00AC2B95">
              <w:rPr>
                <w:rFonts w:ascii="宋体" w:hAnsi="宋体" w:cs="宋体" w:hint="eastAsia"/>
                <w:sz w:val="18"/>
                <w:szCs w:val="18"/>
              </w:rPr>
              <w:t>核销金额</w:t>
            </w:r>
          </w:p>
        </w:tc>
        <w:tc>
          <w:tcPr>
            <w:tcW w:w="833" w:type="pct"/>
            <w:tcBorders>
              <w:top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r w:rsidRPr="00AC2B95">
              <w:rPr>
                <w:rFonts w:ascii="宋体" w:hAnsi="宋体" w:cs="宋体" w:hint="eastAsia"/>
                <w:sz w:val="18"/>
                <w:szCs w:val="18"/>
              </w:rPr>
              <w:t>核销原因</w:t>
            </w:r>
          </w:p>
        </w:tc>
        <w:tc>
          <w:tcPr>
            <w:tcW w:w="833" w:type="pct"/>
            <w:tcBorders>
              <w:top w:val="single" w:sz="12" w:space="0" w:color="auto"/>
            </w:tcBorders>
            <w:vAlign w:val="center"/>
          </w:tcPr>
          <w:p w:rsidR="004005D1" w:rsidRPr="004005D1" w:rsidRDefault="004005D1" w:rsidP="008515DA">
            <w:pPr>
              <w:adjustRightInd w:val="0"/>
              <w:snapToGrid w:val="0"/>
              <w:jc w:val="center"/>
              <w:rPr>
                <w:rFonts w:ascii="宋体" w:hAnsi="宋体" w:cs="宋体"/>
                <w:sz w:val="18"/>
                <w:szCs w:val="18"/>
              </w:rPr>
            </w:pPr>
            <w:r w:rsidRPr="004005D1">
              <w:rPr>
                <w:rFonts w:ascii="宋体" w:hAnsi="宋体" w:cs="宋体" w:hint="eastAsia"/>
                <w:sz w:val="18"/>
                <w:szCs w:val="18"/>
              </w:rPr>
              <w:t>履行的核销程序</w:t>
            </w:r>
          </w:p>
        </w:tc>
        <w:tc>
          <w:tcPr>
            <w:tcW w:w="834" w:type="pct"/>
            <w:tcBorders>
              <w:top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r w:rsidRPr="00AC2B95">
              <w:rPr>
                <w:rFonts w:ascii="宋体" w:hAnsi="宋体" w:cs="宋体" w:hint="eastAsia"/>
                <w:sz w:val="18"/>
                <w:szCs w:val="18"/>
              </w:rPr>
              <w:t>是否因关联交易产生</w:t>
            </w:r>
          </w:p>
        </w:tc>
      </w:tr>
      <w:tr w:rsidR="004005D1" w:rsidRPr="00AC2B95" w:rsidTr="008515DA">
        <w:trPr>
          <w:trHeight w:val="340"/>
        </w:trPr>
        <w:tc>
          <w:tcPr>
            <w:tcW w:w="833" w:type="pct"/>
            <w:tcBorders>
              <w:bottom w:val="single" w:sz="12" w:space="0" w:color="auto"/>
            </w:tcBorders>
            <w:vAlign w:val="center"/>
          </w:tcPr>
          <w:p w:rsidR="004005D1" w:rsidRPr="00AC2B95" w:rsidRDefault="004005D1" w:rsidP="008515DA">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833" w:type="pct"/>
            <w:tcBorders>
              <w:bottom w:val="single" w:sz="12" w:space="0" w:color="auto"/>
            </w:tcBorders>
            <w:vAlign w:val="center"/>
          </w:tcPr>
          <w:p w:rsidR="004005D1" w:rsidRPr="00826B34" w:rsidRDefault="004005D1" w:rsidP="00826B34">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4005D1" w:rsidRPr="00826B34" w:rsidRDefault="004005D1" w:rsidP="00826B34">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4005D1" w:rsidRPr="00826B34" w:rsidRDefault="004005D1" w:rsidP="00826B34">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4005D1" w:rsidRPr="00826B34" w:rsidRDefault="004005D1" w:rsidP="00826B34">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4005D1" w:rsidRPr="00826B34" w:rsidRDefault="008668BE" w:rsidP="00826B34">
            <w:pPr>
              <w:adjustRightInd w:val="0"/>
              <w:snapToGrid w:val="0"/>
              <w:jc w:val="right"/>
              <w:rPr>
                <w:rFonts w:ascii="Arial Narrow" w:hAnsi="Arial Narrow" w:cs="Arial Narrow"/>
                <w:sz w:val="18"/>
                <w:szCs w:val="18"/>
              </w:rPr>
            </w:pPr>
            <w:r>
              <w:rPr>
                <w:rFonts w:ascii="Arial Narrow" w:hAnsi="Arial Narrow" w:cs="Arial Narrow" w:hint="eastAsia"/>
                <w:sz w:val="18"/>
                <w:szCs w:val="18"/>
              </w:rPr>
              <w:t>0</w:t>
            </w:r>
            <w:commentRangeEnd w:id="29"/>
            <w:r>
              <w:rPr>
                <w:rStyle w:val="af7"/>
              </w:rPr>
              <w:commentReference w:id="29"/>
            </w:r>
          </w:p>
        </w:tc>
      </w:tr>
    </w:tbl>
    <w:p w:rsidR="004005D1" w:rsidRDefault="004005D1" w:rsidP="00D71DF8">
      <w:pPr>
        <w:snapToGrid w:val="0"/>
        <w:spacing w:line="460" w:lineRule="atLeast"/>
        <w:ind w:firstLineChars="200" w:firstLine="420"/>
        <w:rPr>
          <w:rFonts w:ascii="宋体" w:hAnsi="宋体"/>
          <w:color w:val="0000FF"/>
          <w:kern w:val="0"/>
        </w:rPr>
      </w:pPr>
      <w:r w:rsidRPr="004005D1">
        <w:rPr>
          <w:rFonts w:ascii="宋体" w:hAnsi="宋体" w:hint="eastAsia"/>
          <w:color w:val="0000FF"/>
          <w:kern w:val="0"/>
        </w:rPr>
        <w:t>【</w:t>
      </w:r>
      <w:r w:rsidRPr="004005D1">
        <w:rPr>
          <w:rFonts w:ascii="宋体" w:hAnsi="宋体"/>
          <w:color w:val="0000FF"/>
          <w:kern w:val="0"/>
        </w:rPr>
        <w:t>核销说明：</w:t>
      </w:r>
      <w:r w:rsidRPr="004005D1">
        <w:rPr>
          <w:rFonts w:ascii="宋体" w:hAnsi="宋体" w:hint="eastAsia"/>
          <w:color w:val="0000FF"/>
          <w:kern w:val="0"/>
        </w:rPr>
        <w:t>】</w:t>
      </w:r>
    </w:p>
    <w:p w:rsidR="00B472A3" w:rsidRDefault="00C75DB6" w:rsidP="000F4D77">
      <w:pPr>
        <w:pStyle w:val="af9"/>
        <w:numPr>
          <w:ilvl w:val="1"/>
          <w:numId w:val="3"/>
        </w:numPr>
        <w:snapToGrid w:val="0"/>
        <w:spacing w:afterLines="50" w:after="156" w:line="460" w:lineRule="atLeast"/>
        <w:ind w:left="641" w:firstLineChars="0" w:hanging="357"/>
      </w:pPr>
      <w:r>
        <w:t>其他应收</w:t>
      </w:r>
      <w:r>
        <w:rPr>
          <w:rFonts w:hint="eastAsia"/>
        </w:rPr>
        <w:t>款按款项性质分类情况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C75DB6" w:rsidRPr="0001232D" w:rsidTr="00F42730">
        <w:trPr>
          <w:trHeight w:val="340"/>
          <w:tblHeader/>
        </w:trPr>
        <w:tc>
          <w:tcPr>
            <w:tcW w:w="1200" w:type="pct"/>
            <w:tcBorders>
              <w:top w:val="single" w:sz="12" w:space="0" w:color="auto"/>
            </w:tcBorders>
          </w:tcPr>
          <w:p w:rsidR="00C75DB6" w:rsidRPr="00C75DB6" w:rsidRDefault="00C75DB6" w:rsidP="008515DA">
            <w:pPr>
              <w:jc w:val="center"/>
              <w:rPr>
                <w:sz w:val="18"/>
                <w:szCs w:val="18"/>
              </w:rPr>
            </w:pPr>
            <w:commentRangeStart w:id="30"/>
            <w:r w:rsidRPr="00C75DB6">
              <w:rPr>
                <w:rFonts w:hint="eastAsia"/>
                <w:sz w:val="18"/>
                <w:szCs w:val="18"/>
              </w:rPr>
              <w:lastRenderedPageBreak/>
              <w:t>款项性质</w:t>
            </w:r>
          </w:p>
        </w:tc>
        <w:tc>
          <w:tcPr>
            <w:tcW w:w="1951" w:type="pct"/>
            <w:tcBorders>
              <w:top w:val="single" w:sz="12" w:space="0" w:color="auto"/>
            </w:tcBorders>
          </w:tcPr>
          <w:p w:rsidR="00C75DB6" w:rsidRPr="0001232D" w:rsidRDefault="00C75DB6" w:rsidP="008515DA">
            <w:pPr>
              <w:jc w:val="center"/>
              <w:rPr>
                <w:sz w:val="18"/>
                <w:szCs w:val="18"/>
              </w:rPr>
            </w:pPr>
            <w:r w:rsidRPr="0001232D">
              <w:rPr>
                <w:sz w:val="18"/>
                <w:szCs w:val="18"/>
              </w:rPr>
              <w:t>期末</w:t>
            </w:r>
            <w:r w:rsidRPr="0001232D">
              <w:rPr>
                <w:rFonts w:hint="eastAsia"/>
                <w:sz w:val="18"/>
                <w:szCs w:val="18"/>
              </w:rPr>
              <w:t>余额</w:t>
            </w:r>
          </w:p>
        </w:tc>
        <w:tc>
          <w:tcPr>
            <w:tcW w:w="1849" w:type="pct"/>
            <w:tcBorders>
              <w:top w:val="single" w:sz="12" w:space="0" w:color="auto"/>
            </w:tcBorders>
          </w:tcPr>
          <w:p w:rsidR="00C75DB6" w:rsidRPr="0001232D" w:rsidRDefault="00C75DB6" w:rsidP="008515DA">
            <w:pPr>
              <w:jc w:val="center"/>
              <w:rPr>
                <w:sz w:val="18"/>
                <w:szCs w:val="18"/>
              </w:rPr>
            </w:pPr>
            <w:r w:rsidRPr="0001232D">
              <w:rPr>
                <w:sz w:val="18"/>
                <w:szCs w:val="18"/>
              </w:rPr>
              <w:t>期初</w:t>
            </w:r>
            <w:r w:rsidRPr="0001232D">
              <w:rPr>
                <w:rFonts w:hint="eastAsia"/>
                <w:sz w:val="18"/>
                <w:szCs w:val="18"/>
              </w:rPr>
              <w:t>余额</w:t>
            </w:r>
          </w:p>
        </w:tc>
      </w:tr>
      <w:tr w:rsidR="00C75DB6" w:rsidRPr="0001232D" w:rsidTr="00F42730">
        <w:trPr>
          <w:trHeight w:val="340"/>
        </w:trPr>
        <w:tc>
          <w:tcPr>
            <w:tcW w:w="1200" w:type="pct"/>
            <w:tcBorders>
              <w:bottom w:val="single" w:sz="12" w:space="0" w:color="auto"/>
            </w:tcBorders>
          </w:tcPr>
          <w:p w:rsidR="00C75DB6" w:rsidRPr="0001232D" w:rsidRDefault="00C75DB6" w:rsidP="008515DA">
            <w:pPr>
              <w:rPr>
                <w:sz w:val="18"/>
                <w:szCs w:val="18"/>
              </w:rPr>
            </w:pPr>
            <w:r w:rsidRPr="0001232D">
              <w:rPr>
                <w:sz w:val="18"/>
                <w:szCs w:val="18"/>
              </w:rPr>
              <w:t>合计</w:t>
            </w:r>
          </w:p>
        </w:tc>
        <w:tc>
          <w:tcPr>
            <w:tcW w:w="1951" w:type="pct"/>
            <w:tcBorders>
              <w:bottom w:val="single" w:sz="12" w:space="0" w:color="auto"/>
            </w:tcBorders>
            <w:vAlign w:val="center"/>
          </w:tcPr>
          <w:p w:rsidR="00C75DB6" w:rsidRPr="00826B34" w:rsidRDefault="00C75DB6" w:rsidP="00826B34">
            <w:pPr>
              <w:adjustRightInd w:val="0"/>
              <w:snapToGrid w:val="0"/>
              <w:jc w:val="right"/>
              <w:rPr>
                <w:rFonts w:ascii="Arial Narrow" w:hAnsi="Arial Narrow" w:cs="Arial Narrow"/>
                <w:sz w:val="18"/>
                <w:szCs w:val="18"/>
              </w:rPr>
            </w:pPr>
          </w:p>
        </w:tc>
        <w:tc>
          <w:tcPr>
            <w:tcW w:w="1849" w:type="pct"/>
            <w:tcBorders>
              <w:bottom w:val="single" w:sz="12" w:space="0" w:color="auto"/>
            </w:tcBorders>
            <w:vAlign w:val="center"/>
          </w:tcPr>
          <w:p w:rsidR="00C75DB6" w:rsidRPr="00826B34" w:rsidRDefault="008668BE" w:rsidP="00826B34">
            <w:pPr>
              <w:adjustRightInd w:val="0"/>
              <w:snapToGrid w:val="0"/>
              <w:jc w:val="right"/>
              <w:rPr>
                <w:rFonts w:ascii="Arial Narrow" w:hAnsi="Arial Narrow" w:cs="Arial Narrow"/>
                <w:kern w:val="0"/>
                <w:sz w:val="18"/>
                <w:szCs w:val="18"/>
              </w:rPr>
            </w:pPr>
            <w:r>
              <w:rPr>
                <w:rFonts w:ascii="Arial Narrow" w:hAnsi="Arial Narrow" w:cs="Arial Narrow" w:hint="eastAsia"/>
                <w:kern w:val="0"/>
                <w:sz w:val="18"/>
                <w:szCs w:val="18"/>
              </w:rPr>
              <w:t>0</w:t>
            </w:r>
            <w:commentRangeEnd w:id="30"/>
            <w:r>
              <w:rPr>
                <w:rStyle w:val="af7"/>
              </w:rPr>
              <w:commentReference w:id="30"/>
            </w:r>
          </w:p>
        </w:tc>
      </w:tr>
    </w:tbl>
    <w:p w:rsidR="002D6715" w:rsidRPr="00AC2B95" w:rsidRDefault="00C75DB6"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5</w:t>
      </w:r>
      <w:r w:rsidR="002D6715" w:rsidRPr="00AC2B95">
        <w:rPr>
          <w:rFonts w:ascii="宋体" w:hAnsi="宋体" w:cs="Arial" w:hint="eastAsia"/>
          <w:kern w:val="0"/>
        </w:rPr>
        <w:t>、</w:t>
      </w:r>
      <w:r>
        <w:rPr>
          <w:rFonts w:hint="eastAsia"/>
        </w:rPr>
        <w:t>按欠款方归集的期末余额</w:t>
      </w:r>
      <w:r>
        <w:t>前五名</w:t>
      </w:r>
      <w:r>
        <w:rPr>
          <w:rFonts w:hint="eastAsia"/>
        </w:rPr>
        <w:t>的其他应收款</w:t>
      </w:r>
      <w:r>
        <w:t>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3B496D" w:rsidRPr="00AC2B95" w:rsidTr="00F42730">
        <w:trPr>
          <w:trHeight w:val="340"/>
          <w:tblHeader/>
        </w:trPr>
        <w:tc>
          <w:tcPr>
            <w:tcW w:w="833" w:type="pct"/>
            <w:tcBorders>
              <w:top w:val="single" w:sz="12" w:space="0" w:color="auto"/>
            </w:tcBorders>
            <w:vAlign w:val="center"/>
          </w:tcPr>
          <w:p w:rsidR="00ED683F" w:rsidRPr="00AC2B95" w:rsidRDefault="003B496D" w:rsidP="00ED683F">
            <w:pPr>
              <w:adjustRightInd w:val="0"/>
              <w:snapToGrid w:val="0"/>
              <w:jc w:val="center"/>
              <w:rPr>
                <w:rFonts w:ascii="宋体" w:hAnsi="宋体"/>
                <w:snapToGrid w:val="0"/>
                <w:kern w:val="0"/>
                <w:sz w:val="18"/>
                <w:szCs w:val="18"/>
              </w:rPr>
            </w:pPr>
            <w:commentRangeStart w:id="31"/>
            <w:r w:rsidRPr="00AC2B95">
              <w:rPr>
                <w:rFonts w:ascii="宋体" w:hAnsi="宋体" w:hint="eastAsia"/>
                <w:snapToGrid w:val="0"/>
                <w:kern w:val="0"/>
                <w:sz w:val="18"/>
                <w:szCs w:val="18"/>
              </w:rPr>
              <w:t>债务人</w:t>
            </w:r>
          </w:p>
          <w:p w:rsidR="003B496D" w:rsidRPr="00AC2B95" w:rsidRDefault="003B496D" w:rsidP="00ED683F">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名称</w:t>
            </w:r>
          </w:p>
        </w:tc>
        <w:tc>
          <w:tcPr>
            <w:tcW w:w="833" w:type="pct"/>
            <w:tcBorders>
              <w:top w:val="single" w:sz="12" w:space="0" w:color="auto"/>
            </w:tcBorders>
            <w:vAlign w:val="center"/>
          </w:tcPr>
          <w:p w:rsidR="00A63BC8" w:rsidRPr="00AC2B95" w:rsidRDefault="00A63BC8" w:rsidP="00A63BC8">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款项</w:t>
            </w:r>
          </w:p>
          <w:p w:rsidR="003B496D" w:rsidRPr="00AC2B95" w:rsidRDefault="00A63BC8" w:rsidP="00A63BC8">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性质</w:t>
            </w:r>
          </w:p>
        </w:tc>
        <w:tc>
          <w:tcPr>
            <w:tcW w:w="834" w:type="pct"/>
            <w:tcBorders>
              <w:top w:val="single" w:sz="12" w:space="0" w:color="auto"/>
            </w:tcBorders>
            <w:vAlign w:val="center"/>
          </w:tcPr>
          <w:p w:rsidR="003B496D" w:rsidRPr="00AC2B95" w:rsidRDefault="00A63BC8" w:rsidP="00ED683F">
            <w:pPr>
              <w:adjustRightInd w:val="0"/>
              <w:snapToGrid w:val="0"/>
              <w:jc w:val="center"/>
              <w:rPr>
                <w:rFonts w:ascii="宋体" w:hAnsi="宋体"/>
                <w:snapToGrid w:val="0"/>
                <w:kern w:val="0"/>
                <w:sz w:val="18"/>
                <w:szCs w:val="18"/>
              </w:rPr>
            </w:pPr>
            <w:r>
              <w:rPr>
                <w:rFonts w:ascii="宋体" w:hAnsi="宋体" w:hint="eastAsia"/>
                <w:snapToGrid w:val="0"/>
                <w:kern w:val="0"/>
                <w:sz w:val="18"/>
                <w:szCs w:val="18"/>
              </w:rPr>
              <w:t>期末余额</w:t>
            </w:r>
          </w:p>
        </w:tc>
        <w:tc>
          <w:tcPr>
            <w:tcW w:w="833" w:type="pct"/>
            <w:tcBorders>
              <w:top w:val="single" w:sz="12" w:space="0" w:color="auto"/>
            </w:tcBorders>
            <w:vAlign w:val="center"/>
          </w:tcPr>
          <w:p w:rsidR="003B496D" w:rsidRPr="00AC2B95" w:rsidRDefault="00A63BC8" w:rsidP="00ED683F">
            <w:pPr>
              <w:adjustRightInd w:val="0"/>
              <w:snapToGrid w:val="0"/>
              <w:jc w:val="center"/>
              <w:rPr>
                <w:rFonts w:ascii="宋体" w:hAnsi="宋体"/>
                <w:snapToGrid w:val="0"/>
                <w:kern w:val="0"/>
                <w:sz w:val="18"/>
                <w:szCs w:val="18"/>
              </w:rPr>
            </w:pPr>
            <w:r>
              <w:rPr>
                <w:rFonts w:hint="eastAsia"/>
              </w:rPr>
              <w:t>账龄</w:t>
            </w:r>
          </w:p>
        </w:tc>
        <w:tc>
          <w:tcPr>
            <w:tcW w:w="833" w:type="pct"/>
            <w:tcBorders>
              <w:top w:val="single" w:sz="12" w:space="0" w:color="auto"/>
            </w:tcBorders>
            <w:vAlign w:val="center"/>
          </w:tcPr>
          <w:p w:rsidR="003B496D" w:rsidRPr="00AC2B95" w:rsidRDefault="00282294" w:rsidP="00ED683F">
            <w:pPr>
              <w:adjustRightInd w:val="0"/>
              <w:snapToGrid w:val="0"/>
              <w:jc w:val="center"/>
              <w:rPr>
                <w:rFonts w:ascii="宋体" w:hAnsi="宋体"/>
                <w:snapToGrid w:val="0"/>
                <w:kern w:val="0"/>
                <w:sz w:val="18"/>
                <w:szCs w:val="18"/>
              </w:rPr>
            </w:pPr>
            <w:r w:rsidRPr="00282294">
              <w:rPr>
                <w:rFonts w:ascii="宋体" w:hAnsi="宋体" w:cs="宋体" w:hint="eastAsia"/>
                <w:snapToGrid w:val="0"/>
                <w:kern w:val="0"/>
                <w:sz w:val="18"/>
                <w:szCs w:val="18"/>
              </w:rPr>
              <w:t>占其他应收款期末余额合计数的比例(%)</w:t>
            </w:r>
          </w:p>
        </w:tc>
        <w:tc>
          <w:tcPr>
            <w:tcW w:w="834" w:type="pct"/>
            <w:tcBorders>
              <w:top w:val="single" w:sz="12" w:space="0" w:color="auto"/>
            </w:tcBorders>
            <w:vAlign w:val="center"/>
          </w:tcPr>
          <w:p w:rsidR="00ED683F" w:rsidRPr="00AC2B95" w:rsidRDefault="00C54F8E" w:rsidP="00ED683F">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坏账准备</w:t>
            </w:r>
          </w:p>
          <w:p w:rsidR="003B496D" w:rsidRPr="00AC2B95" w:rsidRDefault="00C54F8E" w:rsidP="00ED683F">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余额</w:t>
            </w:r>
          </w:p>
        </w:tc>
      </w:tr>
      <w:tr w:rsidR="003B496D" w:rsidRPr="00AC2B95" w:rsidTr="00F42730">
        <w:trPr>
          <w:trHeight w:val="340"/>
        </w:trPr>
        <w:tc>
          <w:tcPr>
            <w:tcW w:w="833" w:type="pct"/>
            <w:tcBorders>
              <w:bottom w:val="single" w:sz="12" w:space="0" w:color="auto"/>
            </w:tcBorders>
            <w:vAlign w:val="center"/>
          </w:tcPr>
          <w:p w:rsidR="003B496D" w:rsidRPr="00AC2B95" w:rsidRDefault="003B496D" w:rsidP="00ED683F">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33" w:type="pct"/>
            <w:tcBorders>
              <w:bottom w:val="single" w:sz="12" w:space="0" w:color="auto"/>
            </w:tcBorders>
            <w:vAlign w:val="center"/>
          </w:tcPr>
          <w:p w:rsidR="003B496D" w:rsidRPr="00826B34" w:rsidRDefault="003B496D" w:rsidP="00826B34">
            <w:pPr>
              <w:adjustRightInd w:val="0"/>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3B496D" w:rsidRPr="00826B34" w:rsidRDefault="003B496D" w:rsidP="00826B34">
            <w:pPr>
              <w:adjustRightInd w:val="0"/>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3B496D" w:rsidRPr="00826B34" w:rsidRDefault="003B496D" w:rsidP="00826B34">
            <w:pPr>
              <w:adjustRightInd w:val="0"/>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3B496D" w:rsidRPr="00826B34" w:rsidRDefault="003B496D" w:rsidP="00826B34">
            <w:pPr>
              <w:adjustRightInd w:val="0"/>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3B496D" w:rsidRPr="00826B34" w:rsidRDefault="006379FE" w:rsidP="00826B34">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31"/>
            <w:r>
              <w:rPr>
                <w:rStyle w:val="af7"/>
              </w:rPr>
              <w:commentReference w:id="31"/>
            </w:r>
          </w:p>
        </w:tc>
      </w:tr>
    </w:tbl>
    <w:p w:rsidR="0001041D" w:rsidRDefault="0001041D" w:rsidP="00BF75B0">
      <w:pPr>
        <w:spacing w:line="460" w:lineRule="atLeast"/>
        <w:ind w:firstLineChars="200" w:firstLine="420"/>
        <w:rPr>
          <w:rFonts w:ascii="宋体" w:hAnsi="宋体" w:cs="宋体"/>
          <w:color w:val="0000FF"/>
        </w:rPr>
      </w:pPr>
      <w:r w:rsidRPr="00AC2B95">
        <w:rPr>
          <w:rFonts w:ascii="宋体" w:hAnsi="宋体" w:cs="宋体" w:hint="eastAsia"/>
          <w:color w:val="0000FF"/>
        </w:rPr>
        <w:t>【按欠款方名称分别披露期末余额前五名</w:t>
      </w:r>
      <w:r w:rsidR="002F4010" w:rsidRPr="00AC2B95">
        <w:rPr>
          <w:rFonts w:ascii="宋体" w:hAnsi="宋体" w:cs="宋体" w:hint="eastAsia"/>
          <w:color w:val="0000FF"/>
        </w:rPr>
        <w:t>情况</w:t>
      </w:r>
      <w:r w:rsidRPr="00AC2B95">
        <w:rPr>
          <w:rFonts w:ascii="宋体" w:hAnsi="宋体" w:cs="宋体" w:hint="eastAsia"/>
          <w:color w:val="0000FF"/>
        </w:rPr>
        <w:t>。】</w:t>
      </w:r>
    </w:p>
    <w:p w:rsidR="00E15513" w:rsidRPr="00CE772A" w:rsidRDefault="00CE772A"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6、</w:t>
      </w:r>
      <w:r w:rsidR="00E15513" w:rsidRPr="00CE772A">
        <w:rPr>
          <w:rFonts w:ascii="宋体" w:hAnsi="宋体" w:cs="Arial" w:hint="eastAsia"/>
          <w:kern w:val="0"/>
        </w:rPr>
        <w:t>涉及政府补助的应收款项</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668"/>
        <w:gridCol w:w="1702"/>
        <w:gridCol w:w="1700"/>
        <w:gridCol w:w="1700"/>
        <w:gridCol w:w="1950"/>
      </w:tblGrid>
      <w:tr w:rsidR="00950C9D" w:rsidRPr="00AC2B95" w:rsidTr="00950C9D">
        <w:trPr>
          <w:trHeight w:val="340"/>
          <w:tblHeader/>
        </w:trPr>
        <w:tc>
          <w:tcPr>
            <w:tcW w:w="956" w:type="pct"/>
            <w:tcBorders>
              <w:top w:val="single" w:sz="12" w:space="0" w:color="auto"/>
            </w:tcBorders>
            <w:vAlign w:val="center"/>
          </w:tcPr>
          <w:p w:rsidR="00950C9D" w:rsidRPr="00CE772A" w:rsidRDefault="00950C9D" w:rsidP="008515DA">
            <w:pPr>
              <w:jc w:val="center"/>
              <w:rPr>
                <w:sz w:val="18"/>
                <w:szCs w:val="18"/>
              </w:rPr>
            </w:pPr>
            <w:commentRangeStart w:id="32"/>
            <w:r w:rsidRPr="00CE772A">
              <w:rPr>
                <w:rFonts w:hint="eastAsia"/>
                <w:sz w:val="18"/>
                <w:szCs w:val="18"/>
              </w:rPr>
              <w:t>单位名称</w:t>
            </w:r>
          </w:p>
        </w:tc>
        <w:tc>
          <w:tcPr>
            <w:tcW w:w="976" w:type="pct"/>
            <w:tcBorders>
              <w:top w:val="single" w:sz="12" w:space="0" w:color="auto"/>
            </w:tcBorders>
            <w:vAlign w:val="center"/>
          </w:tcPr>
          <w:p w:rsidR="00950C9D" w:rsidRPr="00CE772A" w:rsidRDefault="00950C9D" w:rsidP="008515DA">
            <w:pPr>
              <w:jc w:val="center"/>
              <w:rPr>
                <w:sz w:val="18"/>
                <w:szCs w:val="18"/>
              </w:rPr>
            </w:pPr>
            <w:r w:rsidRPr="00CE772A">
              <w:rPr>
                <w:rFonts w:hint="eastAsia"/>
                <w:sz w:val="18"/>
                <w:szCs w:val="18"/>
              </w:rPr>
              <w:t>政府补助项目名称</w:t>
            </w:r>
          </w:p>
        </w:tc>
        <w:tc>
          <w:tcPr>
            <w:tcW w:w="975" w:type="pct"/>
            <w:tcBorders>
              <w:top w:val="single" w:sz="12" w:space="0" w:color="auto"/>
            </w:tcBorders>
            <w:vAlign w:val="center"/>
          </w:tcPr>
          <w:p w:rsidR="00950C9D" w:rsidRPr="00CE772A" w:rsidRDefault="00950C9D" w:rsidP="008515DA">
            <w:pPr>
              <w:jc w:val="center"/>
              <w:rPr>
                <w:sz w:val="18"/>
                <w:szCs w:val="18"/>
              </w:rPr>
            </w:pPr>
            <w:r w:rsidRPr="00CE772A">
              <w:rPr>
                <w:rFonts w:hint="eastAsia"/>
                <w:sz w:val="18"/>
                <w:szCs w:val="18"/>
              </w:rPr>
              <w:t>期末余额</w:t>
            </w:r>
          </w:p>
        </w:tc>
        <w:tc>
          <w:tcPr>
            <w:tcW w:w="975" w:type="pct"/>
            <w:tcBorders>
              <w:top w:val="single" w:sz="12" w:space="0" w:color="auto"/>
            </w:tcBorders>
            <w:vAlign w:val="center"/>
          </w:tcPr>
          <w:p w:rsidR="00950C9D" w:rsidRPr="00CE772A" w:rsidRDefault="00950C9D" w:rsidP="008515DA">
            <w:pPr>
              <w:jc w:val="center"/>
              <w:rPr>
                <w:sz w:val="18"/>
                <w:szCs w:val="18"/>
              </w:rPr>
            </w:pPr>
            <w:r w:rsidRPr="00CE772A">
              <w:rPr>
                <w:rFonts w:hint="eastAsia"/>
                <w:sz w:val="18"/>
                <w:szCs w:val="18"/>
              </w:rPr>
              <w:t>期末账龄</w:t>
            </w:r>
          </w:p>
        </w:tc>
        <w:tc>
          <w:tcPr>
            <w:tcW w:w="1118" w:type="pct"/>
            <w:tcBorders>
              <w:top w:val="single" w:sz="12" w:space="0" w:color="auto"/>
            </w:tcBorders>
            <w:vAlign w:val="center"/>
          </w:tcPr>
          <w:p w:rsidR="00950C9D" w:rsidRPr="00CE772A" w:rsidRDefault="00950C9D" w:rsidP="008515DA">
            <w:pPr>
              <w:jc w:val="center"/>
              <w:rPr>
                <w:sz w:val="18"/>
                <w:szCs w:val="18"/>
              </w:rPr>
            </w:pPr>
            <w:r w:rsidRPr="00CE772A">
              <w:rPr>
                <w:rFonts w:hint="eastAsia"/>
                <w:sz w:val="18"/>
                <w:szCs w:val="18"/>
              </w:rPr>
              <w:t>预计收取的时间、金额及依据</w:t>
            </w:r>
          </w:p>
        </w:tc>
      </w:tr>
      <w:tr w:rsidR="00950C9D" w:rsidRPr="00AC2B95" w:rsidTr="00950C9D">
        <w:trPr>
          <w:trHeight w:val="340"/>
        </w:trPr>
        <w:tc>
          <w:tcPr>
            <w:tcW w:w="956" w:type="pct"/>
            <w:tcBorders>
              <w:bottom w:val="single" w:sz="12" w:space="0" w:color="auto"/>
            </w:tcBorders>
            <w:vAlign w:val="center"/>
          </w:tcPr>
          <w:p w:rsidR="00950C9D" w:rsidRPr="00AC2B95" w:rsidRDefault="00950C9D" w:rsidP="008515DA">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976" w:type="pct"/>
            <w:tcBorders>
              <w:bottom w:val="single" w:sz="12" w:space="0" w:color="auto"/>
            </w:tcBorders>
            <w:vAlign w:val="center"/>
          </w:tcPr>
          <w:p w:rsidR="00950C9D" w:rsidRPr="00826B34" w:rsidRDefault="00950C9D" w:rsidP="00826B34">
            <w:pPr>
              <w:adjustRightInd w:val="0"/>
              <w:snapToGrid w:val="0"/>
              <w:jc w:val="right"/>
              <w:rPr>
                <w:rFonts w:ascii="Arial Narrow" w:hAnsi="Arial Narrow" w:cs="Arial Narrow"/>
                <w:snapToGrid w:val="0"/>
                <w:kern w:val="0"/>
                <w:sz w:val="18"/>
                <w:szCs w:val="18"/>
              </w:rPr>
            </w:pPr>
          </w:p>
        </w:tc>
        <w:tc>
          <w:tcPr>
            <w:tcW w:w="975" w:type="pct"/>
            <w:tcBorders>
              <w:bottom w:val="single" w:sz="12" w:space="0" w:color="auto"/>
            </w:tcBorders>
            <w:vAlign w:val="center"/>
          </w:tcPr>
          <w:p w:rsidR="00950C9D" w:rsidRPr="00826B34" w:rsidRDefault="00950C9D" w:rsidP="00826B34">
            <w:pPr>
              <w:adjustRightInd w:val="0"/>
              <w:snapToGrid w:val="0"/>
              <w:jc w:val="right"/>
              <w:rPr>
                <w:rFonts w:ascii="Arial Narrow" w:hAnsi="Arial Narrow" w:cs="Arial Narrow"/>
                <w:snapToGrid w:val="0"/>
                <w:kern w:val="0"/>
                <w:sz w:val="18"/>
                <w:szCs w:val="18"/>
              </w:rPr>
            </w:pPr>
          </w:p>
        </w:tc>
        <w:tc>
          <w:tcPr>
            <w:tcW w:w="975" w:type="pct"/>
            <w:tcBorders>
              <w:bottom w:val="single" w:sz="12" w:space="0" w:color="auto"/>
            </w:tcBorders>
            <w:vAlign w:val="center"/>
          </w:tcPr>
          <w:p w:rsidR="00950C9D" w:rsidRPr="00826B34" w:rsidRDefault="00950C9D" w:rsidP="00826B34">
            <w:pPr>
              <w:adjustRightInd w:val="0"/>
              <w:snapToGrid w:val="0"/>
              <w:jc w:val="right"/>
              <w:rPr>
                <w:rFonts w:ascii="Arial Narrow" w:hAnsi="Arial Narrow" w:cs="Arial Narrow"/>
                <w:snapToGrid w:val="0"/>
                <w:kern w:val="0"/>
                <w:sz w:val="18"/>
                <w:szCs w:val="18"/>
              </w:rPr>
            </w:pPr>
          </w:p>
        </w:tc>
        <w:tc>
          <w:tcPr>
            <w:tcW w:w="1118" w:type="pct"/>
            <w:tcBorders>
              <w:bottom w:val="single" w:sz="12" w:space="0" w:color="auto"/>
            </w:tcBorders>
            <w:vAlign w:val="center"/>
          </w:tcPr>
          <w:p w:rsidR="00950C9D" w:rsidRPr="00826B34" w:rsidRDefault="006379FE" w:rsidP="00826B34">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32"/>
            <w:r>
              <w:rPr>
                <w:rStyle w:val="af7"/>
              </w:rPr>
              <w:commentReference w:id="32"/>
            </w:r>
          </w:p>
        </w:tc>
      </w:tr>
    </w:tbl>
    <w:p w:rsidR="00CE772A" w:rsidRPr="00CE772A" w:rsidRDefault="00CE772A" w:rsidP="00CE772A">
      <w:pPr>
        <w:spacing w:line="460" w:lineRule="atLeast"/>
        <w:ind w:firstLineChars="200" w:firstLine="420"/>
        <w:rPr>
          <w:rFonts w:ascii="宋体" w:hAnsi="宋体" w:cs="宋体"/>
          <w:color w:val="0000FF"/>
        </w:rPr>
      </w:pPr>
      <w:r>
        <w:rPr>
          <w:rFonts w:ascii="宋体" w:hAnsi="宋体" w:cs="宋体" w:hint="eastAsia"/>
          <w:color w:val="0000FF"/>
        </w:rPr>
        <w:t>【</w:t>
      </w:r>
      <w:r w:rsidRPr="00CE772A">
        <w:rPr>
          <w:rFonts w:ascii="宋体" w:hAnsi="宋体" w:cs="宋体" w:hint="eastAsia"/>
          <w:color w:val="0000FF"/>
        </w:rPr>
        <w:t>公司未能在预计时点收到预计金额的政府补助，应说明原因</w:t>
      </w:r>
      <w:r w:rsidR="003C594B">
        <w:rPr>
          <w:rFonts w:ascii="宋体" w:hAnsi="宋体" w:cs="宋体" w:hint="eastAsia"/>
          <w:color w:val="0000FF"/>
        </w:rPr>
        <w:t>。</w:t>
      </w:r>
      <w:r>
        <w:rPr>
          <w:rFonts w:ascii="宋体" w:hAnsi="宋体" w:cs="宋体" w:hint="eastAsia"/>
          <w:color w:val="0000FF"/>
        </w:rPr>
        <w:t>】</w:t>
      </w:r>
    </w:p>
    <w:p w:rsidR="005A32FD" w:rsidRPr="00AC2B95" w:rsidRDefault="00CE772A" w:rsidP="000F4D77">
      <w:pPr>
        <w:adjustRightInd w:val="0"/>
        <w:snapToGrid w:val="0"/>
        <w:spacing w:afterLines="50" w:after="156" w:line="460" w:lineRule="atLeast"/>
        <w:ind w:left="420"/>
        <w:jc w:val="left"/>
        <w:rPr>
          <w:rFonts w:ascii="宋体" w:hAnsi="宋体"/>
          <w:snapToGrid w:val="0"/>
          <w:kern w:val="0"/>
        </w:rPr>
      </w:pPr>
      <w:r>
        <w:rPr>
          <w:rFonts w:ascii="宋体" w:hAnsi="宋体" w:hint="eastAsia"/>
          <w:snapToGrid w:val="0"/>
          <w:kern w:val="0"/>
        </w:rPr>
        <w:t>7</w:t>
      </w:r>
      <w:r w:rsidR="00B727BD" w:rsidRPr="00AC2B95">
        <w:rPr>
          <w:rFonts w:ascii="宋体" w:hAnsi="宋体" w:hint="eastAsia"/>
          <w:snapToGrid w:val="0"/>
          <w:kern w:val="0"/>
        </w:rPr>
        <w:t>、</w:t>
      </w:r>
      <w:r w:rsidR="005A32FD" w:rsidRPr="00AC2B95">
        <w:rPr>
          <w:rFonts w:ascii="宋体" w:hAnsi="宋体" w:hint="eastAsia"/>
          <w:snapToGrid w:val="0"/>
          <w:kern w:val="0"/>
        </w:rPr>
        <w:t>由金融资产转移而终止确认的其他应收款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B727BD" w:rsidRPr="00AC2B95" w:rsidTr="00583A52">
        <w:trPr>
          <w:trHeight w:val="340"/>
          <w:tblHeader/>
        </w:trPr>
        <w:tc>
          <w:tcPr>
            <w:tcW w:w="1250" w:type="pct"/>
            <w:tcBorders>
              <w:top w:val="single" w:sz="12" w:space="0" w:color="auto"/>
            </w:tcBorders>
            <w:vAlign w:val="center"/>
          </w:tcPr>
          <w:p w:rsidR="00B727BD" w:rsidRPr="00AC2B95" w:rsidRDefault="00B727BD" w:rsidP="00ED683F">
            <w:pPr>
              <w:jc w:val="center"/>
              <w:rPr>
                <w:rFonts w:ascii="宋体" w:hAnsi="宋体" w:cs="Arial Narrow"/>
                <w:kern w:val="0"/>
                <w:sz w:val="18"/>
                <w:szCs w:val="18"/>
              </w:rPr>
            </w:pPr>
            <w:commentRangeStart w:id="33"/>
            <w:r w:rsidRPr="00AC2B95">
              <w:rPr>
                <w:rFonts w:ascii="宋体" w:hAnsi="宋体" w:cs="宋体" w:hint="eastAsia"/>
                <w:kern w:val="0"/>
                <w:sz w:val="18"/>
                <w:szCs w:val="18"/>
              </w:rPr>
              <w:t>项</w:t>
            </w:r>
            <w:r w:rsidRPr="00AC2B95">
              <w:rPr>
                <w:rFonts w:ascii="宋体" w:hAnsi="宋体" w:cs="Arial Narrow"/>
                <w:kern w:val="0"/>
                <w:sz w:val="18"/>
                <w:szCs w:val="18"/>
              </w:rPr>
              <w:t xml:space="preserve">    </w:t>
            </w:r>
            <w:r w:rsidRPr="00AC2B95">
              <w:rPr>
                <w:rFonts w:ascii="宋体" w:hAnsi="宋体" w:cs="宋体" w:hint="eastAsia"/>
                <w:kern w:val="0"/>
                <w:sz w:val="18"/>
                <w:szCs w:val="18"/>
              </w:rPr>
              <w:t>目</w:t>
            </w:r>
          </w:p>
        </w:tc>
        <w:tc>
          <w:tcPr>
            <w:tcW w:w="1250" w:type="pct"/>
            <w:tcBorders>
              <w:top w:val="single" w:sz="12" w:space="0" w:color="auto"/>
            </w:tcBorders>
            <w:vAlign w:val="center"/>
          </w:tcPr>
          <w:p w:rsidR="00B727BD" w:rsidRPr="00AC2B95" w:rsidRDefault="00B727BD" w:rsidP="00500022">
            <w:pPr>
              <w:jc w:val="center"/>
              <w:rPr>
                <w:rFonts w:ascii="宋体" w:hAnsi="宋体" w:cs="Arial Narrow"/>
                <w:kern w:val="0"/>
                <w:sz w:val="18"/>
                <w:szCs w:val="18"/>
              </w:rPr>
            </w:pPr>
            <w:r w:rsidRPr="00AC2B95">
              <w:rPr>
                <w:rFonts w:ascii="宋体" w:hAnsi="宋体" w:cs="Arial Narrow" w:hint="eastAsia"/>
                <w:kern w:val="0"/>
                <w:sz w:val="18"/>
                <w:szCs w:val="18"/>
              </w:rPr>
              <w:t>金融资产转移的方式</w:t>
            </w:r>
          </w:p>
        </w:tc>
        <w:tc>
          <w:tcPr>
            <w:tcW w:w="1250" w:type="pct"/>
            <w:tcBorders>
              <w:top w:val="single" w:sz="12" w:space="0" w:color="auto"/>
            </w:tcBorders>
            <w:vAlign w:val="center"/>
          </w:tcPr>
          <w:p w:rsidR="00B727BD" w:rsidRPr="00AC2B95" w:rsidRDefault="00B727BD" w:rsidP="00ED683F">
            <w:pPr>
              <w:jc w:val="center"/>
              <w:rPr>
                <w:rFonts w:ascii="宋体" w:hAnsi="宋体" w:cs="Arial Narrow"/>
                <w:kern w:val="0"/>
                <w:sz w:val="18"/>
                <w:szCs w:val="18"/>
              </w:rPr>
            </w:pPr>
            <w:r w:rsidRPr="00AC2B95">
              <w:rPr>
                <w:rFonts w:ascii="宋体" w:hAnsi="宋体" w:cs="宋体" w:hint="eastAsia"/>
                <w:kern w:val="0"/>
                <w:sz w:val="18"/>
                <w:szCs w:val="18"/>
              </w:rPr>
              <w:t>终止确认金额</w:t>
            </w:r>
          </w:p>
        </w:tc>
        <w:tc>
          <w:tcPr>
            <w:tcW w:w="1250" w:type="pct"/>
            <w:tcBorders>
              <w:top w:val="single" w:sz="12" w:space="0" w:color="auto"/>
            </w:tcBorders>
            <w:vAlign w:val="center"/>
          </w:tcPr>
          <w:p w:rsidR="00B727BD" w:rsidRPr="00AC2B95" w:rsidRDefault="00B727BD" w:rsidP="00ED683F">
            <w:pPr>
              <w:jc w:val="center"/>
              <w:rPr>
                <w:rFonts w:ascii="宋体" w:hAnsi="宋体" w:cs="Arial Narrow"/>
                <w:kern w:val="0"/>
                <w:sz w:val="18"/>
                <w:szCs w:val="18"/>
              </w:rPr>
            </w:pPr>
            <w:r w:rsidRPr="00AC2B95">
              <w:rPr>
                <w:rFonts w:ascii="宋体" w:hAnsi="宋体" w:cs="宋体" w:hint="eastAsia"/>
                <w:kern w:val="0"/>
                <w:sz w:val="18"/>
                <w:szCs w:val="18"/>
              </w:rPr>
              <w:t>与终止确认相关的利得或损失</w:t>
            </w:r>
          </w:p>
        </w:tc>
      </w:tr>
      <w:tr w:rsidR="00B727BD" w:rsidRPr="00AC2B95" w:rsidTr="00583A52">
        <w:trPr>
          <w:trHeight w:val="340"/>
        </w:trPr>
        <w:tc>
          <w:tcPr>
            <w:tcW w:w="1250" w:type="pct"/>
            <w:tcBorders>
              <w:bottom w:val="single" w:sz="12" w:space="0" w:color="auto"/>
            </w:tcBorders>
            <w:vAlign w:val="center"/>
          </w:tcPr>
          <w:p w:rsidR="00B727BD" w:rsidRPr="00AC2B95" w:rsidRDefault="00B727BD" w:rsidP="00ED683F">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250" w:type="pct"/>
            <w:tcBorders>
              <w:bottom w:val="single" w:sz="12" w:space="0" w:color="auto"/>
            </w:tcBorders>
            <w:vAlign w:val="center"/>
          </w:tcPr>
          <w:p w:rsidR="00B727BD" w:rsidRPr="00AC2B95" w:rsidRDefault="00B727BD" w:rsidP="00ED683F">
            <w:pPr>
              <w:jc w:val="center"/>
              <w:rPr>
                <w:rFonts w:ascii="宋体" w:hAnsi="宋体" w:cs="Arial Narrow"/>
                <w:sz w:val="18"/>
                <w:szCs w:val="18"/>
              </w:rPr>
            </w:pPr>
          </w:p>
        </w:tc>
        <w:tc>
          <w:tcPr>
            <w:tcW w:w="1250" w:type="pct"/>
            <w:tcBorders>
              <w:bottom w:val="single" w:sz="12" w:space="0" w:color="auto"/>
            </w:tcBorders>
            <w:vAlign w:val="center"/>
          </w:tcPr>
          <w:p w:rsidR="00B727BD" w:rsidRPr="00AC2B95" w:rsidRDefault="00B727BD" w:rsidP="00ED683F">
            <w:pPr>
              <w:jc w:val="center"/>
              <w:rPr>
                <w:rFonts w:ascii="宋体" w:hAnsi="宋体" w:cs="Arial Narrow"/>
                <w:sz w:val="18"/>
                <w:szCs w:val="18"/>
              </w:rPr>
            </w:pPr>
          </w:p>
        </w:tc>
        <w:tc>
          <w:tcPr>
            <w:tcW w:w="1250" w:type="pct"/>
            <w:tcBorders>
              <w:bottom w:val="single" w:sz="12" w:space="0" w:color="auto"/>
            </w:tcBorders>
            <w:vAlign w:val="center"/>
          </w:tcPr>
          <w:p w:rsidR="00B727BD" w:rsidRPr="00AC2B95" w:rsidRDefault="001930D1" w:rsidP="00ED683F">
            <w:pPr>
              <w:jc w:val="center"/>
              <w:rPr>
                <w:rFonts w:ascii="宋体" w:hAnsi="宋体" w:cs="Arial Narrow"/>
                <w:sz w:val="18"/>
                <w:szCs w:val="18"/>
              </w:rPr>
            </w:pPr>
            <w:r>
              <w:rPr>
                <w:rFonts w:ascii="宋体" w:hAnsi="宋体" w:cs="Arial Narrow" w:hint="eastAsia"/>
                <w:sz w:val="18"/>
                <w:szCs w:val="18"/>
              </w:rPr>
              <w:t>0</w:t>
            </w:r>
            <w:commentRangeEnd w:id="33"/>
            <w:r>
              <w:rPr>
                <w:rStyle w:val="af7"/>
              </w:rPr>
              <w:commentReference w:id="33"/>
            </w:r>
          </w:p>
        </w:tc>
      </w:tr>
    </w:tbl>
    <w:p w:rsidR="005A32FD" w:rsidRDefault="003C594B" w:rsidP="00D71DF8">
      <w:pPr>
        <w:adjustRightInd w:val="0"/>
        <w:snapToGrid w:val="0"/>
        <w:spacing w:line="460" w:lineRule="atLeast"/>
        <w:ind w:firstLineChars="200" w:firstLine="420"/>
        <w:jc w:val="left"/>
        <w:rPr>
          <w:rFonts w:ascii="宋体" w:hAnsi="宋体"/>
          <w:snapToGrid w:val="0"/>
          <w:kern w:val="0"/>
        </w:rPr>
      </w:pPr>
      <w:r>
        <w:rPr>
          <w:rFonts w:ascii="宋体" w:hAnsi="宋体" w:hint="eastAsia"/>
          <w:snapToGrid w:val="0"/>
          <w:kern w:val="0"/>
        </w:rPr>
        <w:t>8</w:t>
      </w:r>
      <w:r w:rsidR="005A32FD" w:rsidRPr="00AC2B95">
        <w:rPr>
          <w:rFonts w:ascii="宋体" w:hAnsi="宋体" w:hint="eastAsia"/>
          <w:snapToGrid w:val="0"/>
          <w:kern w:val="0"/>
        </w:rPr>
        <w:t>、其他应收款转移，如证券化、保理等，继续涉入形成的资产、负债的金额</w:t>
      </w:r>
    </w:p>
    <w:p w:rsidR="00997E41" w:rsidRPr="00E861F9" w:rsidRDefault="00997E41" w:rsidP="00D71DF8">
      <w:pPr>
        <w:spacing w:line="460" w:lineRule="atLeast"/>
        <w:ind w:firstLineChars="200" w:firstLine="420"/>
        <w:rPr>
          <w:rFonts w:ascii="宋体" w:hAnsi="宋体"/>
          <w:color w:val="0000FF"/>
          <w:kern w:val="0"/>
        </w:rPr>
      </w:pPr>
      <w:r w:rsidRPr="00AC2B95">
        <w:rPr>
          <w:rFonts w:ascii="宋体" w:hAnsi="宋体" w:hint="eastAsia"/>
          <w:color w:val="0000FF"/>
          <w:kern w:val="0"/>
        </w:rPr>
        <w:t>【分项说明继续涉入形成的资产、负债的金额。】</w:t>
      </w:r>
    </w:p>
    <w:p w:rsidR="007041F0" w:rsidRPr="00AC2B95" w:rsidRDefault="007041F0" w:rsidP="00D71DF8">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存货</w:t>
      </w:r>
    </w:p>
    <w:p w:rsidR="00B472A3" w:rsidRDefault="00DF461C" w:rsidP="000F4D77">
      <w:pPr>
        <w:adjustRightInd w:val="0"/>
        <w:snapToGrid w:val="0"/>
        <w:spacing w:afterLines="50" w:after="156" w:line="460" w:lineRule="atLeast"/>
        <w:ind w:firstLineChars="200" w:firstLine="420"/>
        <w:jc w:val="left"/>
        <w:rPr>
          <w:rFonts w:ascii="宋体" w:hAnsi="宋体"/>
          <w:snapToGrid w:val="0"/>
          <w:kern w:val="0"/>
        </w:rPr>
      </w:pPr>
      <w:r w:rsidRPr="00AC2B95">
        <w:rPr>
          <w:rFonts w:ascii="宋体" w:hAnsi="宋体" w:hint="eastAsia"/>
          <w:snapToGrid w:val="0"/>
          <w:kern w:val="0"/>
        </w:rPr>
        <w:t>1、存货的分类</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385"/>
        <w:gridCol w:w="1275"/>
        <w:gridCol w:w="1134"/>
        <w:gridCol w:w="1418"/>
        <w:gridCol w:w="1275"/>
        <w:gridCol w:w="1134"/>
        <w:gridCol w:w="1099"/>
      </w:tblGrid>
      <w:tr w:rsidR="007041F0" w:rsidRPr="00AC2B95" w:rsidTr="003837A5">
        <w:trPr>
          <w:trHeight w:val="340"/>
          <w:tblHeader/>
        </w:trPr>
        <w:tc>
          <w:tcPr>
            <w:tcW w:w="794" w:type="pct"/>
            <w:vMerge w:val="restart"/>
            <w:tcBorders>
              <w:top w:val="single" w:sz="12" w:space="0" w:color="auto"/>
            </w:tcBorders>
            <w:vAlign w:val="center"/>
          </w:tcPr>
          <w:p w:rsidR="007041F0" w:rsidRPr="00AC2B95" w:rsidRDefault="007041F0" w:rsidP="003837A5">
            <w:pPr>
              <w:adjustRightInd w:val="0"/>
              <w:snapToGrid w:val="0"/>
              <w:jc w:val="center"/>
              <w:rPr>
                <w:rFonts w:ascii="宋体" w:hAnsi="宋体" w:cs="Arial Narrow"/>
                <w:snapToGrid w:val="0"/>
                <w:kern w:val="0"/>
                <w:sz w:val="18"/>
                <w:szCs w:val="18"/>
              </w:rPr>
            </w:pPr>
            <w:commentRangeStart w:id="34"/>
            <w:r w:rsidRPr="00AC2B95">
              <w:rPr>
                <w:rFonts w:ascii="宋体" w:hAnsi="宋体" w:cs="宋体" w:hint="eastAsia"/>
                <w:snapToGrid w:val="0"/>
                <w:kern w:val="0"/>
                <w:sz w:val="18"/>
                <w:szCs w:val="18"/>
              </w:rPr>
              <w:t>存货</w:t>
            </w:r>
            <w:r w:rsidR="00A66A09" w:rsidRPr="00AC2B95">
              <w:rPr>
                <w:rFonts w:ascii="宋体" w:hAnsi="宋体" w:cs="宋体" w:hint="eastAsia"/>
                <w:snapToGrid w:val="0"/>
                <w:kern w:val="0"/>
                <w:sz w:val="18"/>
                <w:szCs w:val="18"/>
              </w:rPr>
              <w:t>类别</w:t>
            </w:r>
          </w:p>
        </w:tc>
        <w:tc>
          <w:tcPr>
            <w:tcW w:w="2194" w:type="pct"/>
            <w:gridSpan w:val="3"/>
            <w:tcBorders>
              <w:top w:val="single" w:sz="12" w:space="0" w:color="auto"/>
            </w:tcBorders>
            <w:vAlign w:val="center"/>
          </w:tcPr>
          <w:p w:rsidR="007041F0" w:rsidRPr="00AC2B95" w:rsidRDefault="007041F0" w:rsidP="003837A5">
            <w:pPr>
              <w:adjustRightIn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2011" w:type="pct"/>
            <w:gridSpan w:val="3"/>
            <w:tcBorders>
              <w:top w:val="single" w:sz="12" w:space="0" w:color="auto"/>
            </w:tcBorders>
            <w:vAlign w:val="center"/>
          </w:tcPr>
          <w:p w:rsidR="007041F0" w:rsidRPr="00AC2B95" w:rsidRDefault="0076223E" w:rsidP="003837A5">
            <w:pPr>
              <w:adjustRightIn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7041F0" w:rsidRPr="00AC2B95" w:rsidTr="003837A5">
        <w:trPr>
          <w:trHeight w:val="340"/>
          <w:tblHeader/>
        </w:trPr>
        <w:tc>
          <w:tcPr>
            <w:tcW w:w="794" w:type="pct"/>
            <w:vMerge/>
            <w:vAlign w:val="center"/>
          </w:tcPr>
          <w:p w:rsidR="007041F0" w:rsidRPr="00AC2B95" w:rsidRDefault="007041F0" w:rsidP="003837A5">
            <w:pPr>
              <w:adjustRightInd w:val="0"/>
              <w:snapToGrid w:val="0"/>
              <w:rPr>
                <w:rFonts w:ascii="宋体" w:hAnsi="宋体"/>
                <w:snapToGrid w:val="0"/>
                <w:kern w:val="0"/>
                <w:sz w:val="18"/>
                <w:szCs w:val="18"/>
              </w:rPr>
            </w:pPr>
          </w:p>
        </w:tc>
        <w:tc>
          <w:tcPr>
            <w:tcW w:w="731" w:type="pct"/>
            <w:vAlign w:val="center"/>
          </w:tcPr>
          <w:p w:rsidR="007041F0" w:rsidRPr="00AC2B95" w:rsidRDefault="007041F0" w:rsidP="003837A5">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账面余额</w:t>
            </w:r>
          </w:p>
        </w:tc>
        <w:tc>
          <w:tcPr>
            <w:tcW w:w="650" w:type="pct"/>
            <w:vAlign w:val="center"/>
          </w:tcPr>
          <w:p w:rsidR="007041F0" w:rsidRPr="00AC2B95" w:rsidRDefault="007041F0" w:rsidP="003837A5">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跌价准备</w:t>
            </w:r>
          </w:p>
        </w:tc>
        <w:tc>
          <w:tcPr>
            <w:tcW w:w="813" w:type="pct"/>
            <w:vAlign w:val="center"/>
          </w:tcPr>
          <w:p w:rsidR="007041F0" w:rsidRPr="00AC2B95" w:rsidRDefault="007041F0" w:rsidP="003837A5">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账面价值</w:t>
            </w:r>
          </w:p>
        </w:tc>
        <w:tc>
          <w:tcPr>
            <w:tcW w:w="731" w:type="pct"/>
            <w:vAlign w:val="center"/>
          </w:tcPr>
          <w:p w:rsidR="007041F0" w:rsidRPr="00AC2B95" w:rsidRDefault="007041F0" w:rsidP="003837A5">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账面余额</w:t>
            </w:r>
          </w:p>
        </w:tc>
        <w:tc>
          <w:tcPr>
            <w:tcW w:w="650" w:type="pct"/>
            <w:vAlign w:val="center"/>
          </w:tcPr>
          <w:p w:rsidR="007041F0" w:rsidRPr="00AC2B95" w:rsidRDefault="007041F0" w:rsidP="003837A5">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跌价准备</w:t>
            </w:r>
          </w:p>
        </w:tc>
        <w:tc>
          <w:tcPr>
            <w:tcW w:w="630" w:type="pct"/>
            <w:vAlign w:val="center"/>
          </w:tcPr>
          <w:p w:rsidR="007041F0" w:rsidRPr="00AC2B95" w:rsidRDefault="007041F0" w:rsidP="003837A5">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账面价值</w:t>
            </w:r>
          </w:p>
        </w:tc>
      </w:tr>
      <w:tr w:rsidR="007041F0" w:rsidRPr="00AC2B95" w:rsidTr="003837A5">
        <w:trPr>
          <w:trHeight w:val="340"/>
        </w:trPr>
        <w:tc>
          <w:tcPr>
            <w:tcW w:w="794" w:type="pct"/>
            <w:tcBorders>
              <w:bottom w:val="single" w:sz="12" w:space="0" w:color="auto"/>
            </w:tcBorders>
            <w:vAlign w:val="center"/>
          </w:tcPr>
          <w:p w:rsidR="007041F0" w:rsidRPr="00AC2B95" w:rsidRDefault="007041F0" w:rsidP="003837A5">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731" w:type="pct"/>
            <w:tcBorders>
              <w:bottom w:val="single" w:sz="12" w:space="0" w:color="auto"/>
            </w:tcBorders>
            <w:vAlign w:val="center"/>
          </w:tcPr>
          <w:p w:rsidR="007041F0" w:rsidRPr="00826B34" w:rsidRDefault="007041F0" w:rsidP="003837A5">
            <w:pPr>
              <w:adjustRightInd w:val="0"/>
              <w:snapToGrid w:val="0"/>
              <w:jc w:val="right"/>
              <w:rPr>
                <w:rFonts w:ascii="Arial Narrow" w:hAnsi="Arial Narrow" w:cs="Arial Narrow"/>
                <w:snapToGrid w:val="0"/>
                <w:kern w:val="0"/>
                <w:sz w:val="18"/>
                <w:szCs w:val="18"/>
              </w:rPr>
            </w:pPr>
          </w:p>
        </w:tc>
        <w:tc>
          <w:tcPr>
            <w:tcW w:w="650" w:type="pct"/>
            <w:tcBorders>
              <w:bottom w:val="single" w:sz="12" w:space="0" w:color="auto"/>
            </w:tcBorders>
            <w:vAlign w:val="center"/>
          </w:tcPr>
          <w:p w:rsidR="007041F0" w:rsidRPr="00826B34" w:rsidRDefault="007041F0" w:rsidP="003837A5">
            <w:pPr>
              <w:adjustRightInd w:val="0"/>
              <w:snapToGrid w:val="0"/>
              <w:jc w:val="right"/>
              <w:rPr>
                <w:rFonts w:ascii="Arial Narrow" w:hAnsi="Arial Narrow" w:cs="Arial Narrow"/>
                <w:snapToGrid w:val="0"/>
                <w:kern w:val="0"/>
                <w:sz w:val="18"/>
                <w:szCs w:val="18"/>
              </w:rPr>
            </w:pPr>
          </w:p>
        </w:tc>
        <w:tc>
          <w:tcPr>
            <w:tcW w:w="813" w:type="pct"/>
            <w:tcBorders>
              <w:bottom w:val="single" w:sz="12" w:space="0" w:color="auto"/>
            </w:tcBorders>
            <w:vAlign w:val="center"/>
          </w:tcPr>
          <w:p w:rsidR="007041F0" w:rsidRPr="00826B34" w:rsidRDefault="007041F0" w:rsidP="003837A5">
            <w:pPr>
              <w:adjustRightInd w:val="0"/>
              <w:snapToGrid w:val="0"/>
              <w:jc w:val="right"/>
              <w:rPr>
                <w:rFonts w:ascii="Arial Narrow" w:hAnsi="Arial Narrow" w:cs="Arial Narrow"/>
                <w:snapToGrid w:val="0"/>
                <w:kern w:val="0"/>
                <w:sz w:val="18"/>
                <w:szCs w:val="18"/>
              </w:rPr>
            </w:pPr>
          </w:p>
        </w:tc>
        <w:tc>
          <w:tcPr>
            <w:tcW w:w="731" w:type="pct"/>
            <w:tcBorders>
              <w:bottom w:val="single" w:sz="12" w:space="0" w:color="auto"/>
            </w:tcBorders>
            <w:noWrap/>
            <w:vAlign w:val="center"/>
          </w:tcPr>
          <w:p w:rsidR="007041F0" w:rsidRPr="00826B34" w:rsidRDefault="007041F0" w:rsidP="003837A5">
            <w:pPr>
              <w:adjustRightInd w:val="0"/>
              <w:snapToGrid w:val="0"/>
              <w:jc w:val="right"/>
              <w:rPr>
                <w:rFonts w:ascii="Arial Narrow" w:hAnsi="Arial Narrow" w:cs="Arial Narrow"/>
                <w:snapToGrid w:val="0"/>
                <w:kern w:val="0"/>
                <w:sz w:val="18"/>
                <w:szCs w:val="18"/>
              </w:rPr>
            </w:pPr>
          </w:p>
        </w:tc>
        <w:tc>
          <w:tcPr>
            <w:tcW w:w="650" w:type="pct"/>
            <w:tcBorders>
              <w:bottom w:val="single" w:sz="12" w:space="0" w:color="auto"/>
            </w:tcBorders>
            <w:noWrap/>
            <w:vAlign w:val="center"/>
          </w:tcPr>
          <w:p w:rsidR="007041F0" w:rsidRPr="00826B34" w:rsidRDefault="007041F0" w:rsidP="003837A5">
            <w:pPr>
              <w:adjustRightInd w:val="0"/>
              <w:snapToGrid w:val="0"/>
              <w:jc w:val="right"/>
              <w:rPr>
                <w:rFonts w:ascii="Arial Narrow" w:hAnsi="Arial Narrow" w:cs="Arial Narrow"/>
                <w:snapToGrid w:val="0"/>
                <w:kern w:val="0"/>
                <w:sz w:val="18"/>
                <w:szCs w:val="18"/>
              </w:rPr>
            </w:pPr>
          </w:p>
        </w:tc>
        <w:tc>
          <w:tcPr>
            <w:tcW w:w="630" w:type="pct"/>
            <w:tcBorders>
              <w:bottom w:val="single" w:sz="12" w:space="0" w:color="auto"/>
            </w:tcBorders>
            <w:vAlign w:val="center"/>
          </w:tcPr>
          <w:p w:rsidR="007041F0" w:rsidRPr="00826B34" w:rsidRDefault="00E4690B" w:rsidP="003837A5">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34"/>
            <w:r>
              <w:rPr>
                <w:rStyle w:val="af7"/>
              </w:rPr>
              <w:commentReference w:id="34"/>
            </w:r>
          </w:p>
        </w:tc>
      </w:tr>
    </w:tbl>
    <w:p w:rsidR="00B472A3" w:rsidRDefault="00875C4A" w:rsidP="000F4D77">
      <w:pPr>
        <w:adjustRightInd w:val="0"/>
        <w:snapToGrid w:val="0"/>
        <w:spacing w:afterLines="50" w:after="156" w:line="460" w:lineRule="atLeast"/>
        <w:ind w:firstLineChars="200" w:firstLine="420"/>
        <w:rPr>
          <w:rFonts w:ascii="宋体" w:hAnsi="宋体"/>
          <w:kern w:val="0"/>
        </w:rPr>
      </w:pPr>
      <w:r w:rsidRPr="00AC2B95">
        <w:rPr>
          <w:rFonts w:ascii="宋体" w:hAnsi="宋体" w:hint="eastAsia"/>
          <w:snapToGrid w:val="0"/>
          <w:kern w:val="0"/>
        </w:rPr>
        <w:t>2</w:t>
      </w:r>
      <w:r w:rsidR="00531F81" w:rsidRPr="00AC2B95">
        <w:rPr>
          <w:rFonts w:ascii="宋体" w:hAnsi="宋体" w:hint="eastAsia"/>
          <w:snapToGrid w:val="0"/>
          <w:kern w:val="0"/>
        </w:rPr>
        <w:t>、</w:t>
      </w:r>
      <w:r w:rsidR="00531F81" w:rsidRPr="00AC2B95">
        <w:rPr>
          <w:rFonts w:ascii="宋体" w:hAnsi="宋体" w:hint="eastAsia"/>
          <w:kern w:val="0"/>
        </w:rPr>
        <w:t>存货跌价准备的增减变动情况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550"/>
        <w:gridCol w:w="1432"/>
        <w:gridCol w:w="1430"/>
        <w:gridCol w:w="1430"/>
        <w:gridCol w:w="1430"/>
        <w:gridCol w:w="1448"/>
      </w:tblGrid>
      <w:tr w:rsidR="00531F81" w:rsidRPr="00AC2B95" w:rsidTr="0049522E">
        <w:trPr>
          <w:trHeight w:val="340"/>
          <w:tblHeader/>
        </w:trPr>
        <w:tc>
          <w:tcPr>
            <w:tcW w:w="889" w:type="pct"/>
            <w:vMerge w:val="restart"/>
            <w:tcBorders>
              <w:top w:val="single" w:sz="12" w:space="0" w:color="auto"/>
            </w:tcBorders>
            <w:vAlign w:val="center"/>
          </w:tcPr>
          <w:p w:rsidR="00531F81" w:rsidRPr="00AC2B95" w:rsidRDefault="00531F81" w:rsidP="003837A5">
            <w:pPr>
              <w:rPr>
                <w:rFonts w:ascii="宋体" w:hAnsi="宋体" w:cs="Arial Narrow"/>
                <w:sz w:val="18"/>
                <w:szCs w:val="18"/>
              </w:rPr>
            </w:pPr>
            <w:commentRangeStart w:id="35"/>
            <w:r w:rsidRPr="00AC2B95">
              <w:rPr>
                <w:rFonts w:ascii="宋体" w:hAnsi="宋体" w:cs="宋体" w:hint="eastAsia"/>
                <w:sz w:val="18"/>
                <w:szCs w:val="18"/>
              </w:rPr>
              <w:t>存货</w:t>
            </w:r>
            <w:r w:rsidR="00A66A09" w:rsidRPr="00AC2B95">
              <w:rPr>
                <w:rFonts w:ascii="宋体" w:hAnsi="宋体" w:cs="宋体" w:hint="eastAsia"/>
                <w:sz w:val="18"/>
                <w:szCs w:val="18"/>
              </w:rPr>
              <w:t>类别</w:t>
            </w:r>
          </w:p>
        </w:tc>
        <w:tc>
          <w:tcPr>
            <w:tcW w:w="821" w:type="pct"/>
            <w:vMerge w:val="restart"/>
            <w:tcBorders>
              <w:top w:val="single" w:sz="12" w:space="0" w:color="auto"/>
            </w:tcBorders>
            <w:vAlign w:val="center"/>
          </w:tcPr>
          <w:p w:rsidR="00531F81" w:rsidRPr="00AC2B95" w:rsidRDefault="00764F82" w:rsidP="003837A5">
            <w:pPr>
              <w:jc w:val="center"/>
              <w:rPr>
                <w:rFonts w:ascii="宋体" w:hAnsi="宋体" w:cs="宋体"/>
                <w:sz w:val="18"/>
                <w:szCs w:val="18"/>
              </w:rPr>
            </w:pPr>
            <w:r w:rsidRPr="00AC2B95">
              <w:rPr>
                <w:rFonts w:ascii="宋体" w:hAnsi="宋体" w:cs="宋体" w:hint="eastAsia"/>
                <w:sz w:val="18"/>
                <w:szCs w:val="18"/>
              </w:rPr>
              <w:t>期初余额</w:t>
            </w:r>
          </w:p>
        </w:tc>
        <w:tc>
          <w:tcPr>
            <w:tcW w:w="820" w:type="pct"/>
            <w:vMerge w:val="restart"/>
            <w:tcBorders>
              <w:top w:val="single" w:sz="12" w:space="0" w:color="auto"/>
            </w:tcBorders>
            <w:vAlign w:val="center"/>
          </w:tcPr>
          <w:p w:rsidR="00531F81" w:rsidRPr="00AC2B95" w:rsidRDefault="00531F81" w:rsidP="003837A5">
            <w:pPr>
              <w:jc w:val="center"/>
              <w:rPr>
                <w:rFonts w:ascii="宋体" w:hAnsi="宋体" w:cs="宋体"/>
                <w:sz w:val="18"/>
                <w:szCs w:val="18"/>
              </w:rPr>
            </w:pPr>
            <w:r w:rsidRPr="00AC2B95">
              <w:rPr>
                <w:rFonts w:ascii="宋体" w:hAnsi="宋体" w:cs="宋体" w:hint="eastAsia"/>
                <w:sz w:val="18"/>
                <w:szCs w:val="18"/>
              </w:rPr>
              <w:t>本期计提额</w:t>
            </w:r>
          </w:p>
        </w:tc>
        <w:tc>
          <w:tcPr>
            <w:tcW w:w="1640" w:type="pct"/>
            <w:gridSpan w:val="2"/>
            <w:tcBorders>
              <w:top w:val="single" w:sz="12" w:space="0" w:color="auto"/>
            </w:tcBorders>
            <w:vAlign w:val="center"/>
          </w:tcPr>
          <w:p w:rsidR="00531F81" w:rsidRPr="00AC2B95" w:rsidRDefault="00531F81" w:rsidP="003837A5">
            <w:pPr>
              <w:jc w:val="center"/>
              <w:rPr>
                <w:rFonts w:ascii="宋体" w:hAnsi="宋体" w:cs="Arial Narrow"/>
                <w:sz w:val="18"/>
                <w:szCs w:val="18"/>
              </w:rPr>
            </w:pPr>
            <w:r w:rsidRPr="00AC2B95">
              <w:rPr>
                <w:rFonts w:ascii="宋体" w:hAnsi="宋体" w:cs="宋体" w:hint="eastAsia"/>
                <w:sz w:val="18"/>
                <w:szCs w:val="18"/>
              </w:rPr>
              <w:t>本期减少额</w:t>
            </w:r>
          </w:p>
        </w:tc>
        <w:tc>
          <w:tcPr>
            <w:tcW w:w="830" w:type="pct"/>
            <w:vMerge w:val="restart"/>
            <w:tcBorders>
              <w:top w:val="single" w:sz="12" w:space="0" w:color="auto"/>
            </w:tcBorders>
            <w:vAlign w:val="center"/>
          </w:tcPr>
          <w:p w:rsidR="00531F81" w:rsidRPr="00AC2B95" w:rsidRDefault="00531F81" w:rsidP="003837A5">
            <w:pPr>
              <w:jc w:val="center"/>
              <w:rPr>
                <w:rFonts w:ascii="宋体" w:hAnsi="宋体" w:cs="宋体"/>
                <w:sz w:val="18"/>
                <w:szCs w:val="18"/>
              </w:rPr>
            </w:pPr>
            <w:r w:rsidRPr="00AC2B95">
              <w:rPr>
                <w:rFonts w:ascii="宋体" w:hAnsi="宋体" w:cs="宋体" w:hint="eastAsia"/>
                <w:sz w:val="18"/>
                <w:szCs w:val="18"/>
              </w:rPr>
              <w:t>期末余额</w:t>
            </w:r>
          </w:p>
        </w:tc>
      </w:tr>
      <w:tr w:rsidR="00531F81" w:rsidRPr="00AC2B95" w:rsidTr="0049522E">
        <w:trPr>
          <w:trHeight w:val="340"/>
          <w:tblHeader/>
        </w:trPr>
        <w:tc>
          <w:tcPr>
            <w:tcW w:w="889" w:type="pct"/>
            <w:vMerge/>
            <w:vAlign w:val="center"/>
          </w:tcPr>
          <w:p w:rsidR="00531F81" w:rsidRPr="00AC2B95" w:rsidRDefault="00531F81" w:rsidP="003837A5">
            <w:pPr>
              <w:rPr>
                <w:rFonts w:ascii="宋体" w:hAnsi="宋体"/>
                <w:sz w:val="18"/>
                <w:szCs w:val="18"/>
              </w:rPr>
            </w:pPr>
          </w:p>
        </w:tc>
        <w:tc>
          <w:tcPr>
            <w:tcW w:w="821" w:type="pct"/>
            <w:vMerge/>
            <w:vAlign w:val="center"/>
          </w:tcPr>
          <w:p w:rsidR="00531F81" w:rsidRPr="00AC2B95" w:rsidRDefault="00531F81" w:rsidP="003837A5">
            <w:pPr>
              <w:jc w:val="center"/>
              <w:rPr>
                <w:rFonts w:ascii="宋体" w:hAnsi="宋体"/>
                <w:sz w:val="18"/>
                <w:szCs w:val="18"/>
              </w:rPr>
            </w:pPr>
          </w:p>
        </w:tc>
        <w:tc>
          <w:tcPr>
            <w:tcW w:w="820" w:type="pct"/>
            <w:vMerge/>
            <w:vAlign w:val="center"/>
          </w:tcPr>
          <w:p w:rsidR="00531F81" w:rsidRPr="00AC2B95" w:rsidRDefault="00531F81" w:rsidP="003837A5">
            <w:pPr>
              <w:jc w:val="center"/>
              <w:rPr>
                <w:rFonts w:ascii="宋体" w:hAnsi="宋体"/>
                <w:sz w:val="18"/>
                <w:szCs w:val="18"/>
              </w:rPr>
            </w:pPr>
          </w:p>
        </w:tc>
        <w:tc>
          <w:tcPr>
            <w:tcW w:w="820" w:type="pct"/>
            <w:vAlign w:val="center"/>
          </w:tcPr>
          <w:p w:rsidR="00531F81" w:rsidRPr="00AC2B95" w:rsidRDefault="00531F81" w:rsidP="003837A5">
            <w:pPr>
              <w:jc w:val="center"/>
              <w:rPr>
                <w:rFonts w:ascii="宋体" w:hAnsi="宋体" w:cs="宋体"/>
                <w:sz w:val="18"/>
                <w:szCs w:val="18"/>
              </w:rPr>
            </w:pPr>
            <w:r w:rsidRPr="00AC2B95">
              <w:rPr>
                <w:rFonts w:ascii="宋体" w:hAnsi="宋体" w:cs="宋体" w:hint="eastAsia"/>
                <w:sz w:val="18"/>
                <w:szCs w:val="18"/>
              </w:rPr>
              <w:t>转回</w:t>
            </w:r>
          </w:p>
        </w:tc>
        <w:tc>
          <w:tcPr>
            <w:tcW w:w="820" w:type="pct"/>
            <w:vAlign w:val="center"/>
          </w:tcPr>
          <w:p w:rsidR="00531F81" w:rsidRPr="00AC2B95" w:rsidRDefault="00531F81" w:rsidP="003837A5">
            <w:pPr>
              <w:jc w:val="center"/>
              <w:rPr>
                <w:rFonts w:ascii="宋体" w:hAnsi="宋体" w:cs="宋体"/>
                <w:sz w:val="18"/>
                <w:szCs w:val="18"/>
              </w:rPr>
            </w:pPr>
            <w:r w:rsidRPr="00AC2B95">
              <w:rPr>
                <w:rFonts w:ascii="宋体" w:hAnsi="宋体" w:cs="宋体" w:hint="eastAsia"/>
                <w:sz w:val="18"/>
                <w:szCs w:val="18"/>
              </w:rPr>
              <w:t>转销</w:t>
            </w:r>
          </w:p>
        </w:tc>
        <w:tc>
          <w:tcPr>
            <w:tcW w:w="830" w:type="pct"/>
            <w:vMerge/>
            <w:vAlign w:val="center"/>
          </w:tcPr>
          <w:p w:rsidR="00531F81" w:rsidRPr="00AC2B95" w:rsidRDefault="00531F81" w:rsidP="003837A5">
            <w:pPr>
              <w:jc w:val="center"/>
              <w:rPr>
                <w:rFonts w:ascii="宋体" w:hAnsi="宋体"/>
                <w:sz w:val="18"/>
                <w:szCs w:val="18"/>
              </w:rPr>
            </w:pPr>
          </w:p>
        </w:tc>
      </w:tr>
      <w:tr w:rsidR="00531F81" w:rsidRPr="00AC2B95" w:rsidTr="0049522E">
        <w:trPr>
          <w:trHeight w:val="340"/>
        </w:trPr>
        <w:tc>
          <w:tcPr>
            <w:tcW w:w="889" w:type="pct"/>
            <w:tcBorders>
              <w:bottom w:val="single" w:sz="12" w:space="0" w:color="auto"/>
            </w:tcBorders>
            <w:vAlign w:val="center"/>
          </w:tcPr>
          <w:p w:rsidR="00531F81" w:rsidRPr="00AC2B95" w:rsidRDefault="00531F81" w:rsidP="003837A5">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821" w:type="pct"/>
            <w:tcBorders>
              <w:bottom w:val="single" w:sz="12" w:space="0" w:color="auto"/>
            </w:tcBorders>
            <w:noWrap/>
            <w:vAlign w:val="center"/>
          </w:tcPr>
          <w:p w:rsidR="00531F81" w:rsidRPr="00826B34" w:rsidRDefault="00531F81" w:rsidP="00826B34">
            <w:pPr>
              <w:jc w:val="right"/>
              <w:rPr>
                <w:rFonts w:ascii="Arial Narrow" w:hAnsi="Arial Narrow" w:cs="Arial Narrow"/>
                <w:sz w:val="18"/>
                <w:szCs w:val="18"/>
              </w:rPr>
            </w:pPr>
          </w:p>
        </w:tc>
        <w:tc>
          <w:tcPr>
            <w:tcW w:w="820" w:type="pct"/>
            <w:tcBorders>
              <w:bottom w:val="single" w:sz="12" w:space="0" w:color="auto"/>
            </w:tcBorders>
            <w:noWrap/>
            <w:vAlign w:val="center"/>
          </w:tcPr>
          <w:p w:rsidR="00531F81" w:rsidRPr="00826B34" w:rsidRDefault="00531F81" w:rsidP="00826B34">
            <w:pPr>
              <w:jc w:val="right"/>
              <w:rPr>
                <w:rFonts w:ascii="Arial Narrow" w:hAnsi="Arial Narrow" w:cs="Arial Narrow"/>
                <w:sz w:val="18"/>
                <w:szCs w:val="18"/>
              </w:rPr>
            </w:pPr>
          </w:p>
        </w:tc>
        <w:tc>
          <w:tcPr>
            <w:tcW w:w="820" w:type="pct"/>
            <w:tcBorders>
              <w:bottom w:val="single" w:sz="12" w:space="0" w:color="auto"/>
            </w:tcBorders>
            <w:noWrap/>
            <w:vAlign w:val="center"/>
          </w:tcPr>
          <w:p w:rsidR="00531F81" w:rsidRPr="00826B34" w:rsidRDefault="00531F81" w:rsidP="00826B34">
            <w:pPr>
              <w:jc w:val="right"/>
              <w:rPr>
                <w:rFonts w:ascii="Arial Narrow" w:hAnsi="Arial Narrow" w:cs="Arial Narrow"/>
                <w:sz w:val="18"/>
                <w:szCs w:val="18"/>
              </w:rPr>
            </w:pPr>
          </w:p>
        </w:tc>
        <w:tc>
          <w:tcPr>
            <w:tcW w:w="820" w:type="pct"/>
            <w:tcBorders>
              <w:bottom w:val="single" w:sz="12" w:space="0" w:color="auto"/>
            </w:tcBorders>
            <w:noWrap/>
            <w:vAlign w:val="center"/>
          </w:tcPr>
          <w:p w:rsidR="00531F81" w:rsidRPr="00826B34" w:rsidRDefault="00531F81" w:rsidP="00826B34">
            <w:pPr>
              <w:jc w:val="right"/>
              <w:rPr>
                <w:rFonts w:ascii="Arial Narrow" w:hAnsi="Arial Narrow" w:cs="Arial Narrow"/>
                <w:sz w:val="18"/>
                <w:szCs w:val="18"/>
              </w:rPr>
            </w:pPr>
          </w:p>
        </w:tc>
        <w:tc>
          <w:tcPr>
            <w:tcW w:w="830" w:type="pct"/>
            <w:tcBorders>
              <w:bottom w:val="single" w:sz="12" w:space="0" w:color="auto"/>
            </w:tcBorders>
            <w:noWrap/>
            <w:vAlign w:val="center"/>
          </w:tcPr>
          <w:p w:rsidR="00531F81" w:rsidRPr="00826B34" w:rsidRDefault="00E4690B" w:rsidP="00826B34">
            <w:pPr>
              <w:jc w:val="right"/>
              <w:rPr>
                <w:rFonts w:ascii="Arial Narrow" w:hAnsi="Arial Narrow" w:cs="Arial Narrow"/>
                <w:sz w:val="18"/>
                <w:szCs w:val="18"/>
              </w:rPr>
            </w:pPr>
            <w:r>
              <w:rPr>
                <w:rFonts w:ascii="Arial Narrow" w:hAnsi="Arial Narrow" w:cs="Arial Narrow" w:hint="eastAsia"/>
                <w:sz w:val="18"/>
                <w:szCs w:val="18"/>
              </w:rPr>
              <w:t>0</w:t>
            </w:r>
            <w:commentRangeEnd w:id="35"/>
            <w:r>
              <w:rPr>
                <w:rStyle w:val="af7"/>
              </w:rPr>
              <w:commentReference w:id="35"/>
            </w:r>
          </w:p>
        </w:tc>
      </w:tr>
    </w:tbl>
    <w:p w:rsidR="00BC3FCA" w:rsidRPr="00BC3FCA" w:rsidRDefault="00BC3FCA" w:rsidP="00BC3FCA">
      <w:pPr>
        <w:spacing w:line="460" w:lineRule="atLeast"/>
        <w:ind w:firstLineChars="200" w:firstLine="420"/>
        <w:rPr>
          <w:rFonts w:ascii="宋体" w:hAnsi="宋体"/>
          <w:color w:val="0000FF"/>
          <w:kern w:val="0"/>
        </w:rPr>
      </w:pPr>
      <w:r w:rsidRPr="00BC3FCA">
        <w:rPr>
          <w:rFonts w:ascii="宋体" w:hAnsi="宋体" w:hint="eastAsia"/>
          <w:color w:val="0000FF"/>
          <w:kern w:val="0"/>
        </w:rPr>
        <w:t>【说明确定可变现净值的具体依据及本期转回或转销存货跌价准备的原因。】</w:t>
      </w:r>
    </w:p>
    <w:p w:rsidR="006C7CCE" w:rsidRDefault="006C7CCE" w:rsidP="006C7CCE">
      <w:pPr>
        <w:snapToGrid w:val="0"/>
        <w:spacing w:line="460" w:lineRule="atLeast"/>
        <w:ind w:firstLineChars="200" w:firstLine="420"/>
        <w:jc w:val="left"/>
      </w:pPr>
      <w:r>
        <w:rPr>
          <w:rFonts w:ascii="宋体" w:hAnsi="宋体" w:hint="eastAsia"/>
          <w:snapToGrid w:val="0"/>
          <w:kern w:val="0"/>
        </w:rPr>
        <w:t>3</w:t>
      </w:r>
      <w:r w:rsidRPr="00AC2B95">
        <w:rPr>
          <w:rFonts w:ascii="宋体" w:hAnsi="宋体" w:hint="eastAsia"/>
          <w:snapToGrid w:val="0"/>
          <w:kern w:val="0"/>
        </w:rPr>
        <w:t>、</w:t>
      </w:r>
      <w:r>
        <w:rPr>
          <w:rFonts w:hint="eastAsia"/>
        </w:rPr>
        <w:t>存货期末余额含有借款费用资本化金额的说明</w:t>
      </w:r>
    </w:p>
    <w:p w:rsidR="00B472A3" w:rsidRDefault="006C7CCE"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4</w:t>
      </w:r>
      <w:r w:rsidR="005F4281" w:rsidRPr="00AC2B95">
        <w:rPr>
          <w:rFonts w:ascii="宋体" w:hAnsi="宋体" w:hint="eastAsia"/>
          <w:snapToGrid w:val="0"/>
          <w:kern w:val="0"/>
        </w:rPr>
        <w:t>、期末建造合同形成的已完工未结算资产</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4360"/>
        <w:gridCol w:w="4360"/>
      </w:tblGrid>
      <w:tr w:rsidR="000B5887" w:rsidRPr="00AC2B95" w:rsidTr="000B5887">
        <w:trPr>
          <w:trHeight w:val="340"/>
          <w:tblHeader/>
        </w:trPr>
        <w:tc>
          <w:tcPr>
            <w:tcW w:w="2500" w:type="pct"/>
            <w:tcBorders>
              <w:top w:val="single" w:sz="12" w:space="0" w:color="auto"/>
            </w:tcBorders>
            <w:vAlign w:val="center"/>
          </w:tcPr>
          <w:p w:rsidR="000B5887" w:rsidRPr="000B5887" w:rsidRDefault="000B5887" w:rsidP="008515DA">
            <w:pPr>
              <w:jc w:val="center"/>
              <w:rPr>
                <w:sz w:val="18"/>
                <w:szCs w:val="18"/>
              </w:rPr>
            </w:pPr>
            <w:commentRangeStart w:id="36"/>
            <w:r w:rsidRPr="000B5887">
              <w:rPr>
                <w:rFonts w:hint="eastAsia"/>
                <w:sz w:val="18"/>
                <w:szCs w:val="18"/>
              </w:rPr>
              <w:t>项目</w:t>
            </w:r>
          </w:p>
        </w:tc>
        <w:tc>
          <w:tcPr>
            <w:tcW w:w="2500" w:type="pct"/>
            <w:tcBorders>
              <w:top w:val="single" w:sz="12" w:space="0" w:color="auto"/>
            </w:tcBorders>
            <w:vAlign w:val="center"/>
          </w:tcPr>
          <w:p w:rsidR="000B5887" w:rsidRPr="000B5887" w:rsidRDefault="000B5887" w:rsidP="008515DA">
            <w:pPr>
              <w:jc w:val="center"/>
              <w:rPr>
                <w:sz w:val="18"/>
                <w:szCs w:val="18"/>
              </w:rPr>
            </w:pPr>
            <w:r w:rsidRPr="000B5887">
              <w:rPr>
                <w:rFonts w:hint="eastAsia"/>
                <w:sz w:val="18"/>
                <w:szCs w:val="18"/>
              </w:rPr>
              <w:t>金额</w:t>
            </w:r>
          </w:p>
        </w:tc>
      </w:tr>
      <w:tr w:rsidR="000B5887" w:rsidRPr="00AC2B95" w:rsidTr="000B5887">
        <w:trPr>
          <w:trHeight w:val="340"/>
        </w:trPr>
        <w:tc>
          <w:tcPr>
            <w:tcW w:w="2500" w:type="pct"/>
            <w:tcBorders>
              <w:bottom w:val="single" w:sz="12" w:space="0" w:color="auto"/>
            </w:tcBorders>
            <w:vAlign w:val="center"/>
          </w:tcPr>
          <w:p w:rsidR="000B5887" w:rsidRPr="000B5887" w:rsidRDefault="000B5887" w:rsidP="008515DA">
            <w:pPr>
              <w:rPr>
                <w:sz w:val="18"/>
                <w:szCs w:val="18"/>
              </w:rPr>
            </w:pPr>
            <w:r w:rsidRPr="000B5887">
              <w:rPr>
                <w:rFonts w:hint="eastAsia"/>
                <w:kern w:val="0"/>
                <w:sz w:val="18"/>
                <w:szCs w:val="18"/>
              </w:rPr>
              <w:t>建造合同形成的已完工未结算资产</w:t>
            </w:r>
          </w:p>
        </w:tc>
        <w:tc>
          <w:tcPr>
            <w:tcW w:w="2500" w:type="pct"/>
            <w:tcBorders>
              <w:bottom w:val="single" w:sz="12" w:space="0" w:color="auto"/>
            </w:tcBorders>
            <w:vAlign w:val="center"/>
          </w:tcPr>
          <w:p w:rsidR="000B5887" w:rsidRPr="00826B34" w:rsidRDefault="00E4690B" w:rsidP="00826B34">
            <w:pPr>
              <w:jc w:val="right"/>
              <w:rPr>
                <w:rFonts w:ascii="Arial Narrow" w:hAnsi="Arial Narrow" w:cs="Arial Narrow"/>
                <w:sz w:val="18"/>
                <w:szCs w:val="18"/>
              </w:rPr>
            </w:pPr>
            <w:r>
              <w:rPr>
                <w:rFonts w:ascii="Arial Narrow" w:hAnsi="Arial Narrow" w:cs="Arial Narrow" w:hint="eastAsia"/>
                <w:sz w:val="18"/>
                <w:szCs w:val="18"/>
              </w:rPr>
              <w:t>0</w:t>
            </w:r>
            <w:commentRangeEnd w:id="36"/>
            <w:r>
              <w:rPr>
                <w:rStyle w:val="af7"/>
              </w:rPr>
              <w:commentReference w:id="36"/>
            </w:r>
          </w:p>
        </w:tc>
      </w:tr>
    </w:tbl>
    <w:p w:rsidR="00B472A3" w:rsidRDefault="007041F0"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lastRenderedPageBreak/>
        <w:t>划分为持有待售的资产</w:t>
      </w:r>
    </w:p>
    <w:tbl>
      <w:tblPr>
        <w:tblW w:w="4961" w:type="pct"/>
        <w:tblInd w:w="10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238"/>
        <w:gridCol w:w="1665"/>
        <w:gridCol w:w="1526"/>
        <w:gridCol w:w="1807"/>
        <w:gridCol w:w="1416"/>
      </w:tblGrid>
      <w:tr w:rsidR="00D87961" w:rsidRPr="00AC2B95" w:rsidTr="00E4690B">
        <w:trPr>
          <w:trHeight w:val="340"/>
        </w:trPr>
        <w:tc>
          <w:tcPr>
            <w:tcW w:w="1294" w:type="pct"/>
            <w:tcBorders>
              <w:top w:val="single" w:sz="12" w:space="0" w:color="auto"/>
            </w:tcBorders>
            <w:shd w:val="clear" w:color="000000" w:fill="auto"/>
            <w:noWrap/>
            <w:vAlign w:val="center"/>
            <w:hideMark/>
          </w:tcPr>
          <w:p w:rsidR="00D87961" w:rsidRPr="00AC2B95" w:rsidRDefault="00920B9C" w:rsidP="00EC6A22">
            <w:pPr>
              <w:widowControl/>
              <w:adjustRightInd w:val="0"/>
              <w:snapToGrid w:val="0"/>
              <w:jc w:val="center"/>
              <w:rPr>
                <w:rFonts w:ascii="宋体" w:hAnsi="宋体" w:cs="宋体"/>
                <w:snapToGrid w:val="0"/>
                <w:kern w:val="0"/>
                <w:sz w:val="20"/>
                <w:szCs w:val="20"/>
              </w:rPr>
            </w:pPr>
            <w:commentRangeStart w:id="37"/>
            <w:r w:rsidRPr="00AC2B95">
              <w:rPr>
                <w:rFonts w:ascii="宋体" w:hAnsi="宋体" w:cs="宋体" w:hint="eastAsia"/>
                <w:snapToGrid w:val="0"/>
                <w:kern w:val="0"/>
                <w:sz w:val="20"/>
                <w:szCs w:val="20"/>
              </w:rPr>
              <w:t>资产类别</w:t>
            </w:r>
          </w:p>
        </w:tc>
        <w:tc>
          <w:tcPr>
            <w:tcW w:w="962" w:type="pct"/>
            <w:tcBorders>
              <w:top w:val="single" w:sz="12" w:space="0" w:color="auto"/>
            </w:tcBorders>
            <w:shd w:val="clear" w:color="000000" w:fill="auto"/>
            <w:noWrap/>
            <w:vAlign w:val="center"/>
            <w:hideMark/>
          </w:tcPr>
          <w:p w:rsidR="00D87961" w:rsidRPr="00AC2B95" w:rsidRDefault="00920B9C" w:rsidP="00EC6A22">
            <w:pPr>
              <w:widowControl/>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期末账面价值</w:t>
            </w:r>
          </w:p>
        </w:tc>
        <w:tc>
          <w:tcPr>
            <w:tcW w:w="882" w:type="pct"/>
            <w:tcBorders>
              <w:top w:val="single" w:sz="12" w:space="0" w:color="auto"/>
            </w:tcBorders>
            <w:shd w:val="clear" w:color="000000" w:fill="auto"/>
            <w:noWrap/>
            <w:vAlign w:val="center"/>
            <w:hideMark/>
          </w:tcPr>
          <w:p w:rsidR="00D87961" w:rsidRPr="00AC2B95" w:rsidRDefault="00920B9C" w:rsidP="00EC6A22">
            <w:pPr>
              <w:widowControl/>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公允价值</w:t>
            </w:r>
          </w:p>
        </w:tc>
        <w:tc>
          <w:tcPr>
            <w:tcW w:w="1044" w:type="pct"/>
            <w:tcBorders>
              <w:top w:val="single" w:sz="12" w:space="0" w:color="auto"/>
            </w:tcBorders>
            <w:shd w:val="clear" w:color="000000" w:fill="auto"/>
            <w:noWrap/>
            <w:vAlign w:val="center"/>
            <w:hideMark/>
          </w:tcPr>
          <w:p w:rsidR="00D87961" w:rsidRPr="00AC2B95" w:rsidRDefault="00920B9C" w:rsidP="00EC6A22">
            <w:pPr>
              <w:widowControl/>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预计处置费用</w:t>
            </w:r>
          </w:p>
        </w:tc>
        <w:tc>
          <w:tcPr>
            <w:tcW w:w="818" w:type="pct"/>
            <w:tcBorders>
              <w:top w:val="single" w:sz="12" w:space="0" w:color="auto"/>
            </w:tcBorders>
            <w:shd w:val="clear" w:color="000000" w:fill="auto"/>
            <w:noWrap/>
            <w:vAlign w:val="center"/>
            <w:hideMark/>
          </w:tcPr>
          <w:p w:rsidR="00D87961" w:rsidRPr="00AC2B95" w:rsidRDefault="00920B9C" w:rsidP="00EC6A22">
            <w:pPr>
              <w:widowControl/>
              <w:adjustRightInd w:val="0"/>
              <w:snapToGrid w:val="0"/>
              <w:rPr>
                <w:rFonts w:ascii="宋体" w:hAnsi="宋体" w:cs="宋体"/>
                <w:snapToGrid w:val="0"/>
                <w:kern w:val="0"/>
                <w:sz w:val="20"/>
                <w:szCs w:val="20"/>
              </w:rPr>
            </w:pPr>
            <w:r w:rsidRPr="00AC2B95">
              <w:rPr>
                <w:rFonts w:ascii="宋体" w:hAnsi="宋体" w:cs="宋体" w:hint="eastAsia"/>
                <w:snapToGrid w:val="0"/>
                <w:kern w:val="0"/>
                <w:sz w:val="20"/>
                <w:szCs w:val="20"/>
              </w:rPr>
              <w:t>预计处置时间</w:t>
            </w:r>
          </w:p>
        </w:tc>
      </w:tr>
      <w:tr w:rsidR="00D87961" w:rsidRPr="00AC2B95" w:rsidTr="00E4690B">
        <w:trPr>
          <w:trHeight w:val="340"/>
        </w:trPr>
        <w:tc>
          <w:tcPr>
            <w:tcW w:w="1294" w:type="pct"/>
            <w:tcBorders>
              <w:bottom w:val="single" w:sz="12" w:space="0" w:color="auto"/>
            </w:tcBorders>
            <w:shd w:val="clear" w:color="000000" w:fill="auto"/>
            <w:vAlign w:val="center"/>
            <w:hideMark/>
          </w:tcPr>
          <w:p w:rsidR="00D87961" w:rsidRPr="00AC2B95" w:rsidRDefault="00D87961" w:rsidP="00EC6A22">
            <w:pPr>
              <w:widowControl/>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00EC6A22" w:rsidRPr="00AC2B95">
              <w:rPr>
                <w:rFonts w:ascii="宋体" w:hAnsi="宋体" w:cs="宋体" w:hint="eastAsia"/>
                <w:snapToGrid w:val="0"/>
                <w:kern w:val="0"/>
                <w:sz w:val="20"/>
                <w:szCs w:val="20"/>
              </w:rPr>
              <w:t xml:space="preserve">   </w:t>
            </w:r>
            <w:r w:rsidRPr="00AC2B95">
              <w:rPr>
                <w:rFonts w:ascii="宋体" w:hAnsi="宋体" w:cs="宋体" w:hint="eastAsia"/>
                <w:snapToGrid w:val="0"/>
                <w:kern w:val="0"/>
                <w:sz w:val="20"/>
                <w:szCs w:val="20"/>
              </w:rPr>
              <w:t>计</w:t>
            </w:r>
          </w:p>
        </w:tc>
        <w:tc>
          <w:tcPr>
            <w:tcW w:w="962" w:type="pct"/>
            <w:tcBorders>
              <w:bottom w:val="single" w:sz="12" w:space="0" w:color="auto"/>
            </w:tcBorders>
            <w:shd w:val="clear" w:color="000000" w:fill="auto"/>
            <w:vAlign w:val="center"/>
            <w:hideMark/>
          </w:tcPr>
          <w:p w:rsidR="00D87961" w:rsidRPr="00826B34" w:rsidRDefault="00D87961" w:rsidP="00826B34">
            <w:pPr>
              <w:widowControl/>
              <w:adjustRightInd w:val="0"/>
              <w:snapToGrid w:val="0"/>
              <w:jc w:val="right"/>
              <w:rPr>
                <w:rFonts w:ascii="Arial Narrow" w:hAnsi="Arial Narrow" w:cs="宋体"/>
                <w:snapToGrid w:val="0"/>
                <w:kern w:val="0"/>
                <w:sz w:val="20"/>
                <w:szCs w:val="20"/>
              </w:rPr>
            </w:pPr>
          </w:p>
        </w:tc>
        <w:tc>
          <w:tcPr>
            <w:tcW w:w="882" w:type="pct"/>
            <w:tcBorders>
              <w:bottom w:val="single" w:sz="12" w:space="0" w:color="auto"/>
            </w:tcBorders>
            <w:shd w:val="clear" w:color="000000" w:fill="auto"/>
            <w:vAlign w:val="center"/>
            <w:hideMark/>
          </w:tcPr>
          <w:p w:rsidR="00D87961" w:rsidRPr="00826B34" w:rsidRDefault="00D87961" w:rsidP="00826B34">
            <w:pPr>
              <w:widowControl/>
              <w:adjustRightInd w:val="0"/>
              <w:snapToGrid w:val="0"/>
              <w:jc w:val="right"/>
              <w:rPr>
                <w:rFonts w:ascii="Arial Narrow" w:hAnsi="Arial Narrow" w:cs="宋体"/>
                <w:snapToGrid w:val="0"/>
                <w:kern w:val="0"/>
                <w:sz w:val="20"/>
                <w:szCs w:val="20"/>
              </w:rPr>
            </w:pPr>
          </w:p>
        </w:tc>
        <w:tc>
          <w:tcPr>
            <w:tcW w:w="1044" w:type="pct"/>
            <w:tcBorders>
              <w:bottom w:val="single" w:sz="12" w:space="0" w:color="auto"/>
            </w:tcBorders>
            <w:shd w:val="clear" w:color="000000" w:fill="auto"/>
            <w:vAlign w:val="center"/>
            <w:hideMark/>
          </w:tcPr>
          <w:p w:rsidR="00D87961" w:rsidRPr="00826B34" w:rsidRDefault="00D87961" w:rsidP="00826B34">
            <w:pPr>
              <w:widowControl/>
              <w:adjustRightInd w:val="0"/>
              <w:snapToGrid w:val="0"/>
              <w:jc w:val="right"/>
              <w:rPr>
                <w:rFonts w:ascii="Arial Narrow" w:hAnsi="Arial Narrow" w:cs="宋体"/>
                <w:snapToGrid w:val="0"/>
                <w:kern w:val="0"/>
                <w:sz w:val="20"/>
                <w:szCs w:val="20"/>
              </w:rPr>
            </w:pPr>
          </w:p>
        </w:tc>
        <w:tc>
          <w:tcPr>
            <w:tcW w:w="818" w:type="pct"/>
            <w:tcBorders>
              <w:bottom w:val="single" w:sz="12" w:space="0" w:color="auto"/>
            </w:tcBorders>
            <w:shd w:val="clear" w:color="000000" w:fill="auto"/>
            <w:vAlign w:val="center"/>
            <w:hideMark/>
          </w:tcPr>
          <w:p w:rsidR="00D87961" w:rsidRPr="00826B34" w:rsidRDefault="00E4690B" w:rsidP="00826B34">
            <w:pPr>
              <w:widowControl/>
              <w:adjustRightInd w:val="0"/>
              <w:snapToGrid w:val="0"/>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37"/>
            <w:r>
              <w:rPr>
                <w:rStyle w:val="af7"/>
              </w:rPr>
              <w:commentReference w:id="37"/>
            </w:r>
          </w:p>
        </w:tc>
      </w:tr>
    </w:tbl>
    <w:p w:rsidR="00D87961" w:rsidRPr="00AC2B95" w:rsidRDefault="007D55E0" w:rsidP="00BF75B0">
      <w:pPr>
        <w:snapToGrid w:val="0"/>
        <w:spacing w:line="460" w:lineRule="atLeast"/>
        <w:ind w:firstLineChars="200" w:firstLine="420"/>
        <w:jc w:val="left"/>
        <w:rPr>
          <w:rFonts w:ascii="宋体" w:hAnsi="宋体" w:cs="宋体"/>
          <w:snapToGrid w:val="0"/>
          <w:color w:val="3333FF"/>
          <w:kern w:val="0"/>
        </w:rPr>
      </w:pPr>
      <w:r w:rsidRPr="00AC2B95">
        <w:rPr>
          <w:rFonts w:ascii="宋体" w:hAnsi="宋体" w:cs="宋体" w:hint="eastAsia"/>
          <w:snapToGrid w:val="0"/>
          <w:color w:val="3333FF"/>
          <w:kern w:val="0"/>
        </w:rPr>
        <w:t>【披露划分为持有待售的资产的原因</w:t>
      </w:r>
      <w:r w:rsidR="004155E0" w:rsidRPr="00AC2B95">
        <w:rPr>
          <w:rFonts w:ascii="宋体" w:hAnsi="宋体" w:cs="宋体" w:hint="eastAsia"/>
          <w:snapToGrid w:val="0"/>
          <w:color w:val="3333FF"/>
          <w:kern w:val="0"/>
        </w:rPr>
        <w:t>；</w:t>
      </w:r>
      <w:r w:rsidR="00886C36" w:rsidRPr="00AC2B95">
        <w:rPr>
          <w:rFonts w:ascii="宋体" w:hAnsi="宋体" w:cs="宋体" w:hint="eastAsia"/>
          <w:snapToGrid w:val="0"/>
          <w:color w:val="3333FF"/>
          <w:kern w:val="0"/>
        </w:rPr>
        <w:t>存在持有待售负债的，应参照本表</w:t>
      </w:r>
      <w:r w:rsidR="00A50CB9" w:rsidRPr="00AC2B95">
        <w:rPr>
          <w:rFonts w:ascii="宋体" w:hAnsi="宋体" w:cs="宋体" w:hint="eastAsia"/>
          <w:snapToGrid w:val="0"/>
          <w:color w:val="3333FF"/>
          <w:kern w:val="0"/>
        </w:rPr>
        <w:t>内容</w:t>
      </w:r>
      <w:r w:rsidR="00886C36" w:rsidRPr="00AC2B95">
        <w:rPr>
          <w:rFonts w:ascii="宋体" w:hAnsi="宋体" w:cs="宋体" w:hint="eastAsia"/>
          <w:snapToGrid w:val="0"/>
          <w:color w:val="3333FF"/>
          <w:kern w:val="0"/>
        </w:rPr>
        <w:t>披露】</w:t>
      </w:r>
    </w:p>
    <w:p w:rsidR="008E0418" w:rsidRPr="008E0418" w:rsidRDefault="008E0418" w:rsidP="00164D23">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t>一年内到期的非流动资产</w:t>
      </w:r>
      <w:r>
        <w:rPr>
          <w:rFonts w:hint="eastAsia"/>
        </w:rPr>
        <w:t>（略）</w:t>
      </w:r>
    </w:p>
    <w:p w:rsidR="00B472A3" w:rsidRDefault="008E0418"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t>其他流动资产</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E861F9" w:rsidRPr="0001232D" w:rsidTr="00F42730">
        <w:trPr>
          <w:trHeight w:val="340"/>
          <w:tblHeader/>
        </w:trPr>
        <w:tc>
          <w:tcPr>
            <w:tcW w:w="1200" w:type="pct"/>
            <w:tcBorders>
              <w:top w:val="single" w:sz="12" w:space="0" w:color="auto"/>
            </w:tcBorders>
          </w:tcPr>
          <w:p w:rsidR="00E861F9" w:rsidRPr="00C75DB6" w:rsidRDefault="00E861F9" w:rsidP="00703CE3">
            <w:pPr>
              <w:jc w:val="center"/>
              <w:rPr>
                <w:sz w:val="18"/>
                <w:szCs w:val="18"/>
              </w:rPr>
            </w:pPr>
            <w:commentRangeStart w:id="38"/>
            <w:r>
              <w:rPr>
                <w:rFonts w:hint="eastAsia"/>
                <w:sz w:val="18"/>
                <w:szCs w:val="18"/>
              </w:rPr>
              <w:t>项目</w:t>
            </w:r>
          </w:p>
        </w:tc>
        <w:tc>
          <w:tcPr>
            <w:tcW w:w="1951" w:type="pct"/>
            <w:tcBorders>
              <w:top w:val="single" w:sz="12" w:space="0" w:color="auto"/>
            </w:tcBorders>
          </w:tcPr>
          <w:p w:rsidR="00E861F9" w:rsidRPr="0001232D" w:rsidRDefault="00E861F9" w:rsidP="00703CE3">
            <w:pPr>
              <w:jc w:val="center"/>
              <w:rPr>
                <w:sz w:val="18"/>
                <w:szCs w:val="18"/>
              </w:rPr>
            </w:pPr>
            <w:r w:rsidRPr="0001232D">
              <w:rPr>
                <w:sz w:val="18"/>
                <w:szCs w:val="18"/>
              </w:rPr>
              <w:t>期末</w:t>
            </w:r>
            <w:r w:rsidRPr="0001232D">
              <w:rPr>
                <w:rFonts w:hint="eastAsia"/>
                <w:sz w:val="18"/>
                <w:szCs w:val="18"/>
              </w:rPr>
              <w:t>余额</w:t>
            </w:r>
          </w:p>
        </w:tc>
        <w:tc>
          <w:tcPr>
            <w:tcW w:w="1849" w:type="pct"/>
            <w:tcBorders>
              <w:top w:val="single" w:sz="12" w:space="0" w:color="auto"/>
            </w:tcBorders>
          </w:tcPr>
          <w:p w:rsidR="00E861F9" w:rsidRPr="0001232D" w:rsidRDefault="00E861F9" w:rsidP="00703CE3">
            <w:pPr>
              <w:jc w:val="center"/>
              <w:rPr>
                <w:sz w:val="18"/>
                <w:szCs w:val="18"/>
              </w:rPr>
            </w:pPr>
            <w:r w:rsidRPr="0001232D">
              <w:rPr>
                <w:sz w:val="18"/>
                <w:szCs w:val="18"/>
              </w:rPr>
              <w:t>期初</w:t>
            </w:r>
            <w:r w:rsidRPr="0001232D">
              <w:rPr>
                <w:rFonts w:hint="eastAsia"/>
                <w:sz w:val="18"/>
                <w:szCs w:val="18"/>
              </w:rPr>
              <w:t>余额</w:t>
            </w:r>
          </w:p>
        </w:tc>
      </w:tr>
      <w:tr w:rsidR="00E861F9" w:rsidRPr="0001232D" w:rsidTr="00F42730">
        <w:trPr>
          <w:trHeight w:val="340"/>
        </w:trPr>
        <w:tc>
          <w:tcPr>
            <w:tcW w:w="1200" w:type="pct"/>
            <w:tcBorders>
              <w:bottom w:val="single" w:sz="12" w:space="0" w:color="auto"/>
            </w:tcBorders>
          </w:tcPr>
          <w:p w:rsidR="00E861F9" w:rsidRPr="0001232D" w:rsidRDefault="00E861F9" w:rsidP="00703CE3">
            <w:pPr>
              <w:rPr>
                <w:sz w:val="18"/>
                <w:szCs w:val="18"/>
              </w:rPr>
            </w:pPr>
            <w:r w:rsidRPr="0001232D">
              <w:rPr>
                <w:sz w:val="18"/>
                <w:szCs w:val="18"/>
              </w:rPr>
              <w:t>合计</w:t>
            </w:r>
          </w:p>
        </w:tc>
        <w:tc>
          <w:tcPr>
            <w:tcW w:w="1951" w:type="pct"/>
            <w:tcBorders>
              <w:bottom w:val="single" w:sz="12" w:space="0" w:color="auto"/>
            </w:tcBorders>
            <w:vAlign w:val="center"/>
          </w:tcPr>
          <w:p w:rsidR="00E861F9" w:rsidRPr="00826B34" w:rsidRDefault="00E861F9" w:rsidP="00826B34">
            <w:pPr>
              <w:adjustRightInd w:val="0"/>
              <w:snapToGrid w:val="0"/>
              <w:jc w:val="right"/>
              <w:rPr>
                <w:rFonts w:ascii="Arial Narrow" w:hAnsi="Arial Narrow" w:cs="Arial Narrow"/>
                <w:sz w:val="18"/>
                <w:szCs w:val="18"/>
              </w:rPr>
            </w:pPr>
          </w:p>
        </w:tc>
        <w:tc>
          <w:tcPr>
            <w:tcW w:w="1849" w:type="pct"/>
            <w:tcBorders>
              <w:bottom w:val="single" w:sz="12" w:space="0" w:color="auto"/>
            </w:tcBorders>
            <w:vAlign w:val="center"/>
          </w:tcPr>
          <w:p w:rsidR="00E861F9" w:rsidRPr="00826B34" w:rsidRDefault="00884D9D" w:rsidP="00826B34">
            <w:pPr>
              <w:adjustRightInd w:val="0"/>
              <w:snapToGrid w:val="0"/>
              <w:jc w:val="right"/>
              <w:rPr>
                <w:rFonts w:ascii="Arial Narrow" w:hAnsi="Arial Narrow" w:cs="Arial Narrow"/>
                <w:kern w:val="0"/>
                <w:sz w:val="18"/>
                <w:szCs w:val="18"/>
              </w:rPr>
            </w:pPr>
            <w:r>
              <w:rPr>
                <w:rFonts w:ascii="Arial Narrow" w:hAnsi="Arial Narrow" w:cs="Arial Narrow" w:hint="eastAsia"/>
                <w:kern w:val="0"/>
                <w:sz w:val="18"/>
                <w:szCs w:val="18"/>
              </w:rPr>
              <w:t>0</w:t>
            </w:r>
            <w:commentRangeEnd w:id="38"/>
            <w:r>
              <w:rPr>
                <w:rStyle w:val="af7"/>
              </w:rPr>
              <w:commentReference w:id="38"/>
            </w:r>
          </w:p>
        </w:tc>
      </w:tr>
    </w:tbl>
    <w:p w:rsidR="007041F0" w:rsidRPr="00AC2B95" w:rsidRDefault="007041F0" w:rsidP="00D71DF8">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可供出售金融资产</w:t>
      </w:r>
    </w:p>
    <w:p w:rsidR="00B472A3" w:rsidRDefault="00520CE2" w:rsidP="000F4D77">
      <w:pPr>
        <w:pStyle w:val="af9"/>
        <w:numPr>
          <w:ilvl w:val="0"/>
          <w:numId w:val="19"/>
        </w:numPr>
        <w:adjustRightInd w:val="0"/>
        <w:snapToGrid w:val="0"/>
        <w:spacing w:afterLines="50" w:after="156" w:line="460" w:lineRule="atLeast"/>
        <w:ind w:left="777" w:firstLineChars="0" w:hanging="357"/>
        <w:rPr>
          <w:rFonts w:ascii="宋体" w:hAnsi="宋体"/>
          <w:kern w:val="0"/>
        </w:rPr>
      </w:pPr>
      <w:r w:rsidRPr="00EF497F">
        <w:rPr>
          <w:rFonts w:ascii="宋体" w:hAnsi="宋体" w:hint="eastAsia"/>
          <w:kern w:val="0"/>
        </w:rPr>
        <w:t>可供出售金融资产</w:t>
      </w:r>
      <w:r w:rsidR="00EF497F">
        <w:rPr>
          <w:rFonts w:ascii="宋体" w:hAnsi="宋体" w:hint="eastAsia"/>
          <w:kern w:val="0"/>
        </w:rPr>
        <w:t>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092"/>
        <w:gridCol w:w="1104"/>
        <w:gridCol w:w="1106"/>
        <w:gridCol w:w="1104"/>
        <w:gridCol w:w="1106"/>
        <w:gridCol w:w="1104"/>
        <w:gridCol w:w="1104"/>
      </w:tblGrid>
      <w:tr w:rsidR="00EF497F" w:rsidRPr="00AC2B95" w:rsidTr="002657A1">
        <w:trPr>
          <w:trHeight w:val="340"/>
          <w:tblHeader/>
        </w:trPr>
        <w:tc>
          <w:tcPr>
            <w:tcW w:w="1200" w:type="pct"/>
            <w:vMerge w:val="restart"/>
            <w:tcBorders>
              <w:top w:val="single" w:sz="12" w:space="0" w:color="auto"/>
            </w:tcBorders>
            <w:vAlign w:val="center"/>
          </w:tcPr>
          <w:p w:rsidR="00EF497F" w:rsidRPr="00EF497F" w:rsidRDefault="00EF497F" w:rsidP="008515DA">
            <w:pPr>
              <w:adjustRightInd w:val="0"/>
              <w:snapToGrid w:val="0"/>
              <w:jc w:val="center"/>
              <w:rPr>
                <w:rFonts w:ascii="宋体" w:hAnsi="宋体" w:cs="Arial Narrow"/>
                <w:snapToGrid w:val="0"/>
                <w:kern w:val="0"/>
                <w:sz w:val="18"/>
                <w:szCs w:val="18"/>
              </w:rPr>
            </w:pPr>
            <w:commentRangeStart w:id="39"/>
            <w:r>
              <w:rPr>
                <w:rFonts w:ascii="宋体" w:hAnsi="宋体" w:cs="宋体" w:hint="eastAsia"/>
                <w:snapToGrid w:val="0"/>
                <w:kern w:val="0"/>
                <w:sz w:val="18"/>
                <w:szCs w:val="18"/>
              </w:rPr>
              <w:t>项目</w:t>
            </w:r>
          </w:p>
        </w:tc>
        <w:tc>
          <w:tcPr>
            <w:tcW w:w="1900" w:type="pct"/>
            <w:gridSpan w:val="3"/>
            <w:tcBorders>
              <w:top w:val="single" w:sz="12" w:space="0" w:color="auto"/>
            </w:tcBorders>
          </w:tcPr>
          <w:p w:rsidR="00EF497F" w:rsidRPr="00EF497F" w:rsidRDefault="00EF497F" w:rsidP="00EF497F">
            <w:pPr>
              <w:jc w:val="center"/>
              <w:rPr>
                <w:sz w:val="18"/>
                <w:szCs w:val="18"/>
              </w:rPr>
            </w:pPr>
            <w:r w:rsidRPr="00EF497F">
              <w:rPr>
                <w:rFonts w:hint="eastAsia"/>
                <w:sz w:val="18"/>
                <w:szCs w:val="18"/>
              </w:rPr>
              <w:t>期末余额</w:t>
            </w:r>
          </w:p>
        </w:tc>
        <w:tc>
          <w:tcPr>
            <w:tcW w:w="1900" w:type="pct"/>
            <w:gridSpan w:val="3"/>
            <w:tcBorders>
              <w:top w:val="single" w:sz="12" w:space="0" w:color="auto"/>
            </w:tcBorders>
          </w:tcPr>
          <w:p w:rsidR="00EF497F" w:rsidRPr="00EF497F" w:rsidRDefault="00EF497F" w:rsidP="00EF497F">
            <w:pPr>
              <w:jc w:val="center"/>
              <w:rPr>
                <w:sz w:val="18"/>
                <w:szCs w:val="18"/>
              </w:rPr>
            </w:pPr>
            <w:r w:rsidRPr="00EF497F">
              <w:rPr>
                <w:rFonts w:hint="eastAsia"/>
                <w:sz w:val="18"/>
                <w:szCs w:val="18"/>
              </w:rPr>
              <w:t>期初余额</w:t>
            </w:r>
          </w:p>
        </w:tc>
      </w:tr>
      <w:tr w:rsidR="00EF497F" w:rsidRPr="00AC2B95" w:rsidTr="005A0179">
        <w:trPr>
          <w:trHeight w:val="340"/>
          <w:tblHeader/>
        </w:trPr>
        <w:tc>
          <w:tcPr>
            <w:tcW w:w="1200" w:type="pct"/>
            <w:vMerge/>
            <w:vAlign w:val="center"/>
          </w:tcPr>
          <w:p w:rsidR="00EF497F" w:rsidRPr="00EF497F" w:rsidRDefault="00EF497F" w:rsidP="008515DA">
            <w:pPr>
              <w:adjustRightInd w:val="0"/>
              <w:snapToGrid w:val="0"/>
              <w:rPr>
                <w:rFonts w:ascii="宋体" w:hAnsi="宋体"/>
                <w:snapToGrid w:val="0"/>
                <w:kern w:val="0"/>
                <w:sz w:val="18"/>
                <w:szCs w:val="18"/>
              </w:rPr>
            </w:pPr>
          </w:p>
        </w:tc>
        <w:tc>
          <w:tcPr>
            <w:tcW w:w="633" w:type="pct"/>
            <w:vAlign w:val="center"/>
          </w:tcPr>
          <w:p w:rsidR="00EF497F" w:rsidRPr="00EF497F" w:rsidRDefault="00EF497F" w:rsidP="008515DA">
            <w:pPr>
              <w:adjustRightInd w:val="0"/>
              <w:snapToGrid w:val="0"/>
              <w:jc w:val="center"/>
              <w:rPr>
                <w:rFonts w:ascii="宋体" w:hAnsi="宋体" w:cs="宋体"/>
                <w:snapToGrid w:val="0"/>
                <w:kern w:val="0"/>
                <w:sz w:val="18"/>
                <w:szCs w:val="18"/>
              </w:rPr>
            </w:pPr>
            <w:r w:rsidRPr="00EF497F">
              <w:rPr>
                <w:rFonts w:ascii="宋体" w:hAnsi="宋体" w:cs="宋体" w:hint="eastAsia"/>
                <w:snapToGrid w:val="0"/>
                <w:kern w:val="0"/>
                <w:sz w:val="18"/>
                <w:szCs w:val="18"/>
              </w:rPr>
              <w:t>账面余额</w:t>
            </w:r>
          </w:p>
        </w:tc>
        <w:tc>
          <w:tcPr>
            <w:tcW w:w="634" w:type="pct"/>
            <w:vAlign w:val="center"/>
          </w:tcPr>
          <w:p w:rsidR="00EF497F" w:rsidRPr="00EF497F" w:rsidRDefault="009A03D7" w:rsidP="008515DA">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减值</w:t>
            </w:r>
            <w:r w:rsidR="00EF497F" w:rsidRPr="00EF497F">
              <w:rPr>
                <w:rFonts w:ascii="宋体" w:hAnsi="宋体" w:cs="宋体" w:hint="eastAsia"/>
                <w:snapToGrid w:val="0"/>
                <w:kern w:val="0"/>
                <w:sz w:val="18"/>
                <w:szCs w:val="18"/>
              </w:rPr>
              <w:t>准备</w:t>
            </w:r>
          </w:p>
        </w:tc>
        <w:tc>
          <w:tcPr>
            <w:tcW w:w="633" w:type="pct"/>
            <w:vAlign w:val="center"/>
          </w:tcPr>
          <w:p w:rsidR="00EF497F" w:rsidRPr="00EF497F" w:rsidRDefault="00EF497F" w:rsidP="008515DA">
            <w:pPr>
              <w:adjustRightInd w:val="0"/>
              <w:snapToGrid w:val="0"/>
              <w:jc w:val="center"/>
              <w:rPr>
                <w:rFonts w:ascii="宋体" w:hAnsi="宋体" w:cs="宋体"/>
                <w:snapToGrid w:val="0"/>
                <w:kern w:val="0"/>
                <w:sz w:val="18"/>
                <w:szCs w:val="18"/>
              </w:rPr>
            </w:pPr>
            <w:r w:rsidRPr="00EF497F">
              <w:rPr>
                <w:rFonts w:ascii="宋体" w:hAnsi="宋体" w:cs="宋体" w:hint="eastAsia"/>
                <w:snapToGrid w:val="0"/>
                <w:kern w:val="0"/>
                <w:sz w:val="18"/>
                <w:szCs w:val="18"/>
              </w:rPr>
              <w:t>账面价值</w:t>
            </w:r>
          </w:p>
        </w:tc>
        <w:tc>
          <w:tcPr>
            <w:tcW w:w="634" w:type="pct"/>
            <w:vAlign w:val="center"/>
          </w:tcPr>
          <w:p w:rsidR="00EF497F" w:rsidRPr="00EF497F" w:rsidRDefault="00EF497F" w:rsidP="008515DA">
            <w:pPr>
              <w:adjustRightInd w:val="0"/>
              <w:snapToGrid w:val="0"/>
              <w:jc w:val="center"/>
              <w:rPr>
                <w:rFonts w:ascii="宋体" w:hAnsi="宋体"/>
                <w:snapToGrid w:val="0"/>
                <w:kern w:val="0"/>
                <w:sz w:val="18"/>
                <w:szCs w:val="18"/>
              </w:rPr>
            </w:pPr>
            <w:r w:rsidRPr="00EF497F">
              <w:rPr>
                <w:rFonts w:ascii="宋体" w:hAnsi="宋体" w:cs="宋体" w:hint="eastAsia"/>
                <w:snapToGrid w:val="0"/>
                <w:kern w:val="0"/>
                <w:sz w:val="18"/>
                <w:szCs w:val="18"/>
              </w:rPr>
              <w:t>账面余额</w:t>
            </w:r>
          </w:p>
        </w:tc>
        <w:tc>
          <w:tcPr>
            <w:tcW w:w="633" w:type="pct"/>
            <w:vAlign w:val="center"/>
          </w:tcPr>
          <w:p w:rsidR="00EF497F" w:rsidRPr="00EF497F" w:rsidRDefault="009A03D7" w:rsidP="008515DA">
            <w:pPr>
              <w:adjustRightInd w:val="0"/>
              <w:snapToGrid w:val="0"/>
              <w:jc w:val="center"/>
              <w:rPr>
                <w:rFonts w:ascii="宋体" w:hAnsi="宋体"/>
                <w:snapToGrid w:val="0"/>
                <w:kern w:val="0"/>
                <w:sz w:val="18"/>
                <w:szCs w:val="18"/>
              </w:rPr>
            </w:pPr>
            <w:r>
              <w:rPr>
                <w:rFonts w:ascii="宋体" w:hAnsi="宋体" w:cs="宋体" w:hint="eastAsia"/>
                <w:snapToGrid w:val="0"/>
                <w:kern w:val="0"/>
                <w:sz w:val="18"/>
                <w:szCs w:val="18"/>
              </w:rPr>
              <w:t>减值</w:t>
            </w:r>
            <w:r w:rsidR="00EF497F" w:rsidRPr="00EF497F">
              <w:rPr>
                <w:rFonts w:ascii="宋体" w:hAnsi="宋体" w:cs="宋体" w:hint="eastAsia"/>
                <w:snapToGrid w:val="0"/>
                <w:kern w:val="0"/>
                <w:sz w:val="18"/>
                <w:szCs w:val="18"/>
              </w:rPr>
              <w:t>准备</w:t>
            </w:r>
          </w:p>
        </w:tc>
        <w:tc>
          <w:tcPr>
            <w:tcW w:w="633" w:type="pct"/>
            <w:vAlign w:val="center"/>
          </w:tcPr>
          <w:p w:rsidR="00EF497F" w:rsidRPr="00EF497F" w:rsidRDefault="00EF497F" w:rsidP="008515DA">
            <w:pPr>
              <w:adjustRightInd w:val="0"/>
              <w:snapToGrid w:val="0"/>
              <w:jc w:val="center"/>
              <w:rPr>
                <w:rFonts w:ascii="宋体" w:hAnsi="宋体"/>
                <w:snapToGrid w:val="0"/>
                <w:kern w:val="0"/>
                <w:sz w:val="18"/>
                <w:szCs w:val="18"/>
              </w:rPr>
            </w:pPr>
            <w:r w:rsidRPr="00EF497F">
              <w:rPr>
                <w:rFonts w:ascii="宋体" w:hAnsi="宋体" w:cs="宋体" w:hint="eastAsia"/>
                <w:snapToGrid w:val="0"/>
                <w:kern w:val="0"/>
                <w:sz w:val="18"/>
                <w:szCs w:val="18"/>
              </w:rPr>
              <w:t>账面价值</w:t>
            </w:r>
          </w:p>
        </w:tc>
      </w:tr>
      <w:tr w:rsidR="00EF497F" w:rsidRPr="00AC2B95" w:rsidTr="005A0179">
        <w:trPr>
          <w:trHeight w:val="340"/>
        </w:trPr>
        <w:tc>
          <w:tcPr>
            <w:tcW w:w="1200" w:type="pct"/>
            <w:tcBorders>
              <w:bottom w:val="single" w:sz="12" w:space="0" w:color="auto"/>
            </w:tcBorders>
            <w:vAlign w:val="center"/>
          </w:tcPr>
          <w:p w:rsidR="00EF497F" w:rsidRPr="00EF497F" w:rsidRDefault="00EF497F" w:rsidP="008515DA">
            <w:pPr>
              <w:adjustRightInd w:val="0"/>
              <w:snapToGrid w:val="0"/>
              <w:jc w:val="center"/>
              <w:rPr>
                <w:rFonts w:ascii="宋体" w:hAnsi="宋体"/>
                <w:snapToGrid w:val="0"/>
                <w:kern w:val="0"/>
                <w:sz w:val="18"/>
                <w:szCs w:val="18"/>
              </w:rPr>
            </w:pPr>
            <w:r w:rsidRPr="00EF497F">
              <w:rPr>
                <w:rFonts w:ascii="宋体" w:hAnsi="宋体" w:cs="宋体" w:hint="eastAsia"/>
                <w:snapToGrid w:val="0"/>
                <w:kern w:val="0"/>
                <w:sz w:val="18"/>
                <w:szCs w:val="18"/>
              </w:rPr>
              <w:t>合</w:t>
            </w:r>
            <w:r w:rsidRPr="00EF497F">
              <w:rPr>
                <w:rFonts w:ascii="宋体" w:hAnsi="宋体" w:cs="宋体"/>
                <w:snapToGrid w:val="0"/>
                <w:kern w:val="0"/>
                <w:sz w:val="18"/>
                <w:szCs w:val="18"/>
              </w:rPr>
              <w:t xml:space="preserve">    </w:t>
            </w:r>
            <w:r w:rsidRPr="00EF497F">
              <w:rPr>
                <w:rFonts w:ascii="宋体" w:hAnsi="宋体" w:cs="宋体" w:hint="eastAsia"/>
                <w:snapToGrid w:val="0"/>
                <w:kern w:val="0"/>
                <w:sz w:val="18"/>
                <w:szCs w:val="18"/>
              </w:rPr>
              <w:t>计</w:t>
            </w:r>
          </w:p>
        </w:tc>
        <w:tc>
          <w:tcPr>
            <w:tcW w:w="633" w:type="pct"/>
            <w:tcBorders>
              <w:bottom w:val="single" w:sz="12" w:space="0" w:color="auto"/>
            </w:tcBorders>
            <w:vAlign w:val="center"/>
          </w:tcPr>
          <w:p w:rsidR="00EF497F" w:rsidRPr="00826B34" w:rsidRDefault="00EF497F" w:rsidP="00826B34">
            <w:pPr>
              <w:adjustRightInd w:val="0"/>
              <w:snapToGrid w:val="0"/>
              <w:jc w:val="right"/>
              <w:rPr>
                <w:rFonts w:ascii="Arial Narrow" w:hAnsi="Arial Narrow" w:cs="Arial Narrow"/>
                <w:snapToGrid w:val="0"/>
                <w:kern w:val="0"/>
                <w:sz w:val="18"/>
                <w:szCs w:val="18"/>
              </w:rPr>
            </w:pPr>
          </w:p>
        </w:tc>
        <w:tc>
          <w:tcPr>
            <w:tcW w:w="634" w:type="pct"/>
            <w:tcBorders>
              <w:bottom w:val="single" w:sz="12" w:space="0" w:color="auto"/>
            </w:tcBorders>
            <w:vAlign w:val="center"/>
          </w:tcPr>
          <w:p w:rsidR="00EF497F" w:rsidRPr="00826B34" w:rsidRDefault="00EF497F" w:rsidP="00826B34">
            <w:pPr>
              <w:adjustRightInd w:val="0"/>
              <w:snapToGrid w:val="0"/>
              <w:jc w:val="right"/>
              <w:rPr>
                <w:rFonts w:ascii="Arial Narrow" w:hAnsi="Arial Narrow" w:cs="Arial Narrow"/>
                <w:snapToGrid w:val="0"/>
                <w:kern w:val="0"/>
                <w:sz w:val="18"/>
                <w:szCs w:val="18"/>
              </w:rPr>
            </w:pPr>
          </w:p>
        </w:tc>
        <w:tc>
          <w:tcPr>
            <w:tcW w:w="633" w:type="pct"/>
            <w:tcBorders>
              <w:bottom w:val="single" w:sz="12" w:space="0" w:color="auto"/>
            </w:tcBorders>
            <w:vAlign w:val="center"/>
          </w:tcPr>
          <w:p w:rsidR="00EF497F" w:rsidRPr="00826B34" w:rsidRDefault="00EF497F" w:rsidP="00826B34">
            <w:pPr>
              <w:adjustRightInd w:val="0"/>
              <w:snapToGrid w:val="0"/>
              <w:jc w:val="right"/>
              <w:rPr>
                <w:rFonts w:ascii="Arial Narrow" w:hAnsi="Arial Narrow" w:cs="Arial Narrow"/>
                <w:snapToGrid w:val="0"/>
                <w:kern w:val="0"/>
                <w:sz w:val="18"/>
                <w:szCs w:val="18"/>
              </w:rPr>
            </w:pPr>
          </w:p>
        </w:tc>
        <w:tc>
          <w:tcPr>
            <w:tcW w:w="634" w:type="pct"/>
            <w:tcBorders>
              <w:bottom w:val="single" w:sz="12" w:space="0" w:color="auto"/>
            </w:tcBorders>
            <w:noWrap/>
            <w:vAlign w:val="center"/>
          </w:tcPr>
          <w:p w:rsidR="00EF497F" w:rsidRPr="00826B34" w:rsidRDefault="00EF497F" w:rsidP="00826B34">
            <w:pPr>
              <w:adjustRightInd w:val="0"/>
              <w:snapToGrid w:val="0"/>
              <w:jc w:val="right"/>
              <w:rPr>
                <w:rFonts w:ascii="Arial Narrow" w:hAnsi="Arial Narrow" w:cs="Arial Narrow"/>
                <w:snapToGrid w:val="0"/>
                <w:kern w:val="0"/>
                <w:sz w:val="18"/>
                <w:szCs w:val="18"/>
              </w:rPr>
            </w:pPr>
          </w:p>
        </w:tc>
        <w:tc>
          <w:tcPr>
            <w:tcW w:w="633" w:type="pct"/>
            <w:tcBorders>
              <w:bottom w:val="single" w:sz="12" w:space="0" w:color="auto"/>
            </w:tcBorders>
            <w:noWrap/>
            <w:vAlign w:val="center"/>
          </w:tcPr>
          <w:p w:rsidR="00EF497F" w:rsidRPr="00826B34" w:rsidRDefault="00EF497F" w:rsidP="00826B34">
            <w:pPr>
              <w:adjustRightInd w:val="0"/>
              <w:snapToGrid w:val="0"/>
              <w:jc w:val="right"/>
              <w:rPr>
                <w:rFonts w:ascii="Arial Narrow" w:hAnsi="Arial Narrow" w:cs="Arial Narrow"/>
                <w:snapToGrid w:val="0"/>
                <w:kern w:val="0"/>
                <w:sz w:val="18"/>
                <w:szCs w:val="18"/>
              </w:rPr>
            </w:pPr>
          </w:p>
        </w:tc>
        <w:tc>
          <w:tcPr>
            <w:tcW w:w="633" w:type="pct"/>
            <w:tcBorders>
              <w:bottom w:val="single" w:sz="12" w:space="0" w:color="auto"/>
            </w:tcBorders>
            <w:vAlign w:val="center"/>
          </w:tcPr>
          <w:p w:rsidR="00EF497F" w:rsidRPr="00826B34" w:rsidRDefault="00845686" w:rsidP="00826B34">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39"/>
            <w:r>
              <w:rPr>
                <w:rStyle w:val="af7"/>
              </w:rPr>
              <w:commentReference w:id="39"/>
            </w:r>
          </w:p>
        </w:tc>
      </w:tr>
    </w:tbl>
    <w:p w:rsidR="00B472A3" w:rsidRDefault="006E2762" w:rsidP="000F4D77">
      <w:pPr>
        <w:pStyle w:val="af9"/>
        <w:numPr>
          <w:ilvl w:val="0"/>
          <w:numId w:val="19"/>
        </w:numPr>
        <w:adjustRightInd w:val="0"/>
        <w:snapToGrid w:val="0"/>
        <w:spacing w:afterLines="50" w:after="156" w:line="460" w:lineRule="atLeast"/>
        <w:ind w:firstLineChars="0"/>
        <w:rPr>
          <w:rFonts w:ascii="宋体" w:hAnsi="宋体"/>
          <w:kern w:val="0"/>
        </w:rPr>
      </w:pPr>
      <w:r w:rsidRPr="001871BF">
        <w:rPr>
          <w:rFonts w:ascii="宋体" w:hAnsi="宋体" w:hint="eastAsia"/>
          <w:kern w:val="0"/>
        </w:rPr>
        <w:t>期末按公允价值计量的可供出售金融资产</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93"/>
        <w:gridCol w:w="1114"/>
        <w:gridCol w:w="1275"/>
        <w:gridCol w:w="1275"/>
        <w:gridCol w:w="1339"/>
        <w:gridCol w:w="1524"/>
      </w:tblGrid>
      <w:tr w:rsidR="006E2762" w:rsidRPr="00314B83" w:rsidTr="008515DA">
        <w:trPr>
          <w:trHeight w:val="340"/>
        </w:trPr>
        <w:tc>
          <w:tcPr>
            <w:tcW w:w="1257" w:type="pct"/>
            <w:tcBorders>
              <w:top w:val="single" w:sz="12" w:space="0" w:color="auto"/>
            </w:tcBorders>
            <w:vAlign w:val="center"/>
          </w:tcPr>
          <w:p w:rsidR="006E2762" w:rsidRPr="00314B83" w:rsidRDefault="006E2762" w:rsidP="006E2762">
            <w:pPr>
              <w:snapToGrid w:val="0"/>
              <w:jc w:val="center"/>
              <w:rPr>
                <w:rFonts w:ascii="宋体" w:hAnsi="宋体" w:cs="宋体"/>
                <w:snapToGrid w:val="0"/>
                <w:kern w:val="0"/>
                <w:sz w:val="18"/>
                <w:szCs w:val="18"/>
              </w:rPr>
            </w:pPr>
            <w:commentRangeStart w:id="40"/>
            <w:r w:rsidRPr="00314B83">
              <w:rPr>
                <w:rFonts w:hint="eastAsia"/>
                <w:sz w:val="18"/>
                <w:szCs w:val="18"/>
              </w:rPr>
              <w:t>可供出售金融资产分类</w:t>
            </w:r>
          </w:p>
        </w:tc>
        <w:tc>
          <w:tcPr>
            <w:tcW w:w="639" w:type="pct"/>
            <w:tcBorders>
              <w:top w:val="single" w:sz="12" w:space="0" w:color="auto"/>
            </w:tcBorders>
            <w:vAlign w:val="center"/>
          </w:tcPr>
          <w:p w:rsidR="006E2762" w:rsidRPr="00314B83" w:rsidRDefault="006E2762" w:rsidP="008515DA">
            <w:pPr>
              <w:jc w:val="center"/>
              <w:rPr>
                <w:sz w:val="18"/>
                <w:szCs w:val="18"/>
              </w:rPr>
            </w:pPr>
            <w:r w:rsidRPr="00314B83">
              <w:rPr>
                <w:rFonts w:hint="eastAsia"/>
                <w:sz w:val="18"/>
                <w:szCs w:val="18"/>
              </w:rPr>
              <w:t>可供出售权益工具</w:t>
            </w:r>
          </w:p>
        </w:tc>
        <w:tc>
          <w:tcPr>
            <w:tcW w:w="731" w:type="pct"/>
            <w:tcBorders>
              <w:top w:val="single" w:sz="12" w:space="0" w:color="auto"/>
            </w:tcBorders>
            <w:vAlign w:val="center"/>
          </w:tcPr>
          <w:p w:rsidR="006E2762" w:rsidRPr="00314B83" w:rsidRDefault="006E2762" w:rsidP="008515DA">
            <w:pPr>
              <w:jc w:val="center"/>
              <w:rPr>
                <w:sz w:val="18"/>
                <w:szCs w:val="18"/>
              </w:rPr>
            </w:pPr>
            <w:r w:rsidRPr="00314B83">
              <w:rPr>
                <w:rFonts w:hint="eastAsia"/>
                <w:sz w:val="18"/>
                <w:szCs w:val="18"/>
              </w:rPr>
              <w:t>可供出售债务工具</w:t>
            </w:r>
          </w:p>
        </w:tc>
        <w:tc>
          <w:tcPr>
            <w:tcW w:w="731" w:type="pct"/>
            <w:tcBorders>
              <w:top w:val="single" w:sz="12" w:space="0" w:color="auto"/>
            </w:tcBorders>
          </w:tcPr>
          <w:p w:rsidR="006E2762" w:rsidRPr="00314B83" w:rsidRDefault="005A0179" w:rsidP="008515DA">
            <w:pPr>
              <w:jc w:val="center"/>
              <w:rPr>
                <w:sz w:val="18"/>
                <w:szCs w:val="18"/>
              </w:rPr>
            </w:pPr>
            <w:r w:rsidRPr="00314B83">
              <w:rPr>
                <w:rFonts w:ascii="宋体" w:hAnsi="宋体" w:hint="eastAsia"/>
                <w:sz w:val="18"/>
                <w:szCs w:val="18"/>
              </w:rPr>
              <w:t>……</w:t>
            </w:r>
          </w:p>
        </w:tc>
        <w:tc>
          <w:tcPr>
            <w:tcW w:w="768" w:type="pct"/>
            <w:tcBorders>
              <w:top w:val="single" w:sz="12" w:space="0" w:color="auto"/>
            </w:tcBorders>
            <w:vAlign w:val="center"/>
          </w:tcPr>
          <w:p w:rsidR="006E2762" w:rsidRPr="00314B83" w:rsidRDefault="006E2762" w:rsidP="008515DA">
            <w:pPr>
              <w:snapToGrid w:val="0"/>
              <w:jc w:val="center"/>
              <w:rPr>
                <w:rFonts w:ascii="宋体" w:hAnsi="宋体" w:cs="宋体"/>
                <w:snapToGrid w:val="0"/>
                <w:kern w:val="0"/>
                <w:sz w:val="18"/>
                <w:szCs w:val="18"/>
              </w:rPr>
            </w:pPr>
          </w:p>
        </w:tc>
        <w:tc>
          <w:tcPr>
            <w:tcW w:w="874" w:type="pct"/>
            <w:tcBorders>
              <w:top w:val="single" w:sz="12" w:space="0" w:color="auto"/>
            </w:tcBorders>
            <w:vAlign w:val="center"/>
          </w:tcPr>
          <w:p w:rsidR="006E2762" w:rsidRPr="00314B83" w:rsidRDefault="00151B6D" w:rsidP="008515DA">
            <w:pPr>
              <w:snapToGrid w:val="0"/>
              <w:jc w:val="center"/>
              <w:rPr>
                <w:rFonts w:ascii="宋体" w:hAnsi="宋体" w:cs="宋体"/>
                <w:snapToGrid w:val="0"/>
                <w:kern w:val="0"/>
                <w:sz w:val="18"/>
                <w:szCs w:val="18"/>
              </w:rPr>
            </w:pPr>
            <w:r>
              <w:rPr>
                <w:rFonts w:ascii="宋体" w:hAnsi="宋体" w:cs="宋体" w:hint="eastAsia"/>
                <w:snapToGrid w:val="0"/>
                <w:kern w:val="0"/>
                <w:sz w:val="18"/>
                <w:szCs w:val="18"/>
              </w:rPr>
              <w:t>合计</w:t>
            </w:r>
          </w:p>
        </w:tc>
      </w:tr>
      <w:tr w:rsidR="006E2762" w:rsidRPr="00314B83" w:rsidTr="008515DA">
        <w:trPr>
          <w:trHeight w:val="340"/>
        </w:trPr>
        <w:tc>
          <w:tcPr>
            <w:tcW w:w="1257" w:type="pct"/>
            <w:tcBorders>
              <w:bottom w:val="single" w:sz="12" w:space="0" w:color="auto"/>
            </w:tcBorders>
            <w:vAlign w:val="center"/>
          </w:tcPr>
          <w:p w:rsidR="006E2762" w:rsidRPr="00314B83" w:rsidRDefault="006E2762" w:rsidP="008515DA">
            <w:pPr>
              <w:snapToGrid w:val="0"/>
              <w:jc w:val="center"/>
              <w:rPr>
                <w:rFonts w:ascii="宋体" w:hAnsi="宋体" w:cs="宋体"/>
                <w:snapToGrid w:val="0"/>
                <w:kern w:val="0"/>
                <w:sz w:val="18"/>
                <w:szCs w:val="18"/>
              </w:rPr>
            </w:pPr>
            <w:r w:rsidRPr="00314B83">
              <w:rPr>
                <w:rFonts w:ascii="宋体" w:hAnsi="宋体" w:cs="宋体" w:hint="eastAsia"/>
                <w:snapToGrid w:val="0"/>
                <w:kern w:val="0"/>
                <w:sz w:val="18"/>
                <w:szCs w:val="18"/>
              </w:rPr>
              <w:t>合</w:t>
            </w:r>
            <w:r w:rsidRPr="00314B83">
              <w:rPr>
                <w:rFonts w:ascii="宋体" w:hAnsi="宋体" w:cs="宋体"/>
                <w:snapToGrid w:val="0"/>
                <w:kern w:val="0"/>
                <w:sz w:val="18"/>
                <w:szCs w:val="18"/>
              </w:rPr>
              <w:t xml:space="preserve">  </w:t>
            </w:r>
            <w:r w:rsidRPr="00314B83">
              <w:rPr>
                <w:rFonts w:ascii="宋体" w:hAnsi="宋体" w:cs="宋体" w:hint="eastAsia"/>
                <w:snapToGrid w:val="0"/>
                <w:kern w:val="0"/>
                <w:sz w:val="18"/>
                <w:szCs w:val="18"/>
              </w:rPr>
              <w:t>计</w:t>
            </w:r>
          </w:p>
        </w:tc>
        <w:tc>
          <w:tcPr>
            <w:tcW w:w="639" w:type="pct"/>
            <w:tcBorders>
              <w:bottom w:val="single" w:sz="12" w:space="0" w:color="auto"/>
            </w:tcBorders>
            <w:vAlign w:val="center"/>
          </w:tcPr>
          <w:p w:rsidR="006E2762" w:rsidRPr="00826B34" w:rsidRDefault="006E2762" w:rsidP="00826B34">
            <w:pPr>
              <w:snapToGrid w:val="0"/>
              <w:jc w:val="right"/>
              <w:rPr>
                <w:rFonts w:ascii="Arial Narrow" w:hAnsi="Arial Narrow" w:cs="宋体"/>
                <w:snapToGrid w:val="0"/>
                <w:kern w:val="0"/>
                <w:sz w:val="18"/>
                <w:szCs w:val="18"/>
              </w:rPr>
            </w:pPr>
          </w:p>
        </w:tc>
        <w:tc>
          <w:tcPr>
            <w:tcW w:w="731" w:type="pct"/>
            <w:tcBorders>
              <w:bottom w:val="single" w:sz="12" w:space="0" w:color="auto"/>
            </w:tcBorders>
            <w:vAlign w:val="center"/>
          </w:tcPr>
          <w:p w:rsidR="006E2762" w:rsidRPr="00826B34" w:rsidRDefault="006E2762" w:rsidP="00826B34">
            <w:pPr>
              <w:snapToGrid w:val="0"/>
              <w:jc w:val="right"/>
              <w:rPr>
                <w:rFonts w:ascii="Arial Narrow" w:hAnsi="Arial Narrow" w:cs="宋体"/>
                <w:snapToGrid w:val="0"/>
                <w:kern w:val="0"/>
                <w:sz w:val="18"/>
                <w:szCs w:val="18"/>
              </w:rPr>
            </w:pPr>
          </w:p>
        </w:tc>
        <w:tc>
          <w:tcPr>
            <w:tcW w:w="731" w:type="pct"/>
            <w:tcBorders>
              <w:bottom w:val="single" w:sz="12" w:space="0" w:color="auto"/>
            </w:tcBorders>
            <w:vAlign w:val="center"/>
          </w:tcPr>
          <w:p w:rsidR="006E2762" w:rsidRPr="00826B34" w:rsidRDefault="006E2762" w:rsidP="00826B34">
            <w:pPr>
              <w:snapToGrid w:val="0"/>
              <w:jc w:val="right"/>
              <w:rPr>
                <w:rFonts w:ascii="Arial Narrow" w:hAnsi="Arial Narrow" w:cs="宋体"/>
                <w:snapToGrid w:val="0"/>
                <w:kern w:val="0"/>
                <w:sz w:val="18"/>
                <w:szCs w:val="18"/>
              </w:rPr>
            </w:pPr>
          </w:p>
        </w:tc>
        <w:tc>
          <w:tcPr>
            <w:tcW w:w="768" w:type="pct"/>
            <w:tcBorders>
              <w:bottom w:val="single" w:sz="12" w:space="0" w:color="auto"/>
            </w:tcBorders>
            <w:vAlign w:val="center"/>
          </w:tcPr>
          <w:p w:rsidR="006E2762" w:rsidRPr="00826B34" w:rsidRDefault="006E2762" w:rsidP="00826B34">
            <w:pPr>
              <w:snapToGrid w:val="0"/>
              <w:jc w:val="right"/>
              <w:rPr>
                <w:rFonts w:ascii="Arial Narrow" w:hAnsi="Arial Narrow" w:cs="宋体"/>
                <w:snapToGrid w:val="0"/>
                <w:kern w:val="0"/>
                <w:sz w:val="18"/>
                <w:szCs w:val="18"/>
              </w:rPr>
            </w:pPr>
          </w:p>
        </w:tc>
        <w:tc>
          <w:tcPr>
            <w:tcW w:w="874" w:type="pct"/>
            <w:tcBorders>
              <w:bottom w:val="single" w:sz="12" w:space="0" w:color="auto"/>
            </w:tcBorders>
            <w:vAlign w:val="center"/>
          </w:tcPr>
          <w:p w:rsidR="006E2762" w:rsidRPr="00826B34" w:rsidRDefault="00845686" w:rsidP="00826B34">
            <w:pPr>
              <w:snapToGrid w:val="0"/>
              <w:jc w:val="right"/>
              <w:rPr>
                <w:rFonts w:ascii="Arial Narrow" w:hAnsi="Arial Narrow" w:cs="宋体"/>
                <w:snapToGrid w:val="0"/>
                <w:kern w:val="0"/>
                <w:sz w:val="18"/>
                <w:szCs w:val="18"/>
              </w:rPr>
            </w:pPr>
            <w:r>
              <w:rPr>
                <w:rFonts w:ascii="Arial Narrow" w:hAnsi="Arial Narrow" w:cs="宋体" w:hint="eastAsia"/>
                <w:snapToGrid w:val="0"/>
                <w:kern w:val="0"/>
                <w:sz w:val="18"/>
                <w:szCs w:val="18"/>
              </w:rPr>
              <w:t>0</w:t>
            </w:r>
            <w:commentRangeEnd w:id="40"/>
            <w:r>
              <w:rPr>
                <w:rStyle w:val="af7"/>
              </w:rPr>
              <w:commentReference w:id="40"/>
            </w:r>
          </w:p>
        </w:tc>
      </w:tr>
    </w:tbl>
    <w:p w:rsidR="00B472A3" w:rsidRDefault="00B472A3" w:rsidP="000F4D77">
      <w:pPr>
        <w:pStyle w:val="af9"/>
        <w:adjustRightInd w:val="0"/>
        <w:snapToGrid w:val="0"/>
        <w:spacing w:afterLines="50" w:after="156" w:line="460" w:lineRule="atLeast"/>
        <w:ind w:left="780" w:firstLineChars="0" w:firstLine="0"/>
        <w:rPr>
          <w:rFonts w:ascii="宋体" w:hAnsi="宋体"/>
          <w:kern w:val="0"/>
        </w:rPr>
      </w:pPr>
    </w:p>
    <w:p w:rsidR="00B472A3" w:rsidRDefault="006E2762" w:rsidP="000F4D77">
      <w:pPr>
        <w:pStyle w:val="af9"/>
        <w:numPr>
          <w:ilvl w:val="0"/>
          <w:numId w:val="19"/>
        </w:numPr>
        <w:adjustRightInd w:val="0"/>
        <w:snapToGrid w:val="0"/>
        <w:spacing w:afterLines="50" w:after="156" w:line="460" w:lineRule="atLeast"/>
        <w:ind w:firstLineChars="0"/>
        <w:rPr>
          <w:rFonts w:ascii="宋体" w:hAnsi="宋体"/>
          <w:kern w:val="0"/>
        </w:rPr>
      </w:pPr>
      <w:r w:rsidRPr="006E2762">
        <w:rPr>
          <w:rFonts w:ascii="宋体" w:hAnsi="宋体" w:hint="eastAsia"/>
          <w:kern w:val="0"/>
        </w:rPr>
        <w:t>期末</w:t>
      </w:r>
      <w:r w:rsidR="00520CE2" w:rsidRPr="006E2762">
        <w:rPr>
          <w:rFonts w:ascii="宋体" w:hAnsi="宋体" w:hint="eastAsia"/>
          <w:kern w:val="0"/>
        </w:rPr>
        <w:t>以成本计量的</w:t>
      </w:r>
      <w:r w:rsidR="005A0179">
        <w:rPr>
          <w:rFonts w:ascii="宋体" w:hAnsi="宋体" w:hint="eastAsia"/>
          <w:kern w:val="0"/>
        </w:rPr>
        <w:t>重要</w:t>
      </w:r>
      <w:r w:rsidR="00520CE2" w:rsidRPr="006E2762">
        <w:rPr>
          <w:rFonts w:ascii="宋体" w:hAnsi="宋体" w:hint="eastAsia"/>
          <w:kern w:val="0"/>
        </w:rPr>
        <w:t>权益工具投资明细</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187"/>
        <w:gridCol w:w="747"/>
        <w:gridCol w:w="747"/>
        <w:gridCol w:w="744"/>
        <w:gridCol w:w="745"/>
        <w:gridCol w:w="744"/>
        <w:gridCol w:w="744"/>
        <w:gridCol w:w="744"/>
        <w:gridCol w:w="745"/>
        <w:gridCol w:w="820"/>
        <w:gridCol w:w="753"/>
      </w:tblGrid>
      <w:tr w:rsidR="009A03D7" w:rsidRPr="00E12666" w:rsidTr="009A03D7">
        <w:trPr>
          <w:trHeight w:val="340"/>
          <w:tblHeader/>
        </w:trPr>
        <w:tc>
          <w:tcPr>
            <w:tcW w:w="685" w:type="pct"/>
            <w:vMerge w:val="restart"/>
            <w:vAlign w:val="center"/>
          </w:tcPr>
          <w:p w:rsidR="009A03D7" w:rsidRPr="00E12666" w:rsidRDefault="009A03D7" w:rsidP="009A03D7">
            <w:pPr>
              <w:adjustRightInd w:val="0"/>
              <w:snapToGrid w:val="0"/>
              <w:rPr>
                <w:rFonts w:ascii="宋体" w:hAnsi="宋体"/>
                <w:snapToGrid w:val="0"/>
                <w:kern w:val="0"/>
                <w:sz w:val="18"/>
                <w:szCs w:val="18"/>
              </w:rPr>
            </w:pPr>
            <w:commentRangeStart w:id="41"/>
            <w:r>
              <w:rPr>
                <w:rFonts w:ascii="宋体" w:hAnsi="宋体" w:hint="eastAsia"/>
                <w:snapToGrid w:val="0"/>
                <w:kern w:val="0"/>
                <w:sz w:val="18"/>
                <w:szCs w:val="18"/>
              </w:rPr>
              <w:t>被投资单位</w:t>
            </w:r>
          </w:p>
        </w:tc>
        <w:tc>
          <w:tcPr>
            <w:tcW w:w="1729" w:type="pct"/>
            <w:gridSpan w:val="4"/>
            <w:vAlign w:val="center"/>
          </w:tcPr>
          <w:p w:rsidR="009A03D7" w:rsidRPr="00E12666" w:rsidDel="005979BF" w:rsidRDefault="009A03D7" w:rsidP="009A03D7">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账面余额</w:t>
            </w:r>
          </w:p>
        </w:tc>
        <w:tc>
          <w:tcPr>
            <w:tcW w:w="1725" w:type="pct"/>
            <w:gridSpan w:val="4"/>
            <w:vAlign w:val="center"/>
          </w:tcPr>
          <w:p w:rsidR="009A03D7" w:rsidRPr="00E12666" w:rsidRDefault="009A03D7" w:rsidP="009A03D7">
            <w:pPr>
              <w:adjustRightInd w:val="0"/>
              <w:snapToGrid w:val="0"/>
              <w:jc w:val="center"/>
              <w:rPr>
                <w:rFonts w:ascii="宋体" w:hAnsi="宋体" w:cs="宋体"/>
                <w:snapToGrid w:val="0"/>
                <w:kern w:val="0"/>
                <w:sz w:val="18"/>
                <w:szCs w:val="18"/>
              </w:rPr>
            </w:pPr>
            <w:r w:rsidRPr="00E12666">
              <w:rPr>
                <w:rFonts w:ascii="宋体" w:hAnsi="宋体" w:cs="宋体" w:hint="eastAsia"/>
                <w:snapToGrid w:val="0"/>
                <w:kern w:val="0"/>
                <w:sz w:val="18"/>
                <w:szCs w:val="18"/>
              </w:rPr>
              <w:t>跌价准备</w:t>
            </w:r>
          </w:p>
        </w:tc>
        <w:tc>
          <w:tcPr>
            <w:tcW w:w="475" w:type="pct"/>
            <w:vMerge w:val="restart"/>
            <w:vAlign w:val="center"/>
          </w:tcPr>
          <w:p w:rsidR="009A03D7" w:rsidRPr="00E12666" w:rsidRDefault="009A03D7" w:rsidP="009A03D7">
            <w:pPr>
              <w:jc w:val="center"/>
              <w:rPr>
                <w:rFonts w:ascii="宋体" w:hAnsi="宋体"/>
                <w:kern w:val="0"/>
                <w:sz w:val="18"/>
                <w:szCs w:val="18"/>
              </w:rPr>
            </w:pPr>
            <w:r w:rsidRPr="00E12666">
              <w:rPr>
                <w:rFonts w:ascii="宋体" w:hAnsi="宋体" w:hint="eastAsia"/>
                <w:kern w:val="0"/>
                <w:sz w:val="18"/>
                <w:szCs w:val="18"/>
              </w:rPr>
              <w:t>在被投资单位持股比例</w:t>
            </w:r>
            <w:r w:rsidRPr="00E12666">
              <w:rPr>
                <w:rFonts w:ascii="宋体" w:hAnsi="宋体" w:hint="eastAsia"/>
                <w:sz w:val="18"/>
                <w:szCs w:val="18"/>
              </w:rPr>
              <w:t>(%)</w:t>
            </w:r>
          </w:p>
        </w:tc>
        <w:tc>
          <w:tcPr>
            <w:tcW w:w="386" w:type="pct"/>
            <w:vMerge w:val="restart"/>
            <w:vAlign w:val="center"/>
          </w:tcPr>
          <w:p w:rsidR="009A03D7" w:rsidRPr="00E12666" w:rsidRDefault="009A03D7" w:rsidP="009A03D7">
            <w:pPr>
              <w:jc w:val="center"/>
              <w:rPr>
                <w:rFonts w:ascii="宋体" w:hAnsi="宋体"/>
                <w:kern w:val="0"/>
                <w:sz w:val="18"/>
                <w:szCs w:val="18"/>
              </w:rPr>
            </w:pPr>
            <w:r w:rsidRPr="00E12666">
              <w:rPr>
                <w:rFonts w:ascii="宋体" w:hAnsi="宋体" w:hint="eastAsia"/>
                <w:kern w:val="0"/>
                <w:sz w:val="18"/>
                <w:szCs w:val="18"/>
              </w:rPr>
              <w:t>本期现金红利</w:t>
            </w:r>
          </w:p>
        </w:tc>
      </w:tr>
      <w:tr w:rsidR="009A03D7" w:rsidRPr="00E12666" w:rsidTr="009A03D7">
        <w:trPr>
          <w:trHeight w:val="340"/>
          <w:tblHeader/>
        </w:trPr>
        <w:tc>
          <w:tcPr>
            <w:tcW w:w="685" w:type="pct"/>
            <w:vMerge/>
            <w:vAlign w:val="center"/>
          </w:tcPr>
          <w:p w:rsidR="009A03D7" w:rsidRPr="00E12666" w:rsidRDefault="009A03D7" w:rsidP="009A03D7">
            <w:pPr>
              <w:adjustRightInd w:val="0"/>
              <w:snapToGrid w:val="0"/>
              <w:rPr>
                <w:rFonts w:ascii="宋体" w:hAnsi="宋体"/>
                <w:snapToGrid w:val="0"/>
                <w:kern w:val="0"/>
                <w:sz w:val="18"/>
                <w:szCs w:val="18"/>
              </w:rPr>
            </w:pPr>
          </w:p>
        </w:tc>
        <w:tc>
          <w:tcPr>
            <w:tcW w:w="433"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期初</w:t>
            </w:r>
          </w:p>
        </w:tc>
        <w:tc>
          <w:tcPr>
            <w:tcW w:w="433"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本期增加</w:t>
            </w:r>
          </w:p>
        </w:tc>
        <w:tc>
          <w:tcPr>
            <w:tcW w:w="431"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本期减少</w:t>
            </w:r>
          </w:p>
        </w:tc>
        <w:tc>
          <w:tcPr>
            <w:tcW w:w="432"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期末</w:t>
            </w:r>
          </w:p>
        </w:tc>
        <w:tc>
          <w:tcPr>
            <w:tcW w:w="431"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期初</w:t>
            </w:r>
          </w:p>
        </w:tc>
        <w:tc>
          <w:tcPr>
            <w:tcW w:w="431"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本期增加</w:t>
            </w:r>
          </w:p>
        </w:tc>
        <w:tc>
          <w:tcPr>
            <w:tcW w:w="431"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本期减少</w:t>
            </w:r>
          </w:p>
        </w:tc>
        <w:tc>
          <w:tcPr>
            <w:tcW w:w="432" w:type="pct"/>
            <w:vAlign w:val="center"/>
          </w:tcPr>
          <w:p w:rsidR="009A03D7" w:rsidRPr="00E12666" w:rsidRDefault="009A03D7" w:rsidP="009A03D7">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期末</w:t>
            </w:r>
          </w:p>
        </w:tc>
        <w:tc>
          <w:tcPr>
            <w:tcW w:w="475" w:type="pct"/>
            <w:vMerge/>
            <w:vAlign w:val="center"/>
          </w:tcPr>
          <w:p w:rsidR="009A03D7" w:rsidRPr="00E12666" w:rsidRDefault="009A03D7" w:rsidP="009A03D7">
            <w:pPr>
              <w:jc w:val="center"/>
              <w:rPr>
                <w:rFonts w:ascii="宋体" w:hAnsi="宋体"/>
                <w:kern w:val="0"/>
                <w:sz w:val="18"/>
                <w:szCs w:val="18"/>
              </w:rPr>
            </w:pPr>
          </w:p>
        </w:tc>
        <w:tc>
          <w:tcPr>
            <w:tcW w:w="386" w:type="pct"/>
            <w:vMerge/>
            <w:vAlign w:val="center"/>
          </w:tcPr>
          <w:p w:rsidR="009A03D7" w:rsidRPr="00E12666" w:rsidRDefault="009A03D7" w:rsidP="009A03D7">
            <w:pPr>
              <w:jc w:val="center"/>
              <w:rPr>
                <w:rFonts w:ascii="宋体" w:hAnsi="宋体"/>
                <w:kern w:val="0"/>
                <w:sz w:val="18"/>
                <w:szCs w:val="18"/>
              </w:rPr>
            </w:pPr>
          </w:p>
        </w:tc>
      </w:tr>
      <w:tr w:rsidR="009A03D7" w:rsidRPr="00E12666" w:rsidTr="009A03D7">
        <w:trPr>
          <w:trHeight w:val="340"/>
        </w:trPr>
        <w:tc>
          <w:tcPr>
            <w:tcW w:w="685" w:type="pct"/>
            <w:tcBorders>
              <w:bottom w:val="single" w:sz="12" w:space="0" w:color="auto"/>
            </w:tcBorders>
            <w:vAlign w:val="center"/>
          </w:tcPr>
          <w:p w:rsidR="009A03D7" w:rsidRPr="00E12666" w:rsidRDefault="009A03D7" w:rsidP="009A03D7">
            <w:pPr>
              <w:adjustRightInd w:val="0"/>
              <w:snapToGrid w:val="0"/>
              <w:jc w:val="center"/>
              <w:rPr>
                <w:rFonts w:ascii="宋体" w:hAnsi="宋体"/>
                <w:snapToGrid w:val="0"/>
                <w:kern w:val="0"/>
                <w:sz w:val="18"/>
                <w:szCs w:val="18"/>
              </w:rPr>
            </w:pPr>
            <w:r w:rsidRPr="00E12666">
              <w:rPr>
                <w:rFonts w:ascii="宋体" w:hAnsi="宋体" w:cs="宋体" w:hint="eastAsia"/>
                <w:snapToGrid w:val="0"/>
                <w:kern w:val="0"/>
                <w:sz w:val="18"/>
                <w:szCs w:val="18"/>
              </w:rPr>
              <w:t>合</w:t>
            </w:r>
            <w:r w:rsidRPr="00E12666">
              <w:rPr>
                <w:rFonts w:ascii="宋体" w:hAnsi="宋体" w:cs="宋体"/>
                <w:snapToGrid w:val="0"/>
                <w:kern w:val="0"/>
                <w:sz w:val="18"/>
                <w:szCs w:val="18"/>
              </w:rPr>
              <w:t xml:space="preserve">    </w:t>
            </w:r>
            <w:r w:rsidRPr="00E12666">
              <w:rPr>
                <w:rFonts w:ascii="宋体" w:hAnsi="宋体" w:cs="宋体" w:hint="eastAsia"/>
                <w:snapToGrid w:val="0"/>
                <w:kern w:val="0"/>
                <w:sz w:val="18"/>
                <w:szCs w:val="18"/>
              </w:rPr>
              <w:t>计</w:t>
            </w:r>
          </w:p>
        </w:tc>
        <w:tc>
          <w:tcPr>
            <w:tcW w:w="433" w:type="pct"/>
            <w:tcBorders>
              <w:bottom w:val="single" w:sz="12" w:space="0" w:color="auto"/>
            </w:tcBorders>
            <w:vAlign w:val="center"/>
          </w:tcPr>
          <w:p w:rsidR="009A03D7" w:rsidRPr="00FA6AB7" w:rsidRDefault="009A03D7" w:rsidP="009A03D7">
            <w:pPr>
              <w:adjustRightInd w:val="0"/>
              <w:snapToGrid w:val="0"/>
              <w:jc w:val="right"/>
              <w:rPr>
                <w:rFonts w:ascii="Arial Narrow" w:hAnsi="Arial Narrow" w:cs="Arial Narrow"/>
                <w:snapToGrid w:val="0"/>
                <w:kern w:val="0"/>
                <w:sz w:val="18"/>
                <w:szCs w:val="18"/>
              </w:rPr>
            </w:pPr>
          </w:p>
        </w:tc>
        <w:tc>
          <w:tcPr>
            <w:tcW w:w="433" w:type="pct"/>
            <w:tcBorders>
              <w:bottom w:val="single" w:sz="12" w:space="0" w:color="auto"/>
            </w:tcBorders>
            <w:vAlign w:val="center"/>
          </w:tcPr>
          <w:p w:rsidR="009A03D7" w:rsidRPr="00FA6AB7" w:rsidRDefault="009A03D7" w:rsidP="009A03D7">
            <w:pPr>
              <w:adjustRightInd w:val="0"/>
              <w:snapToGrid w:val="0"/>
              <w:jc w:val="right"/>
              <w:rPr>
                <w:rFonts w:ascii="Arial Narrow" w:hAnsi="Arial Narrow" w:cs="Arial Narrow"/>
                <w:snapToGrid w:val="0"/>
                <w:kern w:val="0"/>
                <w:sz w:val="18"/>
                <w:szCs w:val="18"/>
              </w:rPr>
            </w:pPr>
          </w:p>
        </w:tc>
        <w:tc>
          <w:tcPr>
            <w:tcW w:w="431" w:type="pct"/>
            <w:tcBorders>
              <w:bottom w:val="single" w:sz="12" w:space="0" w:color="auto"/>
            </w:tcBorders>
            <w:vAlign w:val="center"/>
          </w:tcPr>
          <w:p w:rsidR="009A03D7" w:rsidRPr="00FA6AB7" w:rsidRDefault="009A03D7" w:rsidP="009A03D7">
            <w:pPr>
              <w:adjustRightInd w:val="0"/>
              <w:snapToGrid w:val="0"/>
              <w:jc w:val="center"/>
              <w:rPr>
                <w:rFonts w:ascii="Arial Narrow" w:hAnsi="Arial Narrow" w:cs="Arial Narrow"/>
                <w:snapToGrid w:val="0"/>
                <w:kern w:val="0"/>
                <w:sz w:val="18"/>
                <w:szCs w:val="18"/>
              </w:rPr>
            </w:pPr>
          </w:p>
        </w:tc>
        <w:tc>
          <w:tcPr>
            <w:tcW w:w="432" w:type="pct"/>
            <w:tcBorders>
              <w:bottom w:val="single" w:sz="12" w:space="0" w:color="auto"/>
            </w:tcBorders>
            <w:vAlign w:val="center"/>
          </w:tcPr>
          <w:p w:rsidR="009A03D7" w:rsidRPr="00FA6AB7" w:rsidRDefault="009A03D7" w:rsidP="009A03D7">
            <w:pPr>
              <w:adjustRightInd w:val="0"/>
              <w:snapToGrid w:val="0"/>
              <w:jc w:val="center"/>
              <w:rPr>
                <w:rFonts w:ascii="Arial Narrow" w:hAnsi="Arial Narrow" w:cs="Arial Narrow"/>
                <w:snapToGrid w:val="0"/>
                <w:kern w:val="0"/>
                <w:sz w:val="18"/>
                <w:szCs w:val="18"/>
              </w:rPr>
            </w:pPr>
          </w:p>
        </w:tc>
        <w:tc>
          <w:tcPr>
            <w:tcW w:w="431" w:type="pct"/>
            <w:tcBorders>
              <w:bottom w:val="single" w:sz="12" w:space="0" w:color="auto"/>
            </w:tcBorders>
            <w:vAlign w:val="center"/>
          </w:tcPr>
          <w:p w:rsidR="009A03D7" w:rsidRPr="00FA6AB7" w:rsidRDefault="009A03D7" w:rsidP="009A03D7">
            <w:pPr>
              <w:adjustRightInd w:val="0"/>
              <w:snapToGrid w:val="0"/>
              <w:jc w:val="center"/>
              <w:rPr>
                <w:rFonts w:ascii="Arial Narrow" w:hAnsi="Arial Narrow" w:cs="Arial Narrow"/>
                <w:snapToGrid w:val="0"/>
                <w:kern w:val="0"/>
                <w:sz w:val="18"/>
                <w:szCs w:val="18"/>
              </w:rPr>
            </w:pPr>
          </w:p>
        </w:tc>
        <w:tc>
          <w:tcPr>
            <w:tcW w:w="431" w:type="pct"/>
            <w:tcBorders>
              <w:bottom w:val="single" w:sz="12" w:space="0" w:color="auto"/>
            </w:tcBorders>
            <w:vAlign w:val="center"/>
          </w:tcPr>
          <w:p w:rsidR="009A03D7" w:rsidRPr="00FA6AB7" w:rsidRDefault="009A03D7" w:rsidP="009A03D7">
            <w:pPr>
              <w:adjustRightInd w:val="0"/>
              <w:snapToGrid w:val="0"/>
              <w:jc w:val="center"/>
              <w:rPr>
                <w:rFonts w:ascii="Arial Narrow" w:hAnsi="Arial Narrow" w:cs="Arial Narrow"/>
                <w:snapToGrid w:val="0"/>
                <w:kern w:val="0"/>
                <w:sz w:val="18"/>
                <w:szCs w:val="18"/>
              </w:rPr>
            </w:pPr>
          </w:p>
        </w:tc>
        <w:tc>
          <w:tcPr>
            <w:tcW w:w="431" w:type="pct"/>
            <w:tcBorders>
              <w:bottom w:val="single" w:sz="12" w:space="0" w:color="auto"/>
            </w:tcBorders>
            <w:vAlign w:val="center"/>
          </w:tcPr>
          <w:p w:rsidR="009A03D7" w:rsidRPr="00FA6AB7" w:rsidRDefault="009A03D7" w:rsidP="009A03D7">
            <w:pPr>
              <w:adjustRightInd w:val="0"/>
              <w:snapToGrid w:val="0"/>
              <w:jc w:val="center"/>
              <w:rPr>
                <w:rFonts w:ascii="Arial Narrow" w:hAnsi="Arial Narrow" w:cs="Arial Narrow"/>
                <w:snapToGrid w:val="0"/>
                <w:kern w:val="0"/>
                <w:sz w:val="18"/>
                <w:szCs w:val="18"/>
              </w:rPr>
            </w:pPr>
          </w:p>
        </w:tc>
        <w:tc>
          <w:tcPr>
            <w:tcW w:w="432" w:type="pct"/>
            <w:tcBorders>
              <w:bottom w:val="single" w:sz="12" w:space="0" w:color="auto"/>
            </w:tcBorders>
            <w:vAlign w:val="center"/>
          </w:tcPr>
          <w:p w:rsidR="009A03D7" w:rsidRPr="00FA6AB7" w:rsidRDefault="009A03D7" w:rsidP="009A03D7">
            <w:pPr>
              <w:adjustRightInd w:val="0"/>
              <w:snapToGrid w:val="0"/>
              <w:jc w:val="right"/>
              <w:rPr>
                <w:rFonts w:ascii="Arial Narrow" w:hAnsi="Arial Narrow" w:cs="Arial Narrow"/>
                <w:snapToGrid w:val="0"/>
                <w:kern w:val="0"/>
                <w:sz w:val="18"/>
                <w:szCs w:val="18"/>
              </w:rPr>
            </w:pPr>
          </w:p>
        </w:tc>
        <w:tc>
          <w:tcPr>
            <w:tcW w:w="475" w:type="pct"/>
            <w:tcBorders>
              <w:bottom w:val="single" w:sz="12" w:space="0" w:color="auto"/>
            </w:tcBorders>
            <w:vAlign w:val="center"/>
          </w:tcPr>
          <w:p w:rsidR="009A03D7" w:rsidRPr="00FA6AB7" w:rsidRDefault="009A03D7" w:rsidP="009A03D7">
            <w:pPr>
              <w:adjustRightInd w:val="0"/>
              <w:snapToGrid w:val="0"/>
              <w:jc w:val="right"/>
              <w:rPr>
                <w:rFonts w:ascii="Arial Narrow" w:hAnsi="Arial Narrow" w:cs="Arial Narrow"/>
                <w:snapToGrid w:val="0"/>
                <w:kern w:val="0"/>
                <w:sz w:val="18"/>
                <w:szCs w:val="18"/>
              </w:rPr>
            </w:pPr>
          </w:p>
        </w:tc>
        <w:tc>
          <w:tcPr>
            <w:tcW w:w="386" w:type="pct"/>
            <w:tcBorders>
              <w:bottom w:val="single" w:sz="12" w:space="0" w:color="auto"/>
            </w:tcBorders>
            <w:vAlign w:val="center"/>
          </w:tcPr>
          <w:p w:rsidR="009A03D7" w:rsidRPr="00FA6AB7" w:rsidRDefault="00845686" w:rsidP="009A03D7">
            <w:pPr>
              <w:adjustRightInd w:val="0"/>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41"/>
            <w:r>
              <w:rPr>
                <w:rStyle w:val="af7"/>
              </w:rPr>
              <w:commentReference w:id="41"/>
            </w:r>
          </w:p>
        </w:tc>
      </w:tr>
    </w:tbl>
    <w:p w:rsidR="00B472A3" w:rsidRDefault="00B472A3" w:rsidP="000F4D77">
      <w:pPr>
        <w:pStyle w:val="af9"/>
        <w:adjustRightInd w:val="0"/>
        <w:snapToGrid w:val="0"/>
        <w:spacing w:afterLines="50" w:after="156" w:line="460" w:lineRule="atLeast"/>
        <w:ind w:left="780" w:firstLineChars="0" w:firstLine="0"/>
        <w:rPr>
          <w:rFonts w:ascii="宋体" w:hAnsi="宋体"/>
          <w:kern w:val="0"/>
        </w:rPr>
      </w:pPr>
    </w:p>
    <w:p w:rsidR="00B472A3" w:rsidRDefault="001871BF" w:rsidP="000F4D77">
      <w:pPr>
        <w:pStyle w:val="af9"/>
        <w:numPr>
          <w:ilvl w:val="0"/>
          <w:numId w:val="19"/>
        </w:numPr>
        <w:adjustRightInd w:val="0"/>
        <w:snapToGrid w:val="0"/>
        <w:spacing w:afterLines="50" w:after="156" w:line="460" w:lineRule="atLeast"/>
        <w:ind w:firstLineChars="0"/>
        <w:rPr>
          <w:rFonts w:ascii="宋体" w:hAnsi="宋体"/>
          <w:kern w:val="0"/>
        </w:rPr>
      </w:pPr>
      <w:r w:rsidRPr="001871BF">
        <w:rPr>
          <w:rFonts w:ascii="宋体" w:hAnsi="宋体" w:hint="eastAsia"/>
          <w:kern w:val="0"/>
        </w:rPr>
        <w:t>报告期内可供出售金融资产减值的变动情况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93"/>
        <w:gridCol w:w="1114"/>
        <w:gridCol w:w="1275"/>
        <w:gridCol w:w="1275"/>
        <w:gridCol w:w="1339"/>
        <w:gridCol w:w="1524"/>
      </w:tblGrid>
      <w:tr w:rsidR="001871BF" w:rsidRPr="00AC2B95" w:rsidTr="008515DA">
        <w:trPr>
          <w:trHeight w:val="340"/>
        </w:trPr>
        <w:tc>
          <w:tcPr>
            <w:tcW w:w="1257" w:type="pct"/>
            <w:tcBorders>
              <w:top w:val="single" w:sz="12" w:space="0" w:color="auto"/>
            </w:tcBorders>
            <w:vAlign w:val="center"/>
          </w:tcPr>
          <w:p w:rsidR="001871BF" w:rsidRPr="001871BF" w:rsidRDefault="001871BF" w:rsidP="008515DA">
            <w:pPr>
              <w:rPr>
                <w:sz w:val="18"/>
                <w:szCs w:val="18"/>
              </w:rPr>
            </w:pPr>
            <w:commentRangeStart w:id="42"/>
            <w:r w:rsidRPr="001871BF">
              <w:rPr>
                <w:rFonts w:hint="eastAsia"/>
                <w:sz w:val="18"/>
                <w:szCs w:val="18"/>
              </w:rPr>
              <w:t>可供出售金融资产分类</w:t>
            </w:r>
          </w:p>
        </w:tc>
        <w:tc>
          <w:tcPr>
            <w:tcW w:w="639" w:type="pct"/>
            <w:tcBorders>
              <w:top w:val="single" w:sz="12" w:space="0" w:color="auto"/>
            </w:tcBorders>
            <w:vAlign w:val="center"/>
          </w:tcPr>
          <w:p w:rsidR="001871BF" w:rsidRPr="006E2762" w:rsidRDefault="001871BF" w:rsidP="008515DA">
            <w:pPr>
              <w:jc w:val="center"/>
              <w:rPr>
                <w:sz w:val="18"/>
                <w:szCs w:val="18"/>
              </w:rPr>
            </w:pPr>
            <w:r w:rsidRPr="006E2762">
              <w:rPr>
                <w:rFonts w:hint="eastAsia"/>
                <w:sz w:val="18"/>
                <w:szCs w:val="18"/>
              </w:rPr>
              <w:t>可供出售权益工具</w:t>
            </w:r>
          </w:p>
        </w:tc>
        <w:tc>
          <w:tcPr>
            <w:tcW w:w="731" w:type="pct"/>
            <w:tcBorders>
              <w:top w:val="single" w:sz="12" w:space="0" w:color="auto"/>
            </w:tcBorders>
            <w:vAlign w:val="center"/>
          </w:tcPr>
          <w:p w:rsidR="001871BF" w:rsidRPr="006E2762" w:rsidRDefault="001871BF" w:rsidP="008515DA">
            <w:pPr>
              <w:jc w:val="center"/>
              <w:rPr>
                <w:sz w:val="18"/>
                <w:szCs w:val="18"/>
              </w:rPr>
            </w:pPr>
            <w:r w:rsidRPr="006E2762">
              <w:rPr>
                <w:rFonts w:hint="eastAsia"/>
                <w:sz w:val="18"/>
                <w:szCs w:val="18"/>
              </w:rPr>
              <w:t>可供出售债务工具</w:t>
            </w:r>
          </w:p>
        </w:tc>
        <w:tc>
          <w:tcPr>
            <w:tcW w:w="731" w:type="pct"/>
            <w:tcBorders>
              <w:top w:val="single" w:sz="12" w:space="0" w:color="auto"/>
            </w:tcBorders>
          </w:tcPr>
          <w:p w:rsidR="001871BF" w:rsidRPr="006E2762" w:rsidRDefault="003E1101" w:rsidP="003E1101">
            <w:pPr>
              <w:rPr>
                <w:sz w:val="18"/>
                <w:szCs w:val="18"/>
              </w:rPr>
            </w:pPr>
            <w:r>
              <w:rPr>
                <w:rFonts w:ascii="宋体" w:hAnsi="宋体" w:hint="eastAsia"/>
                <w:sz w:val="18"/>
                <w:szCs w:val="18"/>
              </w:rPr>
              <w:t>……</w:t>
            </w:r>
          </w:p>
        </w:tc>
        <w:tc>
          <w:tcPr>
            <w:tcW w:w="768" w:type="pct"/>
            <w:tcBorders>
              <w:top w:val="single" w:sz="12" w:space="0" w:color="auto"/>
            </w:tcBorders>
            <w:vAlign w:val="center"/>
          </w:tcPr>
          <w:p w:rsidR="001871BF" w:rsidRPr="006E2762" w:rsidRDefault="001871BF" w:rsidP="008515DA">
            <w:pPr>
              <w:snapToGrid w:val="0"/>
              <w:jc w:val="center"/>
              <w:rPr>
                <w:rFonts w:ascii="宋体" w:hAnsi="宋体" w:cs="宋体"/>
                <w:snapToGrid w:val="0"/>
                <w:kern w:val="0"/>
                <w:sz w:val="18"/>
                <w:szCs w:val="18"/>
              </w:rPr>
            </w:pPr>
          </w:p>
        </w:tc>
        <w:tc>
          <w:tcPr>
            <w:tcW w:w="874" w:type="pct"/>
            <w:tcBorders>
              <w:top w:val="single" w:sz="12" w:space="0" w:color="auto"/>
            </w:tcBorders>
            <w:vAlign w:val="center"/>
          </w:tcPr>
          <w:p w:rsidR="001871BF" w:rsidRPr="006E2762" w:rsidRDefault="001871BF" w:rsidP="008515DA">
            <w:pPr>
              <w:snapToGrid w:val="0"/>
              <w:jc w:val="center"/>
              <w:rPr>
                <w:rFonts w:ascii="宋体" w:hAnsi="宋体" w:cs="宋体"/>
                <w:snapToGrid w:val="0"/>
                <w:kern w:val="0"/>
                <w:sz w:val="18"/>
                <w:szCs w:val="18"/>
              </w:rPr>
            </w:pPr>
            <w:r>
              <w:rPr>
                <w:rFonts w:ascii="宋体" w:hAnsi="宋体" w:cs="宋体" w:hint="eastAsia"/>
                <w:snapToGrid w:val="0"/>
                <w:kern w:val="0"/>
                <w:sz w:val="18"/>
                <w:szCs w:val="18"/>
              </w:rPr>
              <w:t>合计</w:t>
            </w:r>
          </w:p>
        </w:tc>
      </w:tr>
      <w:tr w:rsidR="005A0179" w:rsidRPr="00AC2B95" w:rsidTr="008515DA">
        <w:trPr>
          <w:trHeight w:val="340"/>
        </w:trPr>
        <w:tc>
          <w:tcPr>
            <w:tcW w:w="1257" w:type="pct"/>
            <w:vAlign w:val="center"/>
          </w:tcPr>
          <w:p w:rsidR="005A0179" w:rsidRPr="005A0179" w:rsidRDefault="005A0179" w:rsidP="00703CE3">
            <w:pPr>
              <w:rPr>
                <w:sz w:val="18"/>
                <w:szCs w:val="18"/>
              </w:rPr>
            </w:pPr>
            <w:proofErr w:type="gramStart"/>
            <w:r w:rsidRPr="005A0179">
              <w:rPr>
                <w:rFonts w:hint="eastAsia"/>
                <w:sz w:val="18"/>
                <w:szCs w:val="18"/>
              </w:rPr>
              <w:t>期末已</w:t>
            </w:r>
            <w:proofErr w:type="gramEnd"/>
            <w:r w:rsidRPr="005A0179">
              <w:rPr>
                <w:rFonts w:hint="eastAsia"/>
                <w:sz w:val="18"/>
                <w:szCs w:val="18"/>
              </w:rPr>
              <w:t>计提减值余额</w:t>
            </w:r>
          </w:p>
        </w:tc>
        <w:tc>
          <w:tcPr>
            <w:tcW w:w="639" w:type="pct"/>
            <w:vAlign w:val="center"/>
          </w:tcPr>
          <w:p w:rsidR="005A0179" w:rsidRPr="00826B34" w:rsidRDefault="005A0179" w:rsidP="00826B34">
            <w:pPr>
              <w:snapToGrid w:val="0"/>
              <w:jc w:val="right"/>
              <w:rPr>
                <w:rFonts w:ascii="Arial Narrow" w:hAnsi="Arial Narrow"/>
                <w:sz w:val="18"/>
                <w:szCs w:val="18"/>
              </w:rPr>
            </w:pPr>
          </w:p>
        </w:tc>
        <w:tc>
          <w:tcPr>
            <w:tcW w:w="731" w:type="pct"/>
            <w:vAlign w:val="center"/>
          </w:tcPr>
          <w:p w:rsidR="005A0179" w:rsidRPr="00826B34" w:rsidRDefault="005A0179" w:rsidP="00826B34">
            <w:pPr>
              <w:snapToGrid w:val="0"/>
              <w:jc w:val="right"/>
              <w:rPr>
                <w:rFonts w:ascii="Arial Narrow" w:hAnsi="Arial Narrow"/>
                <w:sz w:val="18"/>
                <w:szCs w:val="18"/>
              </w:rPr>
            </w:pPr>
          </w:p>
        </w:tc>
        <w:tc>
          <w:tcPr>
            <w:tcW w:w="731" w:type="pct"/>
            <w:vAlign w:val="center"/>
          </w:tcPr>
          <w:p w:rsidR="005A0179" w:rsidRPr="00826B34" w:rsidRDefault="005A0179" w:rsidP="00826B34">
            <w:pPr>
              <w:snapToGrid w:val="0"/>
              <w:jc w:val="right"/>
              <w:rPr>
                <w:rFonts w:ascii="Arial Narrow" w:hAnsi="Arial Narrow"/>
                <w:sz w:val="18"/>
                <w:szCs w:val="18"/>
              </w:rPr>
            </w:pPr>
          </w:p>
        </w:tc>
        <w:tc>
          <w:tcPr>
            <w:tcW w:w="768" w:type="pct"/>
            <w:vAlign w:val="center"/>
          </w:tcPr>
          <w:p w:rsidR="005A0179" w:rsidRPr="00826B34" w:rsidRDefault="005A0179" w:rsidP="00826B34">
            <w:pPr>
              <w:snapToGrid w:val="0"/>
              <w:jc w:val="right"/>
              <w:rPr>
                <w:rFonts w:ascii="Arial Narrow" w:hAnsi="Arial Narrow"/>
                <w:sz w:val="18"/>
                <w:szCs w:val="18"/>
              </w:rPr>
            </w:pPr>
          </w:p>
        </w:tc>
        <w:tc>
          <w:tcPr>
            <w:tcW w:w="874" w:type="pct"/>
            <w:vAlign w:val="center"/>
          </w:tcPr>
          <w:p w:rsidR="005A0179" w:rsidRPr="00826B34" w:rsidRDefault="00845686" w:rsidP="00826B34">
            <w:pPr>
              <w:snapToGrid w:val="0"/>
              <w:jc w:val="right"/>
              <w:rPr>
                <w:rFonts w:ascii="Arial Narrow" w:hAnsi="Arial Narrow"/>
                <w:sz w:val="18"/>
                <w:szCs w:val="18"/>
              </w:rPr>
            </w:pPr>
            <w:r>
              <w:rPr>
                <w:rFonts w:ascii="Arial Narrow" w:hAnsi="Arial Narrow" w:hint="eastAsia"/>
                <w:sz w:val="18"/>
                <w:szCs w:val="18"/>
              </w:rPr>
              <w:t>0</w:t>
            </w:r>
            <w:commentRangeEnd w:id="42"/>
            <w:r>
              <w:rPr>
                <w:rStyle w:val="af7"/>
              </w:rPr>
              <w:commentReference w:id="42"/>
            </w:r>
          </w:p>
        </w:tc>
      </w:tr>
    </w:tbl>
    <w:p w:rsidR="00B472A3" w:rsidRDefault="001871BF" w:rsidP="000F4D77">
      <w:pPr>
        <w:pStyle w:val="af9"/>
        <w:numPr>
          <w:ilvl w:val="0"/>
          <w:numId w:val="19"/>
        </w:numPr>
        <w:adjustRightInd w:val="0"/>
        <w:snapToGrid w:val="0"/>
        <w:spacing w:afterLines="50" w:after="156" w:line="460" w:lineRule="atLeast"/>
        <w:ind w:firstLineChars="0"/>
        <w:rPr>
          <w:rFonts w:ascii="宋体" w:hAnsi="宋体"/>
          <w:kern w:val="0"/>
        </w:rPr>
      </w:pPr>
      <w:r w:rsidRPr="001871BF">
        <w:rPr>
          <w:rFonts w:ascii="宋体" w:hAnsi="宋体" w:hint="eastAsia"/>
          <w:kern w:val="0"/>
        </w:rPr>
        <w:t>可供出售权益工具期末公允价值严重下跌或非暂时性下跌但未计提减值准备的相关说明</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246"/>
        <w:gridCol w:w="1246"/>
        <w:gridCol w:w="1246"/>
        <w:gridCol w:w="1246"/>
        <w:gridCol w:w="1246"/>
        <w:gridCol w:w="1245"/>
        <w:gridCol w:w="1245"/>
      </w:tblGrid>
      <w:tr w:rsidR="001871BF" w:rsidRPr="005D49CD" w:rsidTr="005D49CD">
        <w:trPr>
          <w:trHeight w:val="340"/>
        </w:trPr>
        <w:tc>
          <w:tcPr>
            <w:tcW w:w="714" w:type="pct"/>
            <w:tcBorders>
              <w:top w:val="single" w:sz="12" w:space="0" w:color="auto"/>
            </w:tcBorders>
            <w:vAlign w:val="center"/>
          </w:tcPr>
          <w:p w:rsidR="001871BF" w:rsidRPr="005D49CD" w:rsidRDefault="001871BF" w:rsidP="008515DA">
            <w:pPr>
              <w:jc w:val="center"/>
              <w:rPr>
                <w:sz w:val="18"/>
                <w:szCs w:val="18"/>
              </w:rPr>
            </w:pPr>
            <w:commentRangeStart w:id="43"/>
            <w:r w:rsidRPr="005D49CD">
              <w:rPr>
                <w:rFonts w:hint="eastAsia"/>
                <w:sz w:val="18"/>
                <w:szCs w:val="18"/>
              </w:rPr>
              <w:lastRenderedPageBreak/>
              <w:t>可供出售权益工具项目</w:t>
            </w:r>
          </w:p>
        </w:tc>
        <w:tc>
          <w:tcPr>
            <w:tcW w:w="714" w:type="pct"/>
            <w:tcBorders>
              <w:top w:val="single" w:sz="12" w:space="0" w:color="auto"/>
            </w:tcBorders>
            <w:vAlign w:val="center"/>
          </w:tcPr>
          <w:p w:rsidR="001871BF" w:rsidRPr="005D49CD" w:rsidRDefault="001871BF" w:rsidP="008515DA">
            <w:pPr>
              <w:jc w:val="center"/>
              <w:rPr>
                <w:sz w:val="18"/>
                <w:szCs w:val="18"/>
              </w:rPr>
            </w:pPr>
            <w:r w:rsidRPr="005D49CD">
              <w:rPr>
                <w:rFonts w:hint="eastAsia"/>
                <w:sz w:val="18"/>
                <w:szCs w:val="18"/>
              </w:rPr>
              <w:t>投资</w:t>
            </w:r>
          </w:p>
          <w:p w:rsidR="001871BF" w:rsidRPr="005D49CD" w:rsidRDefault="001871BF" w:rsidP="008515DA">
            <w:pPr>
              <w:jc w:val="center"/>
              <w:rPr>
                <w:sz w:val="18"/>
                <w:szCs w:val="18"/>
              </w:rPr>
            </w:pPr>
            <w:r w:rsidRPr="005D49CD">
              <w:rPr>
                <w:rFonts w:hint="eastAsia"/>
                <w:sz w:val="18"/>
                <w:szCs w:val="18"/>
              </w:rPr>
              <w:t>成本</w:t>
            </w:r>
          </w:p>
        </w:tc>
        <w:tc>
          <w:tcPr>
            <w:tcW w:w="714" w:type="pct"/>
            <w:tcBorders>
              <w:top w:val="single" w:sz="12" w:space="0" w:color="auto"/>
            </w:tcBorders>
            <w:vAlign w:val="center"/>
          </w:tcPr>
          <w:p w:rsidR="001871BF" w:rsidRPr="005D49CD" w:rsidRDefault="001871BF" w:rsidP="008515DA">
            <w:pPr>
              <w:jc w:val="center"/>
              <w:rPr>
                <w:sz w:val="18"/>
                <w:szCs w:val="18"/>
              </w:rPr>
            </w:pPr>
            <w:r w:rsidRPr="005D49CD">
              <w:rPr>
                <w:rFonts w:hint="eastAsia"/>
                <w:sz w:val="18"/>
                <w:szCs w:val="18"/>
              </w:rPr>
              <w:t>期末</w:t>
            </w:r>
          </w:p>
          <w:p w:rsidR="001871BF" w:rsidRPr="005D49CD" w:rsidRDefault="001871BF" w:rsidP="008515DA">
            <w:pPr>
              <w:jc w:val="center"/>
              <w:rPr>
                <w:sz w:val="18"/>
                <w:szCs w:val="18"/>
              </w:rPr>
            </w:pPr>
            <w:r w:rsidRPr="005D49CD">
              <w:rPr>
                <w:rFonts w:hint="eastAsia"/>
                <w:sz w:val="18"/>
                <w:szCs w:val="18"/>
              </w:rPr>
              <w:t>公允价值</w:t>
            </w:r>
          </w:p>
        </w:tc>
        <w:tc>
          <w:tcPr>
            <w:tcW w:w="714" w:type="pct"/>
            <w:tcBorders>
              <w:top w:val="single" w:sz="12" w:space="0" w:color="auto"/>
            </w:tcBorders>
            <w:vAlign w:val="center"/>
          </w:tcPr>
          <w:p w:rsidR="001871BF" w:rsidRPr="005D49CD" w:rsidRDefault="001871BF" w:rsidP="008515DA">
            <w:pPr>
              <w:jc w:val="center"/>
              <w:rPr>
                <w:sz w:val="18"/>
                <w:szCs w:val="18"/>
              </w:rPr>
            </w:pPr>
            <w:r w:rsidRPr="005D49CD">
              <w:rPr>
                <w:rFonts w:hint="eastAsia"/>
                <w:sz w:val="18"/>
                <w:szCs w:val="18"/>
              </w:rPr>
              <w:t>公允价值相对于成本的下跌幅度（</w:t>
            </w:r>
            <w:r w:rsidRPr="005D49CD">
              <w:rPr>
                <w:rFonts w:hint="eastAsia"/>
                <w:sz w:val="18"/>
                <w:szCs w:val="18"/>
              </w:rPr>
              <w:t>%</w:t>
            </w:r>
            <w:r w:rsidRPr="005D49CD">
              <w:rPr>
                <w:rFonts w:hint="eastAsia"/>
                <w:sz w:val="18"/>
                <w:szCs w:val="18"/>
              </w:rPr>
              <w:t>）</w:t>
            </w:r>
          </w:p>
        </w:tc>
        <w:tc>
          <w:tcPr>
            <w:tcW w:w="714" w:type="pct"/>
            <w:tcBorders>
              <w:top w:val="single" w:sz="12" w:space="0" w:color="auto"/>
            </w:tcBorders>
            <w:vAlign w:val="center"/>
          </w:tcPr>
          <w:p w:rsidR="001871BF" w:rsidRPr="005D49CD" w:rsidRDefault="001871BF" w:rsidP="008515DA">
            <w:pPr>
              <w:jc w:val="center"/>
              <w:rPr>
                <w:sz w:val="18"/>
                <w:szCs w:val="18"/>
              </w:rPr>
            </w:pPr>
            <w:r w:rsidRPr="005D49CD">
              <w:rPr>
                <w:rFonts w:hint="eastAsia"/>
                <w:sz w:val="18"/>
                <w:szCs w:val="18"/>
              </w:rPr>
              <w:t>持续下跌时间</w:t>
            </w:r>
          </w:p>
          <w:p w:rsidR="001871BF" w:rsidRPr="005D49CD" w:rsidRDefault="001871BF" w:rsidP="008515DA">
            <w:pPr>
              <w:jc w:val="center"/>
              <w:rPr>
                <w:sz w:val="18"/>
                <w:szCs w:val="18"/>
              </w:rPr>
            </w:pPr>
            <w:r w:rsidRPr="005D49CD">
              <w:rPr>
                <w:rFonts w:hint="eastAsia"/>
                <w:sz w:val="18"/>
                <w:szCs w:val="18"/>
              </w:rPr>
              <w:t>（个月）</w:t>
            </w:r>
          </w:p>
        </w:tc>
        <w:tc>
          <w:tcPr>
            <w:tcW w:w="714" w:type="pct"/>
            <w:tcBorders>
              <w:top w:val="single" w:sz="12" w:space="0" w:color="auto"/>
            </w:tcBorders>
            <w:vAlign w:val="center"/>
          </w:tcPr>
          <w:p w:rsidR="001871BF" w:rsidRPr="005D49CD" w:rsidRDefault="001871BF" w:rsidP="008515DA">
            <w:pPr>
              <w:jc w:val="center"/>
              <w:rPr>
                <w:sz w:val="18"/>
                <w:szCs w:val="18"/>
              </w:rPr>
            </w:pPr>
            <w:r w:rsidRPr="005D49CD">
              <w:rPr>
                <w:rFonts w:hint="eastAsia"/>
                <w:sz w:val="18"/>
                <w:szCs w:val="18"/>
              </w:rPr>
              <w:t>已计提减值金额</w:t>
            </w:r>
          </w:p>
        </w:tc>
        <w:tc>
          <w:tcPr>
            <w:tcW w:w="714" w:type="pct"/>
            <w:tcBorders>
              <w:top w:val="single" w:sz="12" w:space="0" w:color="auto"/>
            </w:tcBorders>
            <w:vAlign w:val="center"/>
          </w:tcPr>
          <w:p w:rsidR="001871BF" w:rsidRPr="005D49CD" w:rsidRDefault="005D49CD" w:rsidP="008515DA">
            <w:pPr>
              <w:jc w:val="center"/>
              <w:rPr>
                <w:sz w:val="18"/>
                <w:szCs w:val="18"/>
              </w:rPr>
            </w:pPr>
            <w:r w:rsidRPr="005D49CD">
              <w:rPr>
                <w:rFonts w:hint="eastAsia"/>
                <w:sz w:val="18"/>
                <w:szCs w:val="18"/>
              </w:rPr>
              <w:t>未计提减值原因</w:t>
            </w:r>
          </w:p>
        </w:tc>
      </w:tr>
      <w:tr w:rsidR="001871BF" w:rsidRPr="005D49CD" w:rsidTr="005D49CD">
        <w:trPr>
          <w:trHeight w:val="340"/>
        </w:trPr>
        <w:tc>
          <w:tcPr>
            <w:tcW w:w="714" w:type="pct"/>
            <w:tcBorders>
              <w:bottom w:val="single" w:sz="12" w:space="0" w:color="auto"/>
            </w:tcBorders>
            <w:vAlign w:val="center"/>
          </w:tcPr>
          <w:p w:rsidR="001871BF" w:rsidRPr="005D49CD" w:rsidRDefault="001871BF" w:rsidP="00EC6A22">
            <w:pPr>
              <w:snapToGrid w:val="0"/>
              <w:jc w:val="center"/>
              <w:rPr>
                <w:rFonts w:ascii="宋体" w:hAnsi="宋体" w:cs="宋体"/>
                <w:snapToGrid w:val="0"/>
                <w:kern w:val="0"/>
                <w:sz w:val="18"/>
                <w:szCs w:val="18"/>
              </w:rPr>
            </w:pPr>
            <w:r w:rsidRPr="005D49CD">
              <w:rPr>
                <w:rFonts w:ascii="宋体" w:hAnsi="宋体" w:cs="宋体" w:hint="eastAsia"/>
                <w:snapToGrid w:val="0"/>
                <w:kern w:val="0"/>
                <w:sz w:val="18"/>
                <w:szCs w:val="18"/>
              </w:rPr>
              <w:t>合</w:t>
            </w:r>
            <w:r w:rsidRPr="005D49CD">
              <w:rPr>
                <w:rFonts w:ascii="宋体" w:hAnsi="宋体" w:cs="宋体"/>
                <w:snapToGrid w:val="0"/>
                <w:kern w:val="0"/>
                <w:sz w:val="18"/>
                <w:szCs w:val="18"/>
              </w:rPr>
              <w:t xml:space="preserve">  </w:t>
            </w:r>
            <w:r w:rsidRPr="005D49CD">
              <w:rPr>
                <w:rFonts w:ascii="宋体" w:hAnsi="宋体" w:cs="宋体" w:hint="eastAsia"/>
                <w:snapToGrid w:val="0"/>
                <w:kern w:val="0"/>
                <w:sz w:val="18"/>
                <w:szCs w:val="18"/>
              </w:rPr>
              <w:t>计</w:t>
            </w:r>
          </w:p>
        </w:tc>
        <w:tc>
          <w:tcPr>
            <w:tcW w:w="714" w:type="pct"/>
            <w:tcBorders>
              <w:bottom w:val="single" w:sz="12" w:space="0" w:color="auto"/>
            </w:tcBorders>
            <w:vAlign w:val="center"/>
          </w:tcPr>
          <w:p w:rsidR="001871BF" w:rsidRPr="00826B34" w:rsidRDefault="001871BF" w:rsidP="00826B34">
            <w:pPr>
              <w:snapToGrid w:val="0"/>
              <w:jc w:val="right"/>
              <w:rPr>
                <w:rFonts w:ascii="Arial Narrow" w:hAnsi="Arial Narrow" w:cs="宋体"/>
                <w:snapToGrid w:val="0"/>
                <w:kern w:val="0"/>
                <w:sz w:val="18"/>
                <w:szCs w:val="18"/>
              </w:rPr>
            </w:pPr>
          </w:p>
        </w:tc>
        <w:tc>
          <w:tcPr>
            <w:tcW w:w="714" w:type="pct"/>
            <w:tcBorders>
              <w:bottom w:val="single" w:sz="12" w:space="0" w:color="auto"/>
            </w:tcBorders>
            <w:vAlign w:val="center"/>
          </w:tcPr>
          <w:p w:rsidR="001871BF" w:rsidRPr="00826B34" w:rsidRDefault="001871BF" w:rsidP="00826B34">
            <w:pPr>
              <w:snapToGrid w:val="0"/>
              <w:jc w:val="right"/>
              <w:rPr>
                <w:rFonts w:ascii="Arial Narrow" w:hAnsi="Arial Narrow" w:cs="宋体"/>
                <w:snapToGrid w:val="0"/>
                <w:kern w:val="0"/>
                <w:sz w:val="18"/>
                <w:szCs w:val="18"/>
              </w:rPr>
            </w:pPr>
          </w:p>
        </w:tc>
        <w:tc>
          <w:tcPr>
            <w:tcW w:w="714" w:type="pct"/>
            <w:tcBorders>
              <w:bottom w:val="single" w:sz="12" w:space="0" w:color="auto"/>
            </w:tcBorders>
            <w:vAlign w:val="center"/>
          </w:tcPr>
          <w:p w:rsidR="001871BF" w:rsidRPr="00826B34" w:rsidRDefault="001871BF" w:rsidP="00826B34">
            <w:pPr>
              <w:snapToGrid w:val="0"/>
              <w:jc w:val="right"/>
              <w:rPr>
                <w:rFonts w:ascii="Arial Narrow" w:hAnsi="Arial Narrow" w:cs="宋体"/>
                <w:snapToGrid w:val="0"/>
                <w:kern w:val="0"/>
                <w:sz w:val="18"/>
                <w:szCs w:val="18"/>
              </w:rPr>
            </w:pPr>
          </w:p>
        </w:tc>
        <w:tc>
          <w:tcPr>
            <w:tcW w:w="714" w:type="pct"/>
            <w:tcBorders>
              <w:bottom w:val="single" w:sz="12" w:space="0" w:color="auto"/>
            </w:tcBorders>
            <w:vAlign w:val="center"/>
          </w:tcPr>
          <w:p w:rsidR="001871BF" w:rsidRPr="00826B34" w:rsidRDefault="001871BF" w:rsidP="00826B34">
            <w:pPr>
              <w:snapToGrid w:val="0"/>
              <w:jc w:val="right"/>
              <w:rPr>
                <w:rFonts w:ascii="Arial Narrow" w:hAnsi="Arial Narrow" w:cs="宋体"/>
                <w:snapToGrid w:val="0"/>
                <w:kern w:val="0"/>
                <w:sz w:val="18"/>
                <w:szCs w:val="18"/>
              </w:rPr>
            </w:pPr>
          </w:p>
        </w:tc>
        <w:tc>
          <w:tcPr>
            <w:tcW w:w="714" w:type="pct"/>
            <w:tcBorders>
              <w:bottom w:val="single" w:sz="12" w:space="0" w:color="auto"/>
            </w:tcBorders>
            <w:vAlign w:val="center"/>
          </w:tcPr>
          <w:p w:rsidR="001871BF" w:rsidRPr="00826B34" w:rsidRDefault="001871BF" w:rsidP="00826B34">
            <w:pPr>
              <w:snapToGrid w:val="0"/>
              <w:jc w:val="right"/>
              <w:rPr>
                <w:rFonts w:ascii="Arial Narrow" w:hAnsi="Arial Narrow" w:cs="宋体"/>
                <w:snapToGrid w:val="0"/>
                <w:kern w:val="0"/>
                <w:sz w:val="18"/>
                <w:szCs w:val="18"/>
              </w:rPr>
            </w:pPr>
          </w:p>
        </w:tc>
        <w:tc>
          <w:tcPr>
            <w:tcW w:w="714" w:type="pct"/>
            <w:tcBorders>
              <w:bottom w:val="single" w:sz="12" w:space="0" w:color="auto"/>
            </w:tcBorders>
            <w:vAlign w:val="center"/>
          </w:tcPr>
          <w:p w:rsidR="001871BF" w:rsidRPr="00826B34" w:rsidRDefault="00845686" w:rsidP="00826B34">
            <w:pPr>
              <w:snapToGrid w:val="0"/>
              <w:jc w:val="right"/>
              <w:rPr>
                <w:rFonts w:ascii="Arial Narrow" w:hAnsi="Arial Narrow" w:cs="宋体"/>
                <w:snapToGrid w:val="0"/>
                <w:kern w:val="0"/>
                <w:sz w:val="18"/>
                <w:szCs w:val="18"/>
              </w:rPr>
            </w:pPr>
            <w:r>
              <w:rPr>
                <w:rFonts w:ascii="Arial Narrow" w:hAnsi="Arial Narrow" w:cs="宋体" w:hint="eastAsia"/>
                <w:snapToGrid w:val="0"/>
                <w:kern w:val="0"/>
                <w:sz w:val="18"/>
                <w:szCs w:val="18"/>
              </w:rPr>
              <w:t>0</w:t>
            </w:r>
            <w:commentRangeEnd w:id="43"/>
            <w:r>
              <w:rPr>
                <w:rStyle w:val="af7"/>
              </w:rPr>
              <w:commentReference w:id="43"/>
            </w:r>
          </w:p>
        </w:tc>
      </w:tr>
    </w:tbl>
    <w:p w:rsidR="00B472A3" w:rsidRDefault="005D49CD" w:rsidP="000F4D77">
      <w:pPr>
        <w:adjustRightInd w:val="0"/>
        <w:spacing w:afterLines="50" w:after="156" w:line="460" w:lineRule="atLeast"/>
        <w:ind w:firstLineChars="200" w:firstLine="420"/>
        <w:rPr>
          <w:rFonts w:ascii="宋体" w:hAnsi="宋体" w:cs="宋体"/>
          <w:snapToGrid w:val="0"/>
          <w:color w:val="3333FF"/>
          <w:kern w:val="0"/>
        </w:rPr>
      </w:pPr>
      <w:r>
        <w:rPr>
          <w:rFonts w:ascii="宋体" w:hAnsi="宋体" w:cs="宋体" w:hint="eastAsia"/>
          <w:snapToGrid w:val="0"/>
          <w:color w:val="3333FF"/>
          <w:kern w:val="0"/>
        </w:rPr>
        <w:t>【</w:t>
      </w:r>
      <w:r w:rsidRPr="005D49CD">
        <w:rPr>
          <w:rFonts w:ascii="宋体" w:hAnsi="宋体" w:cs="宋体" w:hint="eastAsia"/>
          <w:snapToGrid w:val="0"/>
          <w:color w:val="3333FF"/>
          <w:kern w:val="0"/>
        </w:rPr>
        <w:t>对于期末公允价值相对于成本的下跌幅度已达到或超过</w:t>
      </w:r>
      <w:r w:rsidRPr="005D49CD">
        <w:rPr>
          <w:rFonts w:ascii="宋体" w:hAnsi="宋体" w:cs="宋体"/>
          <w:snapToGrid w:val="0"/>
          <w:color w:val="3333FF"/>
          <w:kern w:val="0"/>
        </w:rPr>
        <w:t>50%</w:t>
      </w:r>
      <w:r w:rsidRPr="005D49CD">
        <w:rPr>
          <w:rFonts w:ascii="宋体" w:hAnsi="宋体" w:cs="宋体" w:hint="eastAsia"/>
          <w:snapToGrid w:val="0"/>
          <w:color w:val="3333FF"/>
          <w:kern w:val="0"/>
        </w:rPr>
        <w:t>，或者持续下跌时间已达到或超过</w:t>
      </w:r>
      <w:r w:rsidRPr="005D49CD">
        <w:rPr>
          <w:rFonts w:ascii="宋体" w:hAnsi="宋体" w:cs="宋体"/>
          <w:snapToGrid w:val="0"/>
          <w:color w:val="3333FF"/>
          <w:kern w:val="0"/>
        </w:rPr>
        <w:t>12</w:t>
      </w:r>
      <w:r w:rsidRPr="005D49CD">
        <w:rPr>
          <w:rFonts w:ascii="宋体" w:hAnsi="宋体" w:cs="宋体" w:hint="eastAsia"/>
          <w:snapToGrid w:val="0"/>
          <w:color w:val="3333FF"/>
          <w:kern w:val="0"/>
        </w:rPr>
        <w:t>个月，尚未根据成本与期末公允价值差额计提减值的可供出售权益工具，公司应详细说明各项投资的成本和公允价值的金额、公允价值相对于成本的下跌幅度、持续下跌时间、已计提减值金额，以及未根据成本与期末公允价值的差额计提减值的理由。</w:t>
      </w:r>
      <w:r>
        <w:rPr>
          <w:rFonts w:ascii="宋体" w:hAnsi="宋体" w:cs="宋体" w:hint="eastAsia"/>
          <w:snapToGrid w:val="0"/>
          <w:color w:val="3333FF"/>
          <w:kern w:val="0"/>
        </w:rPr>
        <w:t>】</w:t>
      </w:r>
    </w:p>
    <w:p w:rsidR="007041F0" w:rsidRPr="00AC2B95" w:rsidRDefault="007041F0" w:rsidP="00D71DF8">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持有至到期投资</w:t>
      </w:r>
    </w:p>
    <w:p w:rsidR="00B472A3" w:rsidRDefault="002C6779" w:rsidP="000F4D77">
      <w:pPr>
        <w:pStyle w:val="af9"/>
        <w:numPr>
          <w:ilvl w:val="0"/>
          <w:numId w:val="20"/>
        </w:numPr>
        <w:spacing w:afterLines="50" w:after="156" w:line="460" w:lineRule="atLeast"/>
        <w:ind w:left="777" w:firstLineChars="0" w:hanging="357"/>
        <w:rPr>
          <w:rFonts w:ascii="宋体" w:hAnsi="宋体"/>
          <w:snapToGrid w:val="0"/>
          <w:kern w:val="0"/>
        </w:rPr>
      </w:pPr>
      <w:r w:rsidRPr="00B45D1E">
        <w:rPr>
          <w:rFonts w:ascii="宋体" w:hAnsi="宋体" w:hint="eastAsia"/>
          <w:snapToGrid w:val="0"/>
          <w:kern w:val="0"/>
        </w:rPr>
        <w:t>持有至到期投资的分类</w:t>
      </w:r>
    </w:p>
    <w:tbl>
      <w:tblPr>
        <w:tblStyle w:val="af1"/>
        <w:tblW w:w="8755" w:type="dxa"/>
        <w:tblLayout w:type="fixed"/>
        <w:tblLook w:val="04A0" w:firstRow="1" w:lastRow="0" w:firstColumn="1" w:lastColumn="0" w:noHBand="0" w:noVBand="1"/>
      </w:tblPr>
      <w:tblGrid>
        <w:gridCol w:w="2219"/>
        <w:gridCol w:w="1089"/>
        <w:gridCol w:w="1089"/>
        <w:gridCol w:w="1090"/>
        <w:gridCol w:w="1089"/>
        <w:gridCol w:w="1089"/>
        <w:gridCol w:w="1090"/>
      </w:tblGrid>
      <w:tr w:rsidR="00B45D1E" w:rsidRPr="008515DA" w:rsidTr="00F262BB">
        <w:trPr>
          <w:trHeight w:val="340"/>
        </w:trPr>
        <w:tc>
          <w:tcPr>
            <w:tcW w:w="2219" w:type="dxa"/>
            <w:vMerge w:val="restart"/>
            <w:tcBorders>
              <w:top w:val="single" w:sz="12" w:space="0" w:color="auto"/>
              <w:left w:val="nil"/>
            </w:tcBorders>
            <w:vAlign w:val="center"/>
          </w:tcPr>
          <w:p w:rsidR="00B45D1E" w:rsidRPr="008515DA" w:rsidRDefault="00B45D1E" w:rsidP="00F262BB">
            <w:pPr>
              <w:jc w:val="center"/>
              <w:rPr>
                <w:sz w:val="18"/>
                <w:szCs w:val="18"/>
              </w:rPr>
            </w:pPr>
            <w:commentRangeStart w:id="44"/>
            <w:r w:rsidRPr="008515DA">
              <w:rPr>
                <w:rFonts w:hint="eastAsia"/>
                <w:sz w:val="18"/>
                <w:szCs w:val="18"/>
              </w:rPr>
              <w:t>项</w:t>
            </w:r>
            <w:r w:rsidR="00F262BB">
              <w:rPr>
                <w:rFonts w:hint="eastAsia"/>
                <w:sz w:val="18"/>
                <w:szCs w:val="18"/>
              </w:rPr>
              <w:t xml:space="preserve">    </w:t>
            </w:r>
            <w:r w:rsidRPr="008515DA">
              <w:rPr>
                <w:rFonts w:hint="eastAsia"/>
                <w:sz w:val="18"/>
                <w:szCs w:val="18"/>
              </w:rPr>
              <w:t>目</w:t>
            </w:r>
          </w:p>
        </w:tc>
        <w:tc>
          <w:tcPr>
            <w:tcW w:w="3268" w:type="dxa"/>
            <w:gridSpan w:val="3"/>
            <w:tcBorders>
              <w:top w:val="single" w:sz="12" w:space="0" w:color="auto"/>
            </w:tcBorders>
            <w:vAlign w:val="center"/>
          </w:tcPr>
          <w:p w:rsidR="00B45D1E" w:rsidRPr="008515DA" w:rsidRDefault="00B45D1E" w:rsidP="00F262BB">
            <w:pPr>
              <w:jc w:val="center"/>
              <w:rPr>
                <w:sz w:val="18"/>
                <w:szCs w:val="18"/>
              </w:rPr>
            </w:pPr>
            <w:r w:rsidRPr="008515DA">
              <w:rPr>
                <w:rFonts w:hint="eastAsia"/>
                <w:sz w:val="18"/>
                <w:szCs w:val="18"/>
              </w:rPr>
              <w:t>期末余额</w:t>
            </w:r>
          </w:p>
        </w:tc>
        <w:tc>
          <w:tcPr>
            <w:tcW w:w="3268" w:type="dxa"/>
            <w:gridSpan w:val="3"/>
            <w:tcBorders>
              <w:top w:val="single" w:sz="12" w:space="0" w:color="auto"/>
              <w:right w:val="nil"/>
            </w:tcBorders>
            <w:vAlign w:val="center"/>
          </w:tcPr>
          <w:p w:rsidR="00B45D1E" w:rsidRPr="008515DA" w:rsidRDefault="00B45D1E" w:rsidP="00F262BB">
            <w:pPr>
              <w:jc w:val="center"/>
              <w:rPr>
                <w:sz w:val="18"/>
                <w:szCs w:val="18"/>
              </w:rPr>
            </w:pPr>
            <w:r w:rsidRPr="008515DA">
              <w:rPr>
                <w:rFonts w:hint="eastAsia"/>
                <w:sz w:val="18"/>
                <w:szCs w:val="18"/>
              </w:rPr>
              <w:t>期初余额</w:t>
            </w:r>
          </w:p>
        </w:tc>
      </w:tr>
      <w:tr w:rsidR="00B45D1E" w:rsidRPr="008515DA" w:rsidTr="00F262BB">
        <w:trPr>
          <w:trHeight w:val="340"/>
        </w:trPr>
        <w:tc>
          <w:tcPr>
            <w:tcW w:w="2219" w:type="dxa"/>
            <w:vMerge/>
            <w:tcBorders>
              <w:left w:val="nil"/>
            </w:tcBorders>
            <w:vAlign w:val="center"/>
          </w:tcPr>
          <w:p w:rsidR="00B45D1E" w:rsidRPr="008515DA" w:rsidRDefault="00B45D1E" w:rsidP="00F262BB">
            <w:pPr>
              <w:jc w:val="center"/>
              <w:rPr>
                <w:sz w:val="18"/>
                <w:szCs w:val="18"/>
              </w:rPr>
            </w:pPr>
          </w:p>
        </w:tc>
        <w:tc>
          <w:tcPr>
            <w:tcW w:w="1089" w:type="dxa"/>
            <w:vAlign w:val="center"/>
          </w:tcPr>
          <w:p w:rsidR="00B45D1E" w:rsidRPr="008515DA" w:rsidRDefault="00B45D1E" w:rsidP="00F262BB">
            <w:pPr>
              <w:jc w:val="center"/>
              <w:rPr>
                <w:sz w:val="18"/>
                <w:szCs w:val="18"/>
              </w:rPr>
            </w:pPr>
            <w:r w:rsidRPr="008515DA">
              <w:rPr>
                <w:rFonts w:hint="eastAsia"/>
                <w:sz w:val="18"/>
                <w:szCs w:val="18"/>
              </w:rPr>
              <w:t>账面余额</w:t>
            </w:r>
          </w:p>
        </w:tc>
        <w:tc>
          <w:tcPr>
            <w:tcW w:w="1089" w:type="dxa"/>
            <w:vAlign w:val="center"/>
          </w:tcPr>
          <w:p w:rsidR="00B45D1E" w:rsidRPr="008515DA" w:rsidRDefault="00B45D1E" w:rsidP="00F262BB">
            <w:pPr>
              <w:jc w:val="center"/>
              <w:rPr>
                <w:sz w:val="18"/>
                <w:szCs w:val="18"/>
              </w:rPr>
            </w:pPr>
            <w:r w:rsidRPr="008515DA">
              <w:rPr>
                <w:rFonts w:hint="eastAsia"/>
                <w:sz w:val="18"/>
                <w:szCs w:val="18"/>
              </w:rPr>
              <w:t>减值准备</w:t>
            </w:r>
          </w:p>
        </w:tc>
        <w:tc>
          <w:tcPr>
            <w:tcW w:w="1090" w:type="dxa"/>
            <w:vAlign w:val="center"/>
          </w:tcPr>
          <w:p w:rsidR="00B45D1E" w:rsidRPr="008515DA" w:rsidRDefault="00B45D1E" w:rsidP="00F262BB">
            <w:pPr>
              <w:jc w:val="center"/>
              <w:rPr>
                <w:sz w:val="18"/>
                <w:szCs w:val="18"/>
              </w:rPr>
            </w:pPr>
            <w:r w:rsidRPr="008515DA">
              <w:rPr>
                <w:rFonts w:hint="eastAsia"/>
                <w:sz w:val="18"/>
                <w:szCs w:val="18"/>
              </w:rPr>
              <w:t>账面价值</w:t>
            </w:r>
          </w:p>
        </w:tc>
        <w:tc>
          <w:tcPr>
            <w:tcW w:w="1089" w:type="dxa"/>
            <w:vAlign w:val="center"/>
          </w:tcPr>
          <w:p w:rsidR="00B45D1E" w:rsidRPr="008515DA" w:rsidRDefault="00B45D1E" w:rsidP="00F262BB">
            <w:pPr>
              <w:jc w:val="center"/>
              <w:rPr>
                <w:sz w:val="18"/>
                <w:szCs w:val="18"/>
              </w:rPr>
            </w:pPr>
            <w:r w:rsidRPr="008515DA">
              <w:rPr>
                <w:rFonts w:hint="eastAsia"/>
                <w:sz w:val="18"/>
                <w:szCs w:val="18"/>
              </w:rPr>
              <w:t>账面余额</w:t>
            </w:r>
          </w:p>
        </w:tc>
        <w:tc>
          <w:tcPr>
            <w:tcW w:w="1089" w:type="dxa"/>
            <w:vAlign w:val="center"/>
          </w:tcPr>
          <w:p w:rsidR="00B45D1E" w:rsidRPr="008515DA" w:rsidRDefault="00B45D1E" w:rsidP="00F262BB">
            <w:pPr>
              <w:jc w:val="center"/>
              <w:rPr>
                <w:sz w:val="18"/>
                <w:szCs w:val="18"/>
              </w:rPr>
            </w:pPr>
            <w:r w:rsidRPr="008515DA">
              <w:rPr>
                <w:rFonts w:hint="eastAsia"/>
                <w:sz w:val="18"/>
                <w:szCs w:val="18"/>
              </w:rPr>
              <w:t>减值准备</w:t>
            </w:r>
          </w:p>
        </w:tc>
        <w:tc>
          <w:tcPr>
            <w:tcW w:w="1090" w:type="dxa"/>
            <w:tcBorders>
              <w:right w:val="nil"/>
            </w:tcBorders>
            <w:vAlign w:val="center"/>
          </w:tcPr>
          <w:p w:rsidR="00B45D1E" w:rsidRPr="008515DA" w:rsidRDefault="00B45D1E" w:rsidP="00F262BB">
            <w:pPr>
              <w:jc w:val="center"/>
              <w:rPr>
                <w:sz w:val="18"/>
                <w:szCs w:val="18"/>
              </w:rPr>
            </w:pPr>
            <w:r w:rsidRPr="008515DA">
              <w:rPr>
                <w:rFonts w:hint="eastAsia"/>
                <w:sz w:val="18"/>
                <w:szCs w:val="18"/>
              </w:rPr>
              <w:t>账面价值</w:t>
            </w:r>
          </w:p>
        </w:tc>
      </w:tr>
      <w:tr w:rsidR="00B45D1E" w:rsidRPr="008515DA" w:rsidTr="00F42730">
        <w:trPr>
          <w:trHeight w:val="340"/>
        </w:trPr>
        <w:tc>
          <w:tcPr>
            <w:tcW w:w="2219" w:type="dxa"/>
            <w:tcBorders>
              <w:left w:val="nil"/>
              <w:bottom w:val="single" w:sz="12" w:space="0" w:color="auto"/>
            </w:tcBorders>
          </w:tcPr>
          <w:p w:rsidR="00B45D1E" w:rsidRPr="008515DA" w:rsidRDefault="00B45D1E" w:rsidP="008515DA">
            <w:pPr>
              <w:rPr>
                <w:sz w:val="18"/>
                <w:szCs w:val="18"/>
              </w:rPr>
            </w:pPr>
            <w:r w:rsidRPr="008515DA">
              <w:rPr>
                <w:rFonts w:hint="eastAsia"/>
                <w:sz w:val="18"/>
                <w:szCs w:val="18"/>
              </w:rPr>
              <w:t>合计</w:t>
            </w:r>
          </w:p>
        </w:tc>
        <w:tc>
          <w:tcPr>
            <w:tcW w:w="1089" w:type="dxa"/>
            <w:tcBorders>
              <w:bottom w:val="single" w:sz="12" w:space="0" w:color="auto"/>
            </w:tcBorders>
          </w:tcPr>
          <w:p w:rsidR="00B45D1E" w:rsidRPr="00826B34" w:rsidRDefault="00B45D1E" w:rsidP="00826B34">
            <w:pPr>
              <w:jc w:val="right"/>
              <w:rPr>
                <w:rFonts w:ascii="Arial Narrow" w:hAnsi="Arial Narrow"/>
                <w:sz w:val="18"/>
                <w:szCs w:val="18"/>
              </w:rPr>
            </w:pPr>
          </w:p>
        </w:tc>
        <w:tc>
          <w:tcPr>
            <w:tcW w:w="1089" w:type="dxa"/>
            <w:tcBorders>
              <w:bottom w:val="single" w:sz="12" w:space="0" w:color="auto"/>
            </w:tcBorders>
          </w:tcPr>
          <w:p w:rsidR="00B45D1E" w:rsidRPr="00826B34" w:rsidRDefault="00B45D1E" w:rsidP="00826B34">
            <w:pPr>
              <w:jc w:val="right"/>
              <w:rPr>
                <w:rFonts w:ascii="Arial Narrow" w:hAnsi="Arial Narrow"/>
                <w:sz w:val="18"/>
                <w:szCs w:val="18"/>
              </w:rPr>
            </w:pPr>
          </w:p>
        </w:tc>
        <w:tc>
          <w:tcPr>
            <w:tcW w:w="1090" w:type="dxa"/>
            <w:tcBorders>
              <w:bottom w:val="single" w:sz="12" w:space="0" w:color="auto"/>
            </w:tcBorders>
          </w:tcPr>
          <w:p w:rsidR="00B45D1E" w:rsidRPr="00826B34" w:rsidRDefault="00B45D1E" w:rsidP="00826B34">
            <w:pPr>
              <w:jc w:val="right"/>
              <w:rPr>
                <w:rFonts w:ascii="Arial Narrow" w:hAnsi="Arial Narrow"/>
                <w:sz w:val="18"/>
                <w:szCs w:val="18"/>
              </w:rPr>
            </w:pPr>
          </w:p>
        </w:tc>
        <w:tc>
          <w:tcPr>
            <w:tcW w:w="1089" w:type="dxa"/>
            <w:tcBorders>
              <w:bottom w:val="single" w:sz="12" w:space="0" w:color="auto"/>
            </w:tcBorders>
          </w:tcPr>
          <w:p w:rsidR="00B45D1E" w:rsidRPr="00826B34" w:rsidRDefault="00B45D1E" w:rsidP="00826B34">
            <w:pPr>
              <w:jc w:val="right"/>
              <w:rPr>
                <w:rFonts w:ascii="Arial Narrow" w:hAnsi="Arial Narrow"/>
                <w:sz w:val="18"/>
                <w:szCs w:val="18"/>
              </w:rPr>
            </w:pPr>
          </w:p>
        </w:tc>
        <w:tc>
          <w:tcPr>
            <w:tcW w:w="1089" w:type="dxa"/>
            <w:tcBorders>
              <w:bottom w:val="single" w:sz="12" w:space="0" w:color="auto"/>
            </w:tcBorders>
          </w:tcPr>
          <w:p w:rsidR="00B45D1E" w:rsidRPr="00826B34" w:rsidRDefault="00B45D1E" w:rsidP="00826B34">
            <w:pPr>
              <w:jc w:val="right"/>
              <w:rPr>
                <w:rFonts w:ascii="Arial Narrow" w:hAnsi="Arial Narrow"/>
                <w:sz w:val="18"/>
                <w:szCs w:val="18"/>
              </w:rPr>
            </w:pPr>
          </w:p>
        </w:tc>
        <w:tc>
          <w:tcPr>
            <w:tcW w:w="1090" w:type="dxa"/>
            <w:tcBorders>
              <w:bottom w:val="single" w:sz="12" w:space="0" w:color="auto"/>
              <w:right w:val="nil"/>
            </w:tcBorders>
          </w:tcPr>
          <w:p w:rsidR="00B45D1E" w:rsidRPr="00826B34" w:rsidRDefault="00845686" w:rsidP="00826B34">
            <w:pPr>
              <w:jc w:val="right"/>
              <w:rPr>
                <w:rFonts w:ascii="Arial Narrow" w:hAnsi="Arial Narrow"/>
                <w:sz w:val="18"/>
                <w:szCs w:val="18"/>
              </w:rPr>
            </w:pPr>
            <w:r>
              <w:rPr>
                <w:rFonts w:ascii="Arial Narrow" w:hAnsi="Arial Narrow" w:hint="eastAsia"/>
                <w:sz w:val="18"/>
                <w:szCs w:val="18"/>
              </w:rPr>
              <w:t>0</w:t>
            </w:r>
            <w:commentRangeEnd w:id="44"/>
            <w:r>
              <w:rPr>
                <w:rStyle w:val="af7"/>
              </w:rPr>
              <w:commentReference w:id="44"/>
            </w:r>
          </w:p>
        </w:tc>
      </w:tr>
    </w:tbl>
    <w:p w:rsidR="00B472A3" w:rsidRDefault="002C6779" w:rsidP="000F4D77">
      <w:pPr>
        <w:adjustRightInd w:val="0"/>
        <w:snapToGrid w:val="0"/>
        <w:spacing w:afterLines="50" w:after="156" w:line="460" w:lineRule="atLeast"/>
        <w:ind w:firstLineChars="200" w:firstLine="420"/>
        <w:rPr>
          <w:rFonts w:ascii="宋体" w:hAnsi="宋体"/>
          <w:bCs/>
          <w:snapToGrid w:val="0"/>
          <w:kern w:val="0"/>
        </w:rPr>
      </w:pPr>
      <w:r w:rsidRPr="00AC2B95">
        <w:rPr>
          <w:rFonts w:ascii="宋体" w:hAnsi="宋体" w:hint="eastAsia"/>
          <w:bCs/>
          <w:snapToGrid w:val="0"/>
          <w:kern w:val="0"/>
        </w:rPr>
        <w:t>2、</w:t>
      </w:r>
      <w:r w:rsidRPr="00AC2B95">
        <w:rPr>
          <w:rFonts w:ascii="宋体" w:hAnsi="宋体" w:hint="eastAsia"/>
          <w:snapToGrid w:val="0"/>
          <w:kern w:val="0"/>
        </w:rPr>
        <w:t>重要的持有至到期投资</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2066"/>
        <w:gridCol w:w="1582"/>
        <w:gridCol w:w="1580"/>
        <w:gridCol w:w="1671"/>
        <w:gridCol w:w="1821"/>
      </w:tblGrid>
      <w:tr w:rsidR="00022C23" w:rsidRPr="00AC2B95" w:rsidTr="00845686">
        <w:trPr>
          <w:trHeight w:val="340"/>
          <w:tblHeader/>
          <w:jc w:val="center"/>
        </w:trPr>
        <w:tc>
          <w:tcPr>
            <w:tcW w:w="1185" w:type="pct"/>
            <w:tcBorders>
              <w:top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commentRangeStart w:id="45"/>
            <w:r w:rsidRPr="00AC2B95">
              <w:rPr>
                <w:rFonts w:ascii="宋体" w:hAnsi="宋体" w:cs="宋体" w:hint="eastAsia"/>
                <w:snapToGrid w:val="0"/>
                <w:kern w:val="0"/>
                <w:sz w:val="18"/>
                <w:szCs w:val="18"/>
              </w:rPr>
              <w:t>债券项目</w:t>
            </w:r>
          </w:p>
        </w:tc>
        <w:tc>
          <w:tcPr>
            <w:tcW w:w="907" w:type="pct"/>
            <w:tcBorders>
              <w:top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面值</w:t>
            </w:r>
          </w:p>
        </w:tc>
        <w:tc>
          <w:tcPr>
            <w:tcW w:w="906" w:type="pct"/>
            <w:tcBorders>
              <w:top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票面利率</w:t>
            </w:r>
          </w:p>
        </w:tc>
        <w:tc>
          <w:tcPr>
            <w:tcW w:w="958" w:type="pct"/>
            <w:tcBorders>
              <w:top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实际利率</w:t>
            </w:r>
          </w:p>
        </w:tc>
        <w:tc>
          <w:tcPr>
            <w:tcW w:w="1044" w:type="pct"/>
            <w:tcBorders>
              <w:top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到期日</w:t>
            </w:r>
          </w:p>
        </w:tc>
      </w:tr>
      <w:tr w:rsidR="00022C23" w:rsidRPr="00AC2B95" w:rsidTr="00845686">
        <w:trPr>
          <w:trHeight w:val="340"/>
          <w:jc w:val="center"/>
        </w:trPr>
        <w:tc>
          <w:tcPr>
            <w:tcW w:w="1185" w:type="pct"/>
            <w:tcBorders>
              <w:bottom w:val="single" w:sz="12" w:space="0" w:color="auto"/>
            </w:tcBorders>
            <w:vAlign w:val="center"/>
          </w:tcPr>
          <w:p w:rsidR="00022C23" w:rsidRPr="00AC2B95" w:rsidRDefault="00022C2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907" w:type="pct"/>
            <w:tcBorders>
              <w:bottom w:val="single" w:sz="12" w:space="0" w:color="auto"/>
            </w:tcBorders>
            <w:vAlign w:val="center"/>
          </w:tcPr>
          <w:p w:rsidR="00022C23" w:rsidRPr="00826B34" w:rsidRDefault="00022C23" w:rsidP="00826B34">
            <w:pPr>
              <w:snapToGrid w:val="0"/>
              <w:jc w:val="right"/>
              <w:rPr>
                <w:rFonts w:ascii="Arial Narrow" w:hAnsi="Arial Narrow" w:cs="宋体"/>
                <w:snapToGrid w:val="0"/>
                <w:kern w:val="0"/>
                <w:sz w:val="18"/>
                <w:szCs w:val="18"/>
              </w:rPr>
            </w:pPr>
          </w:p>
        </w:tc>
        <w:tc>
          <w:tcPr>
            <w:tcW w:w="906" w:type="pct"/>
            <w:tcBorders>
              <w:bottom w:val="single" w:sz="12" w:space="0" w:color="auto"/>
            </w:tcBorders>
            <w:vAlign w:val="center"/>
          </w:tcPr>
          <w:p w:rsidR="00022C23" w:rsidRPr="00826B34" w:rsidRDefault="00022C23" w:rsidP="00826B34">
            <w:pPr>
              <w:snapToGrid w:val="0"/>
              <w:jc w:val="right"/>
              <w:rPr>
                <w:rFonts w:ascii="Arial Narrow" w:hAnsi="Arial Narrow" w:cs="宋体"/>
                <w:snapToGrid w:val="0"/>
                <w:kern w:val="0"/>
                <w:sz w:val="18"/>
                <w:szCs w:val="18"/>
              </w:rPr>
            </w:pPr>
          </w:p>
        </w:tc>
        <w:tc>
          <w:tcPr>
            <w:tcW w:w="958" w:type="pct"/>
            <w:tcBorders>
              <w:bottom w:val="single" w:sz="12" w:space="0" w:color="auto"/>
            </w:tcBorders>
            <w:vAlign w:val="center"/>
          </w:tcPr>
          <w:p w:rsidR="00022C23" w:rsidRPr="00826B34" w:rsidRDefault="00022C23" w:rsidP="00826B34">
            <w:pPr>
              <w:snapToGrid w:val="0"/>
              <w:jc w:val="right"/>
              <w:rPr>
                <w:rFonts w:ascii="Arial Narrow" w:hAnsi="Arial Narrow" w:cs="宋体"/>
                <w:snapToGrid w:val="0"/>
                <w:kern w:val="0"/>
                <w:sz w:val="18"/>
                <w:szCs w:val="18"/>
              </w:rPr>
            </w:pPr>
          </w:p>
        </w:tc>
        <w:tc>
          <w:tcPr>
            <w:tcW w:w="1044" w:type="pct"/>
            <w:tcBorders>
              <w:bottom w:val="single" w:sz="12" w:space="0" w:color="auto"/>
            </w:tcBorders>
            <w:vAlign w:val="center"/>
          </w:tcPr>
          <w:p w:rsidR="00022C23" w:rsidRPr="00826B34" w:rsidRDefault="00845686" w:rsidP="00826B34">
            <w:pPr>
              <w:snapToGrid w:val="0"/>
              <w:jc w:val="right"/>
              <w:rPr>
                <w:rFonts w:ascii="Arial Narrow" w:hAnsi="Arial Narrow" w:cs="宋体"/>
                <w:snapToGrid w:val="0"/>
                <w:kern w:val="0"/>
                <w:sz w:val="18"/>
                <w:szCs w:val="18"/>
              </w:rPr>
            </w:pPr>
            <w:r>
              <w:rPr>
                <w:rFonts w:ascii="Arial Narrow" w:hAnsi="Arial Narrow" w:cs="宋体" w:hint="eastAsia"/>
                <w:snapToGrid w:val="0"/>
                <w:kern w:val="0"/>
                <w:sz w:val="18"/>
                <w:szCs w:val="18"/>
              </w:rPr>
              <w:t>0</w:t>
            </w:r>
            <w:commentRangeEnd w:id="45"/>
            <w:r>
              <w:rPr>
                <w:rStyle w:val="af7"/>
              </w:rPr>
              <w:commentReference w:id="45"/>
            </w:r>
          </w:p>
        </w:tc>
      </w:tr>
    </w:tbl>
    <w:p w:rsidR="002C6779" w:rsidRDefault="008F25EC" w:rsidP="00D00B23">
      <w:pPr>
        <w:snapToGrid w:val="0"/>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【本期存在重分类的，应披露重分类的原因和具体情况。】</w:t>
      </w:r>
    </w:p>
    <w:p w:rsidR="007041F0" w:rsidRPr="00AC2B95" w:rsidRDefault="007041F0" w:rsidP="00D00B23">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长期应收款</w:t>
      </w:r>
    </w:p>
    <w:p w:rsidR="00B472A3" w:rsidRDefault="00022C23" w:rsidP="000F4D77">
      <w:pPr>
        <w:pStyle w:val="af9"/>
        <w:numPr>
          <w:ilvl w:val="0"/>
          <w:numId w:val="21"/>
        </w:numPr>
        <w:spacing w:afterLines="50" w:after="156" w:line="460" w:lineRule="atLeast"/>
        <w:ind w:left="777" w:firstLineChars="0" w:hanging="357"/>
        <w:rPr>
          <w:b/>
        </w:rPr>
      </w:pPr>
      <w:r>
        <w:rPr>
          <w:rFonts w:hint="eastAsia"/>
        </w:rPr>
        <w:t>长期应收款情况</w:t>
      </w:r>
    </w:p>
    <w:tbl>
      <w:tblPr>
        <w:tblStyle w:val="af1"/>
        <w:tblW w:w="8755" w:type="dxa"/>
        <w:tblLayout w:type="fixed"/>
        <w:tblLook w:val="0000" w:firstRow="0" w:lastRow="0" w:firstColumn="0" w:lastColumn="0" w:noHBand="0" w:noVBand="0"/>
      </w:tblPr>
      <w:tblGrid>
        <w:gridCol w:w="2267"/>
        <w:gridCol w:w="916"/>
        <w:gridCol w:w="916"/>
        <w:gridCol w:w="916"/>
        <w:gridCol w:w="916"/>
        <w:gridCol w:w="916"/>
        <w:gridCol w:w="916"/>
        <w:gridCol w:w="992"/>
      </w:tblGrid>
      <w:tr w:rsidR="00022C23" w:rsidRPr="000C477F" w:rsidTr="00F42730">
        <w:trPr>
          <w:trHeight w:val="340"/>
          <w:tblHeader/>
        </w:trPr>
        <w:tc>
          <w:tcPr>
            <w:tcW w:w="2267" w:type="dxa"/>
            <w:vMerge w:val="restart"/>
            <w:tcBorders>
              <w:top w:val="single" w:sz="12" w:space="0" w:color="auto"/>
              <w:left w:val="nil"/>
            </w:tcBorders>
          </w:tcPr>
          <w:p w:rsidR="00022C23" w:rsidRPr="000C477F" w:rsidRDefault="00022C23" w:rsidP="00E86C14">
            <w:pPr>
              <w:jc w:val="center"/>
              <w:rPr>
                <w:sz w:val="18"/>
                <w:szCs w:val="18"/>
              </w:rPr>
            </w:pPr>
            <w:commentRangeStart w:id="46"/>
            <w:r w:rsidRPr="000C477F">
              <w:rPr>
                <w:rFonts w:hint="eastAsia"/>
                <w:sz w:val="18"/>
                <w:szCs w:val="18"/>
              </w:rPr>
              <w:t>项目</w:t>
            </w:r>
          </w:p>
        </w:tc>
        <w:tc>
          <w:tcPr>
            <w:tcW w:w="2748" w:type="dxa"/>
            <w:gridSpan w:val="3"/>
            <w:tcBorders>
              <w:top w:val="single" w:sz="12" w:space="0" w:color="auto"/>
            </w:tcBorders>
          </w:tcPr>
          <w:p w:rsidR="00022C23" w:rsidRPr="000C477F" w:rsidRDefault="00022C23" w:rsidP="00E86C14">
            <w:pPr>
              <w:jc w:val="center"/>
              <w:rPr>
                <w:sz w:val="18"/>
                <w:szCs w:val="18"/>
              </w:rPr>
            </w:pPr>
            <w:r w:rsidRPr="000C477F">
              <w:rPr>
                <w:rFonts w:hint="eastAsia"/>
                <w:sz w:val="18"/>
                <w:szCs w:val="18"/>
              </w:rPr>
              <w:t>期末余额</w:t>
            </w:r>
          </w:p>
        </w:tc>
        <w:tc>
          <w:tcPr>
            <w:tcW w:w="2748" w:type="dxa"/>
            <w:gridSpan w:val="3"/>
            <w:tcBorders>
              <w:top w:val="single" w:sz="12" w:space="0" w:color="auto"/>
            </w:tcBorders>
          </w:tcPr>
          <w:p w:rsidR="00022C23" w:rsidRPr="000C477F" w:rsidRDefault="00022C23" w:rsidP="00E86C14">
            <w:pPr>
              <w:jc w:val="center"/>
              <w:rPr>
                <w:sz w:val="18"/>
                <w:szCs w:val="18"/>
              </w:rPr>
            </w:pPr>
            <w:r w:rsidRPr="000C477F">
              <w:rPr>
                <w:rFonts w:hint="eastAsia"/>
                <w:sz w:val="18"/>
                <w:szCs w:val="18"/>
              </w:rPr>
              <w:t>期初余额</w:t>
            </w:r>
          </w:p>
        </w:tc>
        <w:tc>
          <w:tcPr>
            <w:tcW w:w="992" w:type="dxa"/>
            <w:vMerge w:val="restart"/>
            <w:tcBorders>
              <w:top w:val="single" w:sz="12" w:space="0" w:color="auto"/>
              <w:right w:val="nil"/>
            </w:tcBorders>
          </w:tcPr>
          <w:p w:rsidR="00D71DF8" w:rsidRDefault="00022C23" w:rsidP="00E86C14">
            <w:pPr>
              <w:jc w:val="center"/>
              <w:rPr>
                <w:sz w:val="18"/>
                <w:szCs w:val="18"/>
              </w:rPr>
            </w:pPr>
            <w:r w:rsidRPr="000C477F">
              <w:rPr>
                <w:rFonts w:hint="eastAsia"/>
                <w:sz w:val="18"/>
                <w:szCs w:val="18"/>
              </w:rPr>
              <w:t>折现率</w:t>
            </w:r>
          </w:p>
          <w:p w:rsidR="00022C23" w:rsidRPr="000C477F" w:rsidRDefault="00022C23" w:rsidP="00E86C14">
            <w:pPr>
              <w:jc w:val="center"/>
              <w:rPr>
                <w:sz w:val="18"/>
                <w:szCs w:val="18"/>
              </w:rPr>
            </w:pPr>
            <w:r w:rsidRPr="000C477F">
              <w:rPr>
                <w:rFonts w:hint="eastAsia"/>
                <w:sz w:val="18"/>
                <w:szCs w:val="18"/>
              </w:rPr>
              <w:t>区间</w:t>
            </w:r>
          </w:p>
        </w:tc>
      </w:tr>
      <w:tr w:rsidR="00022C23" w:rsidRPr="000C477F" w:rsidTr="00F42730">
        <w:trPr>
          <w:trHeight w:val="340"/>
          <w:tblHeader/>
        </w:trPr>
        <w:tc>
          <w:tcPr>
            <w:tcW w:w="2267" w:type="dxa"/>
            <w:vMerge/>
            <w:tcBorders>
              <w:left w:val="nil"/>
            </w:tcBorders>
          </w:tcPr>
          <w:p w:rsidR="00022C23" w:rsidRPr="000C477F" w:rsidRDefault="00022C23" w:rsidP="00E86C14">
            <w:pPr>
              <w:jc w:val="center"/>
              <w:rPr>
                <w:sz w:val="18"/>
                <w:szCs w:val="18"/>
              </w:rPr>
            </w:pPr>
          </w:p>
        </w:tc>
        <w:tc>
          <w:tcPr>
            <w:tcW w:w="916" w:type="dxa"/>
          </w:tcPr>
          <w:p w:rsidR="00D71DF8" w:rsidRDefault="00022C23" w:rsidP="00E86C14">
            <w:pPr>
              <w:jc w:val="center"/>
              <w:rPr>
                <w:sz w:val="18"/>
                <w:szCs w:val="18"/>
              </w:rPr>
            </w:pPr>
            <w:r w:rsidRPr="000C477F">
              <w:rPr>
                <w:rFonts w:hint="eastAsia"/>
                <w:sz w:val="18"/>
                <w:szCs w:val="18"/>
              </w:rPr>
              <w:t>账面</w:t>
            </w:r>
          </w:p>
          <w:p w:rsidR="00022C23" w:rsidRPr="000C477F" w:rsidRDefault="00022C23" w:rsidP="00E86C14">
            <w:pPr>
              <w:jc w:val="center"/>
              <w:rPr>
                <w:sz w:val="18"/>
                <w:szCs w:val="18"/>
              </w:rPr>
            </w:pPr>
            <w:r w:rsidRPr="000C477F">
              <w:rPr>
                <w:rFonts w:hint="eastAsia"/>
                <w:sz w:val="18"/>
                <w:szCs w:val="18"/>
              </w:rPr>
              <w:t>余额</w:t>
            </w:r>
          </w:p>
        </w:tc>
        <w:tc>
          <w:tcPr>
            <w:tcW w:w="916" w:type="dxa"/>
          </w:tcPr>
          <w:p w:rsidR="00D71DF8" w:rsidRDefault="00022C23" w:rsidP="00E86C14">
            <w:pPr>
              <w:jc w:val="center"/>
              <w:rPr>
                <w:sz w:val="18"/>
                <w:szCs w:val="18"/>
              </w:rPr>
            </w:pPr>
            <w:r w:rsidRPr="000C477F">
              <w:rPr>
                <w:rFonts w:hint="eastAsia"/>
                <w:sz w:val="18"/>
                <w:szCs w:val="18"/>
              </w:rPr>
              <w:t>坏账</w:t>
            </w:r>
          </w:p>
          <w:p w:rsidR="00022C23" w:rsidRPr="000C477F" w:rsidRDefault="00022C23" w:rsidP="00E86C14">
            <w:pPr>
              <w:jc w:val="center"/>
              <w:rPr>
                <w:sz w:val="18"/>
                <w:szCs w:val="18"/>
              </w:rPr>
            </w:pPr>
            <w:r w:rsidRPr="000C477F">
              <w:rPr>
                <w:rFonts w:hint="eastAsia"/>
                <w:sz w:val="18"/>
                <w:szCs w:val="18"/>
              </w:rPr>
              <w:t>准备</w:t>
            </w:r>
          </w:p>
        </w:tc>
        <w:tc>
          <w:tcPr>
            <w:tcW w:w="916" w:type="dxa"/>
          </w:tcPr>
          <w:p w:rsidR="00D71DF8" w:rsidRDefault="00022C23" w:rsidP="00E86C14">
            <w:pPr>
              <w:jc w:val="center"/>
              <w:rPr>
                <w:sz w:val="18"/>
                <w:szCs w:val="18"/>
              </w:rPr>
            </w:pPr>
            <w:r w:rsidRPr="000C477F">
              <w:rPr>
                <w:rFonts w:hint="eastAsia"/>
                <w:sz w:val="18"/>
                <w:szCs w:val="18"/>
              </w:rPr>
              <w:t>账面</w:t>
            </w:r>
          </w:p>
          <w:p w:rsidR="00022C23" w:rsidRPr="000C477F" w:rsidRDefault="00022C23" w:rsidP="00E86C14">
            <w:pPr>
              <w:jc w:val="center"/>
              <w:rPr>
                <w:sz w:val="18"/>
                <w:szCs w:val="18"/>
              </w:rPr>
            </w:pPr>
            <w:r w:rsidRPr="000C477F">
              <w:rPr>
                <w:rFonts w:hint="eastAsia"/>
                <w:sz w:val="18"/>
                <w:szCs w:val="18"/>
              </w:rPr>
              <w:t>价值</w:t>
            </w:r>
          </w:p>
        </w:tc>
        <w:tc>
          <w:tcPr>
            <w:tcW w:w="916" w:type="dxa"/>
          </w:tcPr>
          <w:p w:rsidR="00D71DF8" w:rsidRDefault="00022C23" w:rsidP="00E86C14">
            <w:pPr>
              <w:jc w:val="center"/>
              <w:rPr>
                <w:sz w:val="18"/>
                <w:szCs w:val="18"/>
              </w:rPr>
            </w:pPr>
            <w:r w:rsidRPr="000C477F">
              <w:rPr>
                <w:rFonts w:hint="eastAsia"/>
                <w:sz w:val="18"/>
                <w:szCs w:val="18"/>
              </w:rPr>
              <w:t>账面</w:t>
            </w:r>
          </w:p>
          <w:p w:rsidR="00022C23" w:rsidRPr="000C477F" w:rsidRDefault="00022C23" w:rsidP="00E86C14">
            <w:pPr>
              <w:jc w:val="center"/>
              <w:rPr>
                <w:sz w:val="18"/>
                <w:szCs w:val="18"/>
              </w:rPr>
            </w:pPr>
            <w:r w:rsidRPr="000C477F">
              <w:rPr>
                <w:rFonts w:hint="eastAsia"/>
                <w:sz w:val="18"/>
                <w:szCs w:val="18"/>
              </w:rPr>
              <w:t>余额</w:t>
            </w:r>
          </w:p>
        </w:tc>
        <w:tc>
          <w:tcPr>
            <w:tcW w:w="916" w:type="dxa"/>
          </w:tcPr>
          <w:p w:rsidR="00D71DF8" w:rsidRDefault="00022C23" w:rsidP="00E86C14">
            <w:pPr>
              <w:jc w:val="center"/>
              <w:rPr>
                <w:sz w:val="18"/>
                <w:szCs w:val="18"/>
              </w:rPr>
            </w:pPr>
            <w:r w:rsidRPr="000C477F">
              <w:rPr>
                <w:rFonts w:hint="eastAsia"/>
                <w:sz w:val="18"/>
                <w:szCs w:val="18"/>
              </w:rPr>
              <w:t>坏账</w:t>
            </w:r>
          </w:p>
          <w:p w:rsidR="00022C23" w:rsidRPr="000C477F" w:rsidRDefault="00022C23" w:rsidP="00E86C14">
            <w:pPr>
              <w:jc w:val="center"/>
              <w:rPr>
                <w:sz w:val="18"/>
                <w:szCs w:val="18"/>
              </w:rPr>
            </w:pPr>
            <w:r w:rsidRPr="000C477F">
              <w:rPr>
                <w:rFonts w:hint="eastAsia"/>
                <w:sz w:val="18"/>
                <w:szCs w:val="18"/>
              </w:rPr>
              <w:t>准备</w:t>
            </w:r>
          </w:p>
        </w:tc>
        <w:tc>
          <w:tcPr>
            <w:tcW w:w="916" w:type="dxa"/>
          </w:tcPr>
          <w:p w:rsidR="00D71DF8" w:rsidRDefault="00022C23" w:rsidP="00E86C14">
            <w:pPr>
              <w:jc w:val="center"/>
              <w:rPr>
                <w:sz w:val="18"/>
                <w:szCs w:val="18"/>
              </w:rPr>
            </w:pPr>
            <w:r w:rsidRPr="000C477F">
              <w:rPr>
                <w:rFonts w:hint="eastAsia"/>
                <w:sz w:val="18"/>
                <w:szCs w:val="18"/>
              </w:rPr>
              <w:t>账面</w:t>
            </w:r>
          </w:p>
          <w:p w:rsidR="00022C23" w:rsidRPr="000C477F" w:rsidRDefault="00022C23" w:rsidP="00E86C14">
            <w:pPr>
              <w:jc w:val="center"/>
              <w:rPr>
                <w:sz w:val="18"/>
                <w:szCs w:val="18"/>
              </w:rPr>
            </w:pPr>
            <w:r w:rsidRPr="000C477F">
              <w:rPr>
                <w:rFonts w:hint="eastAsia"/>
                <w:sz w:val="18"/>
                <w:szCs w:val="18"/>
              </w:rPr>
              <w:t>价值</w:t>
            </w:r>
          </w:p>
        </w:tc>
        <w:tc>
          <w:tcPr>
            <w:tcW w:w="992" w:type="dxa"/>
            <w:vMerge/>
            <w:tcBorders>
              <w:right w:val="nil"/>
            </w:tcBorders>
          </w:tcPr>
          <w:p w:rsidR="00022C23" w:rsidRPr="000C477F" w:rsidRDefault="00022C23" w:rsidP="00E86C14">
            <w:pPr>
              <w:jc w:val="center"/>
              <w:rPr>
                <w:sz w:val="18"/>
                <w:szCs w:val="18"/>
              </w:rPr>
            </w:pPr>
          </w:p>
        </w:tc>
      </w:tr>
      <w:tr w:rsidR="00022C23" w:rsidRPr="000C477F" w:rsidTr="00F42730">
        <w:trPr>
          <w:trHeight w:val="340"/>
          <w:tblHeader/>
        </w:trPr>
        <w:tc>
          <w:tcPr>
            <w:tcW w:w="2267" w:type="dxa"/>
            <w:tcBorders>
              <w:left w:val="nil"/>
              <w:bottom w:val="single" w:sz="12" w:space="0" w:color="auto"/>
            </w:tcBorders>
          </w:tcPr>
          <w:p w:rsidR="00022C23" w:rsidRPr="000C477F" w:rsidRDefault="00022C23" w:rsidP="00E86C14">
            <w:pPr>
              <w:rPr>
                <w:sz w:val="18"/>
                <w:szCs w:val="18"/>
              </w:rPr>
            </w:pPr>
            <w:r w:rsidRPr="000C477F">
              <w:rPr>
                <w:rFonts w:hint="eastAsia"/>
                <w:sz w:val="18"/>
                <w:szCs w:val="18"/>
              </w:rPr>
              <w:t>合计</w:t>
            </w: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16" w:type="dxa"/>
            <w:tcBorders>
              <w:bottom w:val="single" w:sz="12" w:space="0" w:color="auto"/>
            </w:tcBorders>
          </w:tcPr>
          <w:p w:rsidR="00022C23" w:rsidRPr="00826B34" w:rsidRDefault="00022C23" w:rsidP="00826B34">
            <w:pPr>
              <w:jc w:val="right"/>
              <w:rPr>
                <w:rFonts w:ascii="Arial Narrow" w:hAnsi="Arial Narrow"/>
                <w:sz w:val="18"/>
                <w:szCs w:val="18"/>
              </w:rPr>
            </w:pPr>
          </w:p>
        </w:tc>
        <w:tc>
          <w:tcPr>
            <w:tcW w:w="992" w:type="dxa"/>
            <w:tcBorders>
              <w:bottom w:val="single" w:sz="12" w:space="0" w:color="auto"/>
              <w:right w:val="nil"/>
            </w:tcBorders>
          </w:tcPr>
          <w:p w:rsidR="00022C23" w:rsidRPr="00826B34" w:rsidRDefault="00B70AE2" w:rsidP="00826B34">
            <w:pPr>
              <w:jc w:val="right"/>
              <w:rPr>
                <w:rFonts w:ascii="Arial Narrow" w:hAnsi="Arial Narrow"/>
                <w:sz w:val="18"/>
                <w:szCs w:val="18"/>
              </w:rPr>
            </w:pPr>
            <w:r>
              <w:rPr>
                <w:rFonts w:ascii="Arial Narrow" w:hAnsi="Arial Narrow" w:hint="eastAsia"/>
                <w:sz w:val="18"/>
                <w:szCs w:val="18"/>
              </w:rPr>
              <w:t>0</w:t>
            </w:r>
            <w:commentRangeEnd w:id="46"/>
            <w:r>
              <w:rPr>
                <w:rStyle w:val="af7"/>
              </w:rPr>
              <w:commentReference w:id="46"/>
            </w:r>
          </w:p>
        </w:tc>
      </w:tr>
    </w:tbl>
    <w:p w:rsidR="00B472A3" w:rsidRDefault="00B727BD" w:rsidP="000F4D77">
      <w:pPr>
        <w:pStyle w:val="af9"/>
        <w:numPr>
          <w:ilvl w:val="0"/>
          <w:numId w:val="21"/>
        </w:numPr>
        <w:spacing w:beforeLines="50" w:before="156" w:afterLines="50" w:after="156"/>
        <w:ind w:left="777" w:firstLineChars="0" w:hanging="357"/>
      </w:pPr>
      <w:r w:rsidRPr="001F0AA1">
        <w:rPr>
          <w:rFonts w:hint="eastAsia"/>
        </w:rPr>
        <w:t>由金融资产转移而终止确认的长期应收款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B727BD" w:rsidRPr="00AC2B95" w:rsidTr="00583A52">
        <w:trPr>
          <w:trHeight w:val="340"/>
          <w:tblHeader/>
        </w:trPr>
        <w:tc>
          <w:tcPr>
            <w:tcW w:w="1250" w:type="pct"/>
            <w:tcBorders>
              <w:top w:val="single" w:sz="12" w:space="0" w:color="auto"/>
            </w:tcBorders>
            <w:vAlign w:val="center"/>
          </w:tcPr>
          <w:p w:rsidR="00B727BD" w:rsidRPr="00AC2B95" w:rsidRDefault="00B727BD" w:rsidP="00E864D8">
            <w:pPr>
              <w:jc w:val="center"/>
              <w:rPr>
                <w:rFonts w:ascii="宋体" w:hAnsi="宋体" w:cs="Arial Narrow"/>
                <w:kern w:val="0"/>
                <w:sz w:val="18"/>
                <w:szCs w:val="18"/>
              </w:rPr>
            </w:pPr>
            <w:commentRangeStart w:id="47"/>
            <w:r w:rsidRPr="00AC2B95">
              <w:rPr>
                <w:rFonts w:ascii="宋体" w:hAnsi="宋体" w:cs="宋体" w:hint="eastAsia"/>
                <w:kern w:val="0"/>
                <w:sz w:val="18"/>
                <w:szCs w:val="18"/>
              </w:rPr>
              <w:t>项</w:t>
            </w:r>
            <w:r w:rsidRPr="00AC2B95">
              <w:rPr>
                <w:rFonts w:ascii="宋体" w:hAnsi="宋体" w:cs="Arial Narrow"/>
                <w:kern w:val="0"/>
                <w:sz w:val="18"/>
                <w:szCs w:val="18"/>
              </w:rPr>
              <w:t xml:space="preserve">    </w:t>
            </w:r>
            <w:r w:rsidRPr="00AC2B95">
              <w:rPr>
                <w:rFonts w:ascii="宋体" w:hAnsi="宋体" w:cs="宋体" w:hint="eastAsia"/>
                <w:kern w:val="0"/>
                <w:sz w:val="18"/>
                <w:szCs w:val="18"/>
              </w:rPr>
              <w:t>目</w:t>
            </w:r>
          </w:p>
        </w:tc>
        <w:tc>
          <w:tcPr>
            <w:tcW w:w="1250" w:type="pct"/>
            <w:tcBorders>
              <w:top w:val="single" w:sz="12" w:space="0" w:color="auto"/>
            </w:tcBorders>
            <w:vAlign w:val="center"/>
          </w:tcPr>
          <w:p w:rsidR="00B727BD" w:rsidRPr="00AC2B95" w:rsidRDefault="00B727BD" w:rsidP="00E864D8">
            <w:pPr>
              <w:jc w:val="center"/>
              <w:rPr>
                <w:rFonts w:ascii="宋体" w:hAnsi="宋体" w:cs="Arial Narrow"/>
                <w:kern w:val="0"/>
                <w:sz w:val="18"/>
                <w:szCs w:val="18"/>
              </w:rPr>
            </w:pPr>
            <w:r w:rsidRPr="00AC2B95">
              <w:rPr>
                <w:rFonts w:ascii="宋体" w:hAnsi="宋体" w:cs="Arial Narrow" w:hint="eastAsia"/>
                <w:kern w:val="0"/>
                <w:sz w:val="18"/>
                <w:szCs w:val="18"/>
              </w:rPr>
              <w:t>金融资</w:t>
            </w:r>
          </w:p>
          <w:p w:rsidR="00B727BD" w:rsidRPr="00AC2B95" w:rsidRDefault="00B727BD" w:rsidP="00E864D8">
            <w:pPr>
              <w:jc w:val="center"/>
              <w:rPr>
                <w:rFonts w:ascii="宋体" w:hAnsi="宋体" w:cs="Arial Narrow"/>
                <w:kern w:val="0"/>
                <w:sz w:val="18"/>
                <w:szCs w:val="18"/>
              </w:rPr>
            </w:pPr>
            <w:r w:rsidRPr="00AC2B95">
              <w:rPr>
                <w:rFonts w:ascii="宋体" w:hAnsi="宋体" w:cs="Arial Narrow" w:hint="eastAsia"/>
                <w:kern w:val="0"/>
                <w:sz w:val="18"/>
                <w:szCs w:val="18"/>
              </w:rPr>
              <w:t>产转移的方式</w:t>
            </w:r>
          </w:p>
        </w:tc>
        <w:tc>
          <w:tcPr>
            <w:tcW w:w="1250" w:type="pct"/>
            <w:tcBorders>
              <w:top w:val="single" w:sz="12" w:space="0" w:color="auto"/>
            </w:tcBorders>
            <w:vAlign w:val="center"/>
          </w:tcPr>
          <w:p w:rsidR="00B727BD" w:rsidRPr="00AC2B95" w:rsidRDefault="00B727BD" w:rsidP="00E864D8">
            <w:pPr>
              <w:jc w:val="center"/>
              <w:rPr>
                <w:rFonts w:ascii="宋体" w:hAnsi="宋体" w:cs="Arial Narrow"/>
                <w:kern w:val="0"/>
                <w:sz w:val="18"/>
                <w:szCs w:val="18"/>
              </w:rPr>
            </w:pPr>
            <w:r w:rsidRPr="00AC2B95">
              <w:rPr>
                <w:rFonts w:ascii="宋体" w:hAnsi="宋体" w:cs="宋体" w:hint="eastAsia"/>
                <w:kern w:val="0"/>
                <w:sz w:val="18"/>
                <w:szCs w:val="18"/>
              </w:rPr>
              <w:t>终止确认金额</w:t>
            </w:r>
          </w:p>
        </w:tc>
        <w:tc>
          <w:tcPr>
            <w:tcW w:w="1250" w:type="pct"/>
            <w:tcBorders>
              <w:top w:val="single" w:sz="12" w:space="0" w:color="auto"/>
            </w:tcBorders>
            <w:vAlign w:val="center"/>
          </w:tcPr>
          <w:p w:rsidR="00B727BD" w:rsidRPr="00AC2B95" w:rsidRDefault="00B727BD" w:rsidP="00E864D8">
            <w:pPr>
              <w:jc w:val="center"/>
              <w:rPr>
                <w:rFonts w:ascii="宋体" w:hAnsi="宋体" w:cs="Arial Narrow"/>
                <w:kern w:val="0"/>
                <w:sz w:val="18"/>
                <w:szCs w:val="18"/>
              </w:rPr>
            </w:pPr>
            <w:r w:rsidRPr="00AC2B95">
              <w:rPr>
                <w:rFonts w:ascii="宋体" w:hAnsi="宋体" w:cs="宋体" w:hint="eastAsia"/>
                <w:kern w:val="0"/>
                <w:sz w:val="18"/>
                <w:szCs w:val="18"/>
              </w:rPr>
              <w:t>与终止确认相关的利得或损失</w:t>
            </w:r>
          </w:p>
        </w:tc>
      </w:tr>
      <w:tr w:rsidR="00B727BD" w:rsidRPr="00AC2B95" w:rsidTr="00583A52">
        <w:trPr>
          <w:trHeight w:val="340"/>
        </w:trPr>
        <w:tc>
          <w:tcPr>
            <w:tcW w:w="1250" w:type="pct"/>
            <w:tcBorders>
              <w:bottom w:val="single" w:sz="12" w:space="0" w:color="auto"/>
            </w:tcBorders>
            <w:vAlign w:val="center"/>
          </w:tcPr>
          <w:p w:rsidR="00B727BD" w:rsidRPr="00AC2B95" w:rsidRDefault="00B727BD" w:rsidP="00E864D8">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250" w:type="pct"/>
            <w:tcBorders>
              <w:bottom w:val="single" w:sz="12" w:space="0" w:color="auto"/>
            </w:tcBorders>
            <w:vAlign w:val="center"/>
          </w:tcPr>
          <w:p w:rsidR="00B727BD" w:rsidRPr="00826B34" w:rsidRDefault="00B727BD" w:rsidP="00826B34">
            <w:pPr>
              <w:jc w:val="right"/>
              <w:rPr>
                <w:rFonts w:ascii="Arial Narrow" w:hAnsi="Arial Narrow" w:cs="Arial Narrow"/>
                <w:sz w:val="18"/>
                <w:szCs w:val="18"/>
              </w:rPr>
            </w:pPr>
          </w:p>
        </w:tc>
        <w:tc>
          <w:tcPr>
            <w:tcW w:w="1250" w:type="pct"/>
            <w:tcBorders>
              <w:bottom w:val="single" w:sz="12" w:space="0" w:color="auto"/>
            </w:tcBorders>
            <w:vAlign w:val="center"/>
          </w:tcPr>
          <w:p w:rsidR="00B727BD" w:rsidRPr="00826B34" w:rsidRDefault="00B727BD" w:rsidP="00826B34">
            <w:pPr>
              <w:jc w:val="right"/>
              <w:rPr>
                <w:rFonts w:ascii="Arial Narrow" w:hAnsi="Arial Narrow" w:cs="Arial Narrow"/>
                <w:sz w:val="18"/>
                <w:szCs w:val="18"/>
              </w:rPr>
            </w:pPr>
          </w:p>
        </w:tc>
        <w:tc>
          <w:tcPr>
            <w:tcW w:w="1250" w:type="pct"/>
            <w:tcBorders>
              <w:bottom w:val="single" w:sz="12" w:space="0" w:color="auto"/>
            </w:tcBorders>
            <w:vAlign w:val="center"/>
          </w:tcPr>
          <w:p w:rsidR="00B727BD" w:rsidRPr="00826B34" w:rsidRDefault="00B70AE2" w:rsidP="00826B34">
            <w:pPr>
              <w:jc w:val="right"/>
              <w:rPr>
                <w:rFonts w:ascii="Arial Narrow" w:hAnsi="Arial Narrow" w:cs="Arial Narrow"/>
                <w:sz w:val="18"/>
                <w:szCs w:val="18"/>
              </w:rPr>
            </w:pPr>
            <w:r>
              <w:rPr>
                <w:rFonts w:ascii="Arial Narrow" w:hAnsi="Arial Narrow" w:cs="Arial Narrow" w:hint="eastAsia"/>
                <w:sz w:val="18"/>
                <w:szCs w:val="18"/>
              </w:rPr>
              <w:t>0</w:t>
            </w:r>
            <w:commentRangeEnd w:id="47"/>
            <w:r>
              <w:rPr>
                <w:rStyle w:val="af7"/>
              </w:rPr>
              <w:commentReference w:id="47"/>
            </w:r>
          </w:p>
        </w:tc>
      </w:tr>
    </w:tbl>
    <w:p w:rsidR="00B472A3" w:rsidRDefault="00E54A0D" w:rsidP="000F4D77">
      <w:pPr>
        <w:pStyle w:val="af9"/>
        <w:numPr>
          <w:ilvl w:val="0"/>
          <w:numId w:val="21"/>
        </w:numPr>
        <w:spacing w:beforeLines="50" w:before="156"/>
        <w:ind w:left="777" w:firstLineChars="0" w:hanging="357"/>
      </w:pPr>
      <w:r w:rsidRPr="001F0AA1">
        <w:rPr>
          <w:rFonts w:hint="eastAsia"/>
        </w:rPr>
        <w:t>长期应收款</w:t>
      </w:r>
      <w:r w:rsidR="00DB7F5B" w:rsidRPr="001F0AA1">
        <w:rPr>
          <w:rFonts w:hint="eastAsia"/>
        </w:rPr>
        <w:t>转移，如证券化、保理等，继续涉入形成的资产、负债的金额</w:t>
      </w:r>
    </w:p>
    <w:p w:rsidR="00DB7F5B" w:rsidRPr="00E94AD6" w:rsidRDefault="00DB7F5B" w:rsidP="00E94AD6">
      <w:pPr>
        <w:snapToGrid w:val="0"/>
        <w:spacing w:line="460" w:lineRule="atLeast"/>
        <w:ind w:firstLineChars="200" w:firstLine="420"/>
        <w:rPr>
          <w:rFonts w:ascii="宋体" w:hAnsi="宋体"/>
          <w:color w:val="0000FF"/>
          <w:kern w:val="0"/>
        </w:rPr>
      </w:pPr>
      <w:r w:rsidRPr="00E94AD6">
        <w:rPr>
          <w:rFonts w:ascii="宋体" w:hAnsi="宋体" w:hint="eastAsia"/>
          <w:color w:val="0000FF"/>
          <w:kern w:val="0"/>
        </w:rPr>
        <w:t>【分项说明继续涉入形成的资产、负债的金额。】</w:t>
      </w:r>
    </w:p>
    <w:p w:rsidR="00B472A3" w:rsidRDefault="007041F0" w:rsidP="000F4D77">
      <w:pPr>
        <w:pStyle w:val="ac"/>
        <w:numPr>
          <w:ilvl w:val="0"/>
          <w:numId w:val="5"/>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长期股权投资</w:t>
      </w:r>
    </w:p>
    <w:tbl>
      <w:tblPr>
        <w:tblStyle w:val="af1"/>
        <w:tblW w:w="0" w:type="auto"/>
        <w:tblLook w:val="0000" w:firstRow="0" w:lastRow="0" w:firstColumn="0" w:lastColumn="0" w:noHBand="0" w:noVBand="0"/>
      </w:tblPr>
      <w:tblGrid>
        <w:gridCol w:w="653"/>
        <w:gridCol w:w="588"/>
        <w:gridCol w:w="588"/>
        <w:gridCol w:w="588"/>
        <w:gridCol w:w="1037"/>
        <w:gridCol w:w="845"/>
        <w:gridCol w:w="716"/>
        <w:gridCol w:w="1037"/>
        <w:gridCol w:w="716"/>
        <w:gridCol w:w="460"/>
        <w:gridCol w:w="739"/>
        <w:gridCol w:w="753"/>
      </w:tblGrid>
      <w:tr w:rsidR="003F14D8" w:rsidRPr="008600EC" w:rsidTr="00F42730">
        <w:trPr>
          <w:trHeight w:val="340"/>
        </w:trPr>
        <w:tc>
          <w:tcPr>
            <w:tcW w:w="0" w:type="auto"/>
            <w:vMerge w:val="restart"/>
            <w:tcBorders>
              <w:top w:val="single" w:sz="12" w:space="0" w:color="auto"/>
              <w:left w:val="nil"/>
            </w:tcBorders>
            <w:vAlign w:val="center"/>
          </w:tcPr>
          <w:p w:rsidR="00424C59" w:rsidRPr="008600EC" w:rsidRDefault="00424C59" w:rsidP="00D71DF8">
            <w:pPr>
              <w:jc w:val="center"/>
              <w:rPr>
                <w:sz w:val="18"/>
                <w:szCs w:val="18"/>
              </w:rPr>
            </w:pPr>
            <w:commentRangeStart w:id="48"/>
            <w:r w:rsidRPr="008600EC">
              <w:rPr>
                <w:rFonts w:hint="eastAsia"/>
                <w:kern w:val="0"/>
                <w:sz w:val="18"/>
                <w:szCs w:val="18"/>
              </w:rPr>
              <w:t>被投</w:t>
            </w:r>
            <w:r w:rsidRPr="008600EC">
              <w:rPr>
                <w:rFonts w:hint="eastAsia"/>
                <w:kern w:val="0"/>
                <w:sz w:val="18"/>
                <w:szCs w:val="18"/>
              </w:rPr>
              <w:lastRenderedPageBreak/>
              <w:t>资单位</w:t>
            </w:r>
          </w:p>
        </w:tc>
        <w:tc>
          <w:tcPr>
            <w:tcW w:w="0" w:type="auto"/>
            <w:vMerge w:val="restart"/>
            <w:tcBorders>
              <w:top w:val="single" w:sz="12" w:space="0" w:color="auto"/>
            </w:tcBorders>
            <w:vAlign w:val="center"/>
          </w:tcPr>
          <w:p w:rsidR="00424C59" w:rsidRPr="008600EC" w:rsidRDefault="00424C59" w:rsidP="00D71DF8">
            <w:pPr>
              <w:jc w:val="center"/>
              <w:rPr>
                <w:sz w:val="18"/>
                <w:szCs w:val="18"/>
              </w:rPr>
            </w:pPr>
            <w:r w:rsidRPr="008600EC">
              <w:rPr>
                <w:rFonts w:hint="eastAsia"/>
                <w:kern w:val="0"/>
                <w:sz w:val="18"/>
                <w:szCs w:val="18"/>
              </w:rPr>
              <w:lastRenderedPageBreak/>
              <w:t>期初</w:t>
            </w:r>
            <w:r w:rsidRPr="008600EC">
              <w:rPr>
                <w:rFonts w:hint="eastAsia"/>
                <w:kern w:val="0"/>
                <w:sz w:val="18"/>
                <w:szCs w:val="18"/>
              </w:rPr>
              <w:lastRenderedPageBreak/>
              <w:t>余额</w:t>
            </w:r>
          </w:p>
        </w:tc>
        <w:tc>
          <w:tcPr>
            <w:tcW w:w="0" w:type="auto"/>
            <w:gridSpan w:val="8"/>
            <w:tcBorders>
              <w:top w:val="single" w:sz="12" w:space="0" w:color="auto"/>
            </w:tcBorders>
            <w:vAlign w:val="center"/>
          </w:tcPr>
          <w:p w:rsidR="00424C59" w:rsidRPr="008600EC" w:rsidRDefault="00424C59" w:rsidP="00D71DF8">
            <w:pPr>
              <w:jc w:val="center"/>
              <w:rPr>
                <w:kern w:val="0"/>
                <w:sz w:val="18"/>
                <w:szCs w:val="18"/>
              </w:rPr>
            </w:pPr>
            <w:r w:rsidRPr="008600EC">
              <w:rPr>
                <w:rFonts w:hint="eastAsia"/>
                <w:kern w:val="0"/>
                <w:sz w:val="18"/>
                <w:szCs w:val="18"/>
              </w:rPr>
              <w:lastRenderedPageBreak/>
              <w:t>本期增减变动</w:t>
            </w:r>
          </w:p>
        </w:tc>
        <w:tc>
          <w:tcPr>
            <w:tcW w:w="739" w:type="dxa"/>
            <w:vMerge w:val="restart"/>
            <w:tcBorders>
              <w:top w:val="single" w:sz="12" w:space="0" w:color="auto"/>
            </w:tcBorders>
            <w:vAlign w:val="center"/>
          </w:tcPr>
          <w:p w:rsidR="00424C59" w:rsidRPr="008600EC" w:rsidRDefault="00424C59" w:rsidP="00D71DF8">
            <w:pPr>
              <w:jc w:val="center"/>
              <w:rPr>
                <w:sz w:val="18"/>
                <w:szCs w:val="18"/>
              </w:rPr>
            </w:pPr>
            <w:r w:rsidRPr="008600EC">
              <w:rPr>
                <w:rFonts w:hint="eastAsia"/>
                <w:kern w:val="0"/>
                <w:sz w:val="18"/>
                <w:szCs w:val="18"/>
              </w:rPr>
              <w:t>期末</w:t>
            </w:r>
            <w:r w:rsidRPr="008600EC">
              <w:rPr>
                <w:rFonts w:hint="eastAsia"/>
                <w:kern w:val="0"/>
                <w:sz w:val="18"/>
                <w:szCs w:val="18"/>
              </w:rPr>
              <w:lastRenderedPageBreak/>
              <w:t>余额</w:t>
            </w:r>
          </w:p>
        </w:tc>
        <w:tc>
          <w:tcPr>
            <w:tcW w:w="674" w:type="dxa"/>
            <w:vMerge w:val="restart"/>
            <w:tcBorders>
              <w:top w:val="single" w:sz="12" w:space="0" w:color="auto"/>
              <w:right w:val="nil"/>
            </w:tcBorders>
            <w:vAlign w:val="center"/>
          </w:tcPr>
          <w:p w:rsidR="00424C59" w:rsidRPr="008600EC" w:rsidRDefault="00424C59" w:rsidP="00D71DF8">
            <w:pPr>
              <w:jc w:val="center"/>
              <w:rPr>
                <w:sz w:val="18"/>
                <w:szCs w:val="18"/>
              </w:rPr>
            </w:pPr>
            <w:r w:rsidRPr="008600EC">
              <w:rPr>
                <w:rFonts w:hint="eastAsia"/>
                <w:sz w:val="18"/>
                <w:szCs w:val="18"/>
              </w:rPr>
              <w:lastRenderedPageBreak/>
              <w:t>减值</w:t>
            </w:r>
            <w:r w:rsidRPr="008600EC">
              <w:rPr>
                <w:rFonts w:hint="eastAsia"/>
                <w:sz w:val="18"/>
                <w:szCs w:val="18"/>
              </w:rPr>
              <w:lastRenderedPageBreak/>
              <w:t>准备期末余额</w:t>
            </w:r>
          </w:p>
        </w:tc>
      </w:tr>
      <w:tr w:rsidR="00424C59" w:rsidRPr="008600EC" w:rsidTr="00F42730">
        <w:trPr>
          <w:trHeight w:val="340"/>
        </w:trPr>
        <w:tc>
          <w:tcPr>
            <w:tcW w:w="0" w:type="auto"/>
            <w:vMerge/>
            <w:tcBorders>
              <w:left w:val="nil"/>
            </w:tcBorders>
            <w:vAlign w:val="center"/>
          </w:tcPr>
          <w:p w:rsidR="00424C59" w:rsidRPr="008600EC" w:rsidRDefault="00424C59" w:rsidP="00D71DF8">
            <w:pPr>
              <w:jc w:val="center"/>
              <w:rPr>
                <w:kern w:val="0"/>
                <w:sz w:val="18"/>
                <w:szCs w:val="18"/>
              </w:rPr>
            </w:pPr>
          </w:p>
        </w:tc>
        <w:tc>
          <w:tcPr>
            <w:tcW w:w="0" w:type="auto"/>
            <w:vMerge/>
            <w:vAlign w:val="center"/>
          </w:tcPr>
          <w:p w:rsidR="00424C59" w:rsidRPr="008600EC" w:rsidRDefault="00424C59" w:rsidP="00D71DF8">
            <w:pPr>
              <w:jc w:val="center"/>
              <w:rPr>
                <w:kern w:val="0"/>
                <w:sz w:val="18"/>
                <w:szCs w:val="18"/>
              </w:rPr>
            </w:pP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追加投资</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减少投资</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权益法下确认的投资损益</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其他综合收益调整</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其他权益变动</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宣告发放现金股利或利润</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计提减值准备</w:t>
            </w:r>
          </w:p>
        </w:tc>
        <w:tc>
          <w:tcPr>
            <w:tcW w:w="0" w:type="auto"/>
            <w:vAlign w:val="center"/>
          </w:tcPr>
          <w:p w:rsidR="00424C59" w:rsidRPr="008600EC" w:rsidRDefault="00424C59" w:rsidP="00D71DF8">
            <w:pPr>
              <w:jc w:val="center"/>
              <w:rPr>
                <w:kern w:val="0"/>
                <w:sz w:val="18"/>
                <w:szCs w:val="18"/>
              </w:rPr>
            </w:pPr>
            <w:r w:rsidRPr="008600EC">
              <w:rPr>
                <w:rFonts w:hint="eastAsia"/>
                <w:kern w:val="0"/>
                <w:sz w:val="18"/>
                <w:szCs w:val="18"/>
              </w:rPr>
              <w:t>其他</w:t>
            </w:r>
          </w:p>
        </w:tc>
        <w:tc>
          <w:tcPr>
            <w:tcW w:w="739" w:type="dxa"/>
            <w:vMerge/>
            <w:vAlign w:val="center"/>
          </w:tcPr>
          <w:p w:rsidR="00424C59" w:rsidRPr="008600EC" w:rsidRDefault="00424C59" w:rsidP="00D71DF8">
            <w:pPr>
              <w:jc w:val="center"/>
              <w:rPr>
                <w:kern w:val="0"/>
                <w:sz w:val="18"/>
                <w:szCs w:val="18"/>
              </w:rPr>
            </w:pPr>
          </w:p>
        </w:tc>
        <w:tc>
          <w:tcPr>
            <w:tcW w:w="674" w:type="dxa"/>
            <w:vMerge/>
            <w:tcBorders>
              <w:right w:val="nil"/>
            </w:tcBorders>
            <w:vAlign w:val="center"/>
          </w:tcPr>
          <w:p w:rsidR="00424C59" w:rsidRPr="008600EC" w:rsidRDefault="00424C59" w:rsidP="00D71DF8">
            <w:pPr>
              <w:jc w:val="center"/>
              <w:rPr>
                <w:sz w:val="18"/>
                <w:szCs w:val="18"/>
              </w:rPr>
            </w:pPr>
          </w:p>
        </w:tc>
      </w:tr>
      <w:tr w:rsidR="00424C59" w:rsidRPr="008600EC" w:rsidTr="00F42730">
        <w:trPr>
          <w:trHeight w:val="340"/>
        </w:trPr>
        <w:tc>
          <w:tcPr>
            <w:tcW w:w="0" w:type="auto"/>
            <w:tcBorders>
              <w:left w:val="nil"/>
              <w:bottom w:val="single" w:sz="12" w:space="0" w:color="auto"/>
            </w:tcBorders>
            <w:vAlign w:val="center"/>
          </w:tcPr>
          <w:p w:rsidR="00424C59" w:rsidRPr="008600EC" w:rsidRDefault="00424C59" w:rsidP="00D71DF8">
            <w:pPr>
              <w:jc w:val="center"/>
              <w:rPr>
                <w:sz w:val="18"/>
                <w:szCs w:val="18"/>
              </w:rPr>
            </w:pPr>
            <w:r w:rsidRPr="008600EC">
              <w:rPr>
                <w:rFonts w:hint="eastAsia"/>
                <w:sz w:val="18"/>
                <w:szCs w:val="18"/>
              </w:rPr>
              <w:lastRenderedPageBreak/>
              <w:t>合计</w:t>
            </w: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0" w:type="auto"/>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739" w:type="dxa"/>
            <w:tcBorders>
              <w:bottom w:val="single" w:sz="12" w:space="0" w:color="auto"/>
            </w:tcBorders>
            <w:vAlign w:val="center"/>
          </w:tcPr>
          <w:p w:rsidR="00424C59" w:rsidRPr="00826B34" w:rsidRDefault="00424C59" w:rsidP="00826B34">
            <w:pPr>
              <w:jc w:val="right"/>
              <w:rPr>
                <w:rFonts w:ascii="Arial Narrow" w:hAnsi="Arial Narrow"/>
                <w:sz w:val="18"/>
                <w:szCs w:val="18"/>
              </w:rPr>
            </w:pPr>
          </w:p>
        </w:tc>
        <w:tc>
          <w:tcPr>
            <w:tcW w:w="674" w:type="dxa"/>
            <w:tcBorders>
              <w:bottom w:val="single" w:sz="12" w:space="0" w:color="auto"/>
              <w:right w:val="nil"/>
            </w:tcBorders>
            <w:vAlign w:val="center"/>
          </w:tcPr>
          <w:p w:rsidR="00424C59" w:rsidRPr="00826B34" w:rsidRDefault="00B70AE2" w:rsidP="00826B34">
            <w:pPr>
              <w:jc w:val="right"/>
              <w:rPr>
                <w:rFonts w:ascii="Arial Narrow" w:hAnsi="Arial Narrow"/>
                <w:sz w:val="18"/>
                <w:szCs w:val="18"/>
              </w:rPr>
            </w:pPr>
            <w:r>
              <w:rPr>
                <w:rFonts w:ascii="Arial Narrow" w:hAnsi="Arial Narrow" w:hint="eastAsia"/>
                <w:sz w:val="18"/>
                <w:szCs w:val="18"/>
              </w:rPr>
              <w:t>0</w:t>
            </w:r>
            <w:commentRangeEnd w:id="48"/>
            <w:r>
              <w:rPr>
                <w:rStyle w:val="af7"/>
              </w:rPr>
              <w:commentReference w:id="48"/>
            </w:r>
          </w:p>
        </w:tc>
      </w:tr>
    </w:tbl>
    <w:p w:rsidR="007041F0" w:rsidRPr="00AC2B95" w:rsidRDefault="007041F0" w:rsidP="00D71DF8">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投资性房地产</w:t>
      </w:r>
    </w:p>
    <w:p w:rsidR="008B53CD" w:rsidRDefault="007041F0" w:rsidP="000F4D77">
      <w:pPr>
        <w:pStyle w:val="af9"/>
        <w:numPr>
          <w:ilvl w:val="0"/>
          <w:numId w:val="22"/>
        </w:numPr>
        <w:snapToGrid w:val="0"/>
        <w:spacing w:afterLines="50" w:after="156" w:line="460" w:lineRule="atLeast"/>
        <w:ind w:left="777" w:firstLineChars="0" w:hanging="357"/>
        <w:jc w:val="left"/>
        <w:rPr>
          <w:rFonts w:ascii="宋体" w:hAnsi="宋体"/>
          <w:snapToGrid w:val="0"/>
          <w:kern w:val="0"/>
        </w:rPr>
      </w:pPr>
      <w:r w:rsidRPr="008600EC">
        <w:rPr>
          <w:rFonts w:ascii="宋体" w:hAnsi="宋体" w:hint="eastAsia"/>
          <w:snapToGrid w:val="0"/>
          <w:kern w:val="0"/>
        </w:rPr>
        <w:t>按成本计量的投资性房地产</w:t>
      </w:r>
    </w:p>
    <w:tbl>
      <w:tblPr>
        <w:tblStyle w:val="af1"/>
        <w:tblW w:w="8742" w:type="dxa"/>
        <w:tblLayout w:type="fixed"/>
        <w:tblLook w:val="0000" w:firstRow="0" w:lastRow="0" w:firstColumn="0" w:lastColumn="0" w:noHBand="0" w:noVBand="0"/>
      </w:tblPr>
      <w:tblGrid>
        <w:gridCol w:w="2495"/>
        <w:gridCol w:w="1563"/>
        <w:gridCol w:w="1563"/>
        <w:gridCol w:w="1563"/>
        <w:gridCol w:w="1558"/>
      </w:tblGrid>
      <w:tr w:rsidR="008600EC" w:rsidRPr="009A2491" w:rsidTr="00F42730">
        <w:trPr>
          <w:trHeight w:val="340"/>
        </w:trPr>
        <w:tc>
          <w:tcPr>
            <w:tcW w:w="2495" w:type="dxa"/>
            <w:tcBorders>
              <w:top w:val="single" w:sz="12" w:space="0" w:color="auto"/>
              <w:left w:val="nil"/>
            </w:tcBorders>
          </w:tcPr>
          <w:p w:rsidR="008600EC" w:rsidRPr="009A2491" w:rsidRDefault="008600EC" w:rsidP="00E86C14">
            <w:pPr>
              <w:jc w:val="center"/>
              <w:rPr>
                <w:kern w:val="0"/>
                <w:sz w:val="18"/>
                <w:szCs w:val="18"/>
              </w:rPr>
            </w:pPr>
            <w:commentRangeStart w:id="49"/>
            <w:r w:rsidRPr="009A2491">
              <w:rPr>
                <w:rFonts w:hint="eastAsia"/>
                <w:kern w:val="0"/>
                <w:sz w:val="18"/>
                <w:szCs w:val="18"/>
              </w:rPr>
              <w:t>项目</w:t>
            </w:r>
          </w:p>
        </w:tc>
        <w:tc>
          <w:tcPr>
            <w:tcW w:w="1563" w:type="dxa"/>
            <w:tcBorders>
              <w:top w:val="single" w:sz="12" w:space="0" w:color="auto"/>
            </w:tcBorders>
          </w:tcPr>
          <w:p w:rsidR="008600EC" w:rsidRPr="009A2491" w:rsidRDefault="003E1101" w:rsidP="00E86C14">
            <w:pPr>
              <w:jc w:val="center"/>
              <w:rPr>
                <w:kern w:val="0"/>
                <w:sz w:val="18"/>
                <w:szCs w:val="18"/>
              </w:rPr>
            </w:pPr>
            <w:r>
              <w:rPr>
                <w:rFonts w:hint="eastAsia"/>
                <w:kern w:val="0"/>
                <w:sz w:val="18"/>
                <w:szCs w:val="18"/>
              </w:rPr>
              <w:t>房屋及</w:t>
            </w:r>
            <w:r w:rsidR="008600EC" w:rsidRPr="009A2491">
              <w:rPr>
                <w:rFonts w:hint="eastAsia"/>
                <w:kern w:val="0"/>
                <w:sz w:val="18"/>
                <w:szCs w:val="18"/>
              </w:rPr>
              <w:t>建筑物</w:t>
            </w:r>
          </w:p>
        </w:tc>
        <w:tc>
          <w:tcPr>
            <w:tcW w:w="1563" w:type="dxa"/>
            <w:tcBorders>
              <w:top w:val="single" w:sz="12" w:space="0" w:color="auto"/>
            </w:tcBorders>
          </w:tcPr>
          <w:p w:rsidR="008600EC" w:rsidRPr="009A2491" w:rsidRDefault="008600EC" w:rsidP="00E86C14">
            <w:pPr>
              <w:jc w:val="center"/>
              <w:rPr>
                <w:kern w:val="0"/>
                <w:sz w:val="18"/>
                <w:szCs w:val="18"/>
              </w:rPr>
            </w:pPr>
            <w:r w:rsidRPr="009A2491">
              <w:rPr>
                <w:rFonts w:hint="eastAsia"/>
                <w:kern w:val="0"/>
                <w:sz w:val="18"/>
                <w:szCs w:val="18"/>
              </w:rPr>
              <w:t>土地使用权</w:t>
            </w:r>
          </w:p>
        </w:tc>
        <w:tc>
          <w:tcPr>
            <w:tcW w:w="1563" w:type="dxa"/>
            <w:tcBorders>
              <w:top w:val="single" w:sz="12" w:space="0" w:color="auto"/>
            </w:tcBorders>
          </w:tcPr>
          <w:p w:rsidR="008600EC" w:rsidRPr="009A2491" w:rsidRDefault="008600EC" w:rsidP="00E86C14">
            <w:pPr>
              <w:jc w:val="center"/>
              <w:rPr>
                <w:kern w:val="0"/>
                <w:sz w:val="18"/>
                <w:szCs w:val="18"/>
              </w:rPr>
            </w:pPr>
            <w:r w:rsidRPr="009A2491">
              <w:rPr>
                <w:rFonts w:hint="eastAsia"/>
                <w:kern w:val="0"/>
                <w:sz w:val="18"/>
                <w:szCs w:val="18"/>
              </w:rPr>
              <w:t>在建工程</w:t>
            </w:r>
          </w:p>
        </w:tc>
        <w:tc>
          <w:tcPr>
            <w:tcW w:w="1558" w:type="dxa"/>
            <w:tcBorders>
              <w:top w:val="single" w:sz="12" w:space="0" w:color="auto"/>
              <w:right w:val="nil"/>
            </w:tcBorders>
          </w:tcPr>
          <w:p w:rsidR="008600EC" w:rsidRPr="009A2491" w:rsidRDefault="008600EC" w:rsidP="00E86C14">
            <w:pPr>
              <w:jc w:val="center"/>
              <w:rPr>
                <w:kern w:val="0"/>
                <w:sz w:val="18"/>
                <w:szCs w:val="18"/>
              </w:rPr>
            </w:pPr>
            <w:r w:rsidRPr="009A2491">
              <w:rPr>
                <w:rFonts w:hint="eastAsia"/>
                <w:kern w:val="0"/>
                <w:sz w:val="18"/>
                <w:szCs w:val="18"/>
              </w:rPr>
              <w:t>合计</w:t>
            </w:r>
          </w:p>
        </w:tc>
      </w:tr>
      <w:tr w:rsidR="008600EC" w:rsidRPr="009A2491" w:rsidTr="00F42730">
        <w:trPr>
          <w:trHeight w:val="340"/>
        </w:trPr>
        <w:tc>
          <w:tcPr>
            <w:tcW w:w="2495" w:type="dxa"/>
            <w:tcBorders>
              <w:left w:val="nil"/>
              <w:bottom w:val="single" w:sz="12" w:space="0" w:color="auto"/>
            </w:tcBorders>
          </w:tcPr>
          <w:p w:rsidR="008600EC" w:rsidRPr="009A2491" w:rsidRDefault="008600EC" w:rsidP="009A2491">
            <w:pPr>
              <w:ind w:firstLineChars="150" w:firstLine="270"/>
              <w:rPr>
                <w:kern w:val="0"/>
                <w:sz w:val="18"/>
                <w:szCs w:val="18"/>
              </w:rPr>
            </w:pPr>
            <w:r w:rsidRPr="009A2491">
              <w:rPr>
                <w:kern w:val="0"/>
                <w:sz w:val="18"/>
                <w:szCs w:val="18"/>
              </w:rPr>
              <w:t>2.</w:t>
            </w:r>
            <w:r w:rsidRPr="009A2491">
              <w:rPr>
                <w:rFonts w:hint="eastAsia"/>
                <w:kern w:val="0"/>
                <w:sz w:val="18"/>
                <w:szCs w:val="18"/>
              </w:rPr>
              <w:t>期初账面价值</w:t>
            </w:r>
          </w:p>
        </w:tc>
        <w:tc>
          <w:tcPr>
            <w:tcW w:w="1563" w:type="dxa"/>
            <w:tcBorders>
              <w:bottom w:val="single" w:sz="12" w:space="0" w:color="auto"/>
            </w:tcBorders>
          </w:tcPr>
          <w:p w:rsidR="008600EC" w:rsidRPr="00826B34" w:rsidRDefault="008600EC" w:rsidP="00826B34">
            <w:pPr>
              <w:jc w:val="right"/>
              <w:rPr>
                <w:rFonts w:ascii="Arial Narrow" w:hAnsi="Arial Narrow"/>
                <w:sz w:val="18"/>
                <w:szCs w:val="18"/>
              </w:rPr>
            </w:pPr>
          </w:p>
        </w:tc>
        <w:tc>
          <w:tcPr>
            <w:tcW w:w="1563" w:type="dxa"/>
            <w:tcBorders>
              <w:bottom w:val="single" w:sz="12" w:space="0" w:color="auto"/>
            </w:tcBorders>
          </w:tcPr>
          <w:p w:rsidR="008600EC" w:rsidRPr="00826B34" w:rsidRDefault="008600EC" w:rsidP="00826B34">
            <w:pPr>
              <w:jc w:val="right"/>
              <w:rPr>
                <w:rFonts w:ascii="Arial Narrow" w:hAnsi="Arial Narrow"/>
                <w:sz w:val="18"/>
                <w:szCs w:val="18"/>
              </w:rPr>
            </w:pPr>
          </w:p>
        </w:tc>
        <w:tc>
          <w:tcPr>
            <w:tcW w:w="1563" w:type="dxa"/>
            <w:tcBorders>
              <w:bottom w:val="single" w:sz="12" w:space="0" w:color="auto"/>
            </w:tcBorders>
          </w:tcPr>
          <w:p w:rsidR="008600EC" w:rsidRPr="00826B34" w:rsidRDefault="008600EC" w:rsidP="00826B34">
            <w:pPr>
              <w:jc w:val="right"/>
              <w:rPr>
                <w:rFonts w:ascii="Arial Narrow" w:hAnsi="Arial Narrow"/>
                <w:sz w:val="18"/>
                <w:szCs w:val="18"/>
              </w:rPr>
            </w:pPr>
          </w:p>
        </w:tc>
        <w:tc>
          <w:tcPr>
            <w:tcW w:w="1558" w:type="dxa"/>
            <w:tcBorders>
              <w:bottom w:val="single" w:sz="12" w:space="0" w:color="auto"/>
              <w:right w:val="nil"/>
            </w:tcBorders>
          </w:tcPr>
          <w:p w:rsidR="008600EC" w:rsidRPr="00826B34" w:rsidRDefault="00155A8F" w:rsidP="00826B34">
            <w:pPr>
              <w:jc w:val="right"/>
              <w:rPr>
                <w:rFonts w:ascii="Arial Narrow" w:hAnsi="Arial Narrow"/>
                <w:sz w:val="18"/>
                <w:szCs w:val="18"/>
              </w:rPr>
            </w:pPr>
            <w:r>
              <w:rPr>
                <w:rFonts w:ascii="Arial Narrow" w:hAnsi="Arial Narrow" w:hint="eastAsia"/>
                <w:sz w:val="18"/>
                <w:szCs w:val="18"/>
              </w:rPr>
              <w:t>0</w:t>
            </w:r>
            <w:commentRangeEnd w:id="49"/>
            <w:r>
              <w:rPr>
                <w:rStyle w:val="af7"/>
              </w:rPr>
              <w:commentReference w:id="49"/>
            </w:r>
          </w:p>
        </w:tc>
      </w:tr>
    </w:tbl>
    <w:p w:rsidR="00B472A3" w:rsidRDefault="007041F0" w:rsidP="000F4D77">
      <w:pPr>
        <w:pStyle w:val="af9"/>
        <w:numPr>
          <w:ilvl w:val="0"/>
          <w:numId w:val="22"/>
        </w:numPr>
        <w:snapToGrid w:val="0"/>
        <w:spacing w:afterLines="50" w:after="156" w:line="460" w:lineRule="atLeast"/>
        <w:ind w:left="777" w:firstLineChars="0" w:hanging="357"/>
        <w:jc w:val="left"/>
        <w:rPr>
          <w:rFonts w:ascii="宋体" w:hAnsi="宋体"/>
          <w:snapToGrid w:val="0"/>
          <w:kern w:val="0"/>
        </w:rPr>
      </w:pPr>
      <w:r w:rsidRPr="009A2491">
        <w:rPr>
          <w:rFonts w:ascii="宋体" w:hAnsi="宋体" w:hint="eastAsia"/>
          <w:snapToGrid w:val="0"/>
          <w:kern w:val="0"/>
        </w:rPr>
        <w:t>按公允价值计量的投资性房地产</w:t>
      </w:r>
    </w:p>
    <w:tbl>
      <w:tblPr>
        <w:tblStyle w:val="af1"/>
        <w:tblW w:w="8762" w:type="dxa"/>
        <w:tblLayout w:type="fixed"/>
        <w:tblLook w:val="04A0" w:firstRow="1" w:lastRow="0" w:firstColumn="1" w:lastColumn="0" w:noHBand="0" w:noVBand="1"/>
      </w:tblPr>
      <w:tblGrid>
        <w:gridCol w:w="2859"/>
        <w:gridCol w:w="1502"/>
        <w:gridCol w:w="1847"/>
        <w:gridCol w:w="1549"/>
        <w:gridCol w:w="1005"/>
      </w:tblGrid>
      <w:tr w:rsidR="009A2491" w:rsidRPr="00361227" w:rsidTr="00F42730">
        <w:trPr>
          <w:trHeight w:val="340"/>
        </w:trPr>
        <w:tc>
          <w:tcPr>
            <w:tcW w:w="2859" w:type="dxa"/>
            <w:tcBorders>
              <w:top w:val="single" w:sz="12" w:space="0" w:color="auto"/>
              <w:left w:val="nil"/>
            </w:tcBorders>
          </w:tcPr>
          <w:p w:rsidR="009A2491" w:rsidRPr="00361227" w:rsidRDefault="009A2491" w:rsidP="00E86C14">
            <w:pPr>
              <w:jc w:val="center"/>
              <w:rPr>
                <w:kern w:val="0"/>
                <w:sz w:val="18"/>
                <w:szCs w:val="18"/>
              </w:rPr>
            </w:pPr>
            <w:commentRangeStart w:id="50"/>
            <w:r w:rsidRPr="00361227">
              <w:rPr>
                <w:rFonts w:hint="eastAsia"/>
                <w:kern w:val="0"/>
                <w:sz w:val="18"/>
                <w:szCs w:val="18"/>
              </w:rPr>
              <w:t>项目</w:t>
            </w:r>
          </w:p>
        </w:tc>
        <w:tc>
          <w:tcPr>
            <w:tcW w:w="1502" w:type="dxa"/>
            <w:tcBorders>
              <w:top w:val="single" w:sz="12" w:space="0" w:color="auto"/>
            </w:tcBorders>
          </w:tcPr>
          <w:p w:rsidR="009A2491" w:rsidRPr="00361227" w:rsidRDefault="009A2491" w:rsidP="00E86C14">
            <w:pPr>
              <w:jc w:val="center"/>
              <w:rPr>
                <w:kern w:val="0"/>
                <w:sz w:val="18"/>
                <w:szCs w:val="18"/>
              </w:rPr>
            </w:pPr>
            <w:r w:rsidRPr="00361227">
              <w:rPr>
                <w:rFonts w:hint="eastAsia"/>
                <w:kern w:val="0"/>
                <w:sz w:val="18"/>
                <w:szCs w:val="18"/>
              </w:rPr>
              <w:t>房</w:t>
            </w:r>
            <w:r w:rsidR="003E1101">
              <w:rPr>
                <w:rFonts w:hint="eastAsia"/>
                <w:kern w:val="0"/>
                <w:sz w:val="18"/>
                <w:szCs w:val="18"/>
              </w:rPr>
              <w:t>屋及</w:t>
            </w:r>
            <w:r w:rsidRPr="00361227">
              <w:rPr>
                <w:rFonts w:hint="eastAsia"/>
                <w:kern w:val="0"/>
                <w:sz w:val="18"/>
                <w:szCs w:val="18"/>
              </w:rPr>
              <w:t>建筑物</w:t>
            </w:r>
          </w:p>
        </w:tc>
        <w:tc>
          <w:tcPr>
            <w:tcW w:w="1847" w:type="dxa"/>
            <w:tcBorders>
              <w:top w:val="single" w:sz="12" w:space="0" w:color="auto"/>
            </w:tcBorders>
          </w:tcPr>
          <w:p w:rsidR="009A2491" w:rsidRPr="00361227" w:rsidRDefault="009A2491" w:rsidP="00E86C14">
            <w:pPr>
              <w:jc w:val="center"/>
              <w:rPr>
                <w:kern w:val="0"/>
                <w:sz w:val="18"/>
                <w:szCs w:val="18"/>
              </w:rPr>
            </w:pPr>
            <w:r w:rsidRPr="00361227">
              <w:rPr>
                <w:rFonts w:hint="eastAsia"/>
                <w:kern w:val="0"/>
                <w:sz w:val="18"/>
                <w:szCs w:val="18"/>
              </w:rPr>
              <w:t>土地使用权</w:t>
            </w:r>
          </w:p>
        </w:tc>
        <w:tc>
          <w:tcPr>
            <w:tcW w:w="1549" w:type="dxa"/>
            <w:tcBorders>
              <w:top w:val="single" w:sz="12" w:space="0" w:color="auto"/>
            </w:tcBorders>
          </w:tcPr>
          <w:p w:rsidR="009A2491" w:rsidRPr="00361227" w:rsidRDefault="009A2491" w:rsidP="00E86C14">
            <w:pPr>
              <w:jc w:val="center"/>
              <w:rPr>
                <w:kern w:val="0"/>
                <w:sz w:val="18"/>
                <w:szCs w:val="18"/>
              </w:rPr>
            </w:pPr>
            <w:r w:rsidRPr="00361227">
              <w:rPr>
                <w:rFonts w:hint="eastAsia"/>
                <w:kern w:val="0"/>
                <w:sz w:val="18"/>
                <w:szCs w:val="18"/>
              </w:rPr>
              <w:t>在建工程</w:t>
            </w:r>
          </w:p>
        </w:tc>
        <w:tc>
          <w:tcPr>
            <w:tcW w:w="1005" w:type="dxa"/>
            <w:tcBorders>
              <w:top w:val="single" w:sz="12" w:space="0" w:color="auto"/>
              <w:right w:val="nil"/>
            </w:tcBorders>
          </w:tcPr>
          <w:p w:rsidR="009A2491" w:rsidRPr="00361227" w:rsidRDefault="009A2491" w:rsidP="00E86C14">
            <w:pPr>
              <w:jc w:val="center"/>
              <w:rPr>
                <w:kern w:val="0"/>
                <w:sz w:val="18"/>
                <w:szCs w:val="18"/>
              </w:rPr>
            </w:pPr>
            <w:r w:rsidRPr="00361227">
              <w:rPr>
                <w:rFonts w:hint="eastAsia"/>
                <w:kern w:val="0"/>
                <w:sz w:val="18"/>
                <w:szCs w:val="18"/>
              </w:rPr>
              <w:t>合计</w:t>
            </w:r>
          </w:p>
        </w:tc>
      </w:tr>
      <w:tr w:rsidR="009A2491" w:rsidRPr="00361227" w:rsidTr="00F42730">
        <w:trPr>
          <w:trHeight w:val="340"/>
        </w:trPr>
        <w:tc>
          <w:tcPr>
            <w:tcW w:w="2859" w:type="dxa"/>
            <w:tcBorders>
              <w:left w:val="nil"/>
              <w:bottom w:val="single" w:sz="12" w:space="0" w:color="auto"/>
            </w:tcBorders>
          </w:tcPr>
          <w:p w:rsidR="009A2491" w:rsidRPr="00361227" w:rsidRDefault="009A2491" w:rsidP="00E86C14">
            <w:pPr>
              <w:rPr>
                <w:kern w:val="0"/>
                <w:sz w:val="18"/>
                <w:szCs w:val="18"/>
              </w:rPr>
            </w:pPr>
            <w:r w:rsidRPr="00361227">
              <w:rPr>
                <w:rFonts w:hint="eastAsia"/>
                <w:kern w:val="0"/>
                <w:sz w:val="18"/>
                <w:szCs w:val="18"/>
              </w:rPr>
              <w:t>三、期末余额</w:t>
            </w:r>
          </w:p>
        </w:tc>
        <w:tc>
          <w:tcPr>
            <w:tcW w:w="1502" w:type="dxa"/>
            <w:tcBorders>
              <w:bottom w:val="single" w:sz="12" w:space="0" w:color="auto"/>
            </w:tcBorders>
          </w:tcPr>
          <w:p w:rsidR="009A2491" w:rsidRPr="00826B34" w:rsidRDefault="009A2491" w:rsidP="00826B34">
            <w:pPr>
              <w:jc w:val="right"/>
              <w:rPr>
                <w:rFonts w:ascii="Arial Narrow" w:hAnsi="Arial Narrow"/>
                <w:sz w:val="18"/>
                <w:szCs w:val="18"/>
              </w:rPr>
            </w:pPr>
          </w:p>
        </w:tc>
        <w:tc>
          <w:tcPr>
            <w:tcW w:w="1847" w:type="dxa"/>
            <w:tcBorders>
              <w:bottom w:val="single" w:sz="12" w:space="0" w:color="auto"/>
            </w:tcBorders>
          </w:tcPr>
          <w:p w:rsidR="009A2491" w:rsidRPr="00826B34" w:rsidRDefault="009A2491" w:rsidP="00826B34">
            <w:pPr>
              <w:jc w:val="right"/>
              <w:rPr>
                <w:rFonts w:ascii="Arial Narrow" w:hAnsi="Arial Narrow"/>
                <w:sz w:val="18"/>
                <w:szCs w:val="18"/>
              </w:rPr>
            </w:pPr>
          </w:p>
        </w:tc>
        <w:tc>
          <w:tcPr>
            <w:tcW w:w="1549" w:type="dxa"/>
            <w:tcBorders>
              <w:bottom w:val="single" w:sz="12" w:space="0" w:color="auto"/>
            </w:tcBorders>
          </w:tcPr>
          <w:p w:rsidR="009A2491" w:rsidRPr="00826B34" w:rsidRDefault="009A2491" w:rsidP="00826B34">
            <w:pPr>
              <w:jc w:val="right"/>
              <w:rPr>
                <w:rFonts w:ascii="Arial Narrow" w:hAnsi="Arial Narrow"/>
                <w:sz w:val="18"/>
                <w:szCs w:val="18"/>
              </w:rPr>
            </w:pPr>
          </w:p>
        </w:tc>
        <w:tc>
          <w:tcPr>
            <w:tcW w:w="1005" w:type="dxa"/>
            <w:tcBorders>
              <w:bottom w:val="single" w:sz="12" w:space="0" w:color="auto"/>
              <w:right w:val="nil"/>
            </w:tcBorders>
          </w:tcPr>
          <w:p w:rsidR="009A2491" w:rsidRPr="00826B34" w:rsidRDefault="00155A8F" w:rsidP="00826B34">
            <w:pPr>
              <w:jc w:val="right"/>
              <w:rPr>
                <w:rFonts w:ascii="Arial Narrow" w:hAnsi="Arial Narrow"/>
                <w:sz w:val="18"/>
                <w:szCs w:val="18"/>
              </w:rPr>
            </w:pPr>
            <w:r>
              <w:rPr>
                <w:rFonts w:ascii="Arial Narrow" w:hAnsi="Arial Narrow" w:hint="eastAsia"/>
                <w:sz w:val="18"/>
                <w:szCs w:val="18"/>
              </w:rPr>
              <w:t>0</w:t>
            </w:r>
            <w:commentRangeEnd w:id="50"/>
            <w:r>
              <w:rPr>
                <w:rStyle w:val="af7"/>
              </w:rPr>
              <w:commentReference w:id="50"/>
            </w:r>
          </w:p>
        </w:tc>
      </w:tr>
    </w:tbl>
    <w:p w:rsidR="00090CF2" w:rsidRPr="00AC2B95" w:rsidRDefault="00997B1E" w:rsidP="00BF75B0">
      <w:pPr>
        <w:pStyle w:val="ac"/>
        <w:tabs>
          <w:tab w:val="num" w:pos="1110"/>
        </w:tabs>
        <w:snapToGrid w:val="0"/>
        <w:spacing w:line="460" w:lineRule="atLeast"/>
        <w:ind w:firstLineChars="200" w:firstLine="420"/>
        <w:rPr>
          <w:rFonts w:hAnsi="宋体" w:cs="Times New Roman"/>
          <w:bCs/>
          <w:snapToGrid w:val="0"/>
          <w:color w:val="3333FF"/>
          <w:kern w:val="0"/>
        </w:rPr>
      </w:pPr>
      <w:r w:rsidRPr="00AC2B95">
        <w:rPr>
          <w:rFonts w:hAnsi="宋体" w:cs="Times New Roman" w:hint="eastAsia"/>
          <w:bCs/>
          <w:snapToGrid w:val="0"/>
          <w:color w:val="3333FF"/>
          <w:kern w:val="0"/>
        </w:rPr>
        <w:t>【披露</w:t>
      </w:r>
      <w:r w:rsidR="00F246F5" w:rsidRPr="00AC2B95">
        <w:rPr>
          <w:rFonts w:hAnsi="宋体" w:cs="Times New Roman" w:hint="eastAsia"/>
          <w:bCs/>
          <w:snapToGrid w:val="0"/>
          <w:color w:val="3333FF"/>
          <w:kern w:val="0"/>
        </w:rPr>
        <w:t>未办妥产权证书的</w:t>
      </w:r>
      <w:r w:rsidR="0065568B">
        <w:rPr>
          <w:rFonts w:hAnsi="宋体" w:cs="Times New Roman" w:hint="eastAsia"/>
          <w:bCs/>
          <w:snapToGrid w:val="0"/>
          <w:color w:val="3333FF"/>
          <w:kern w:val="0"/>
        </w:rPr>
        <w:t>项目名称、账面价值、未办妥</w:t>
      </w:r>
      <w:r w:rsidR="00F246F5" w:rsidRPr="00AC2B95">
        <w:rPr>
          <w:rFonts w:hAnsi="宋体" w:cs="Times New Roman" w:hint="eastAsia"/>
          <w:bCs/>
          <w:snapToGrid w:val="0"/>
          <w:color w:val="3333FF"/>
          <w:kern w:val="0"/>
        </w:rPr>
        <w:t>原因和预计办结时间。</w:t>
      </w:r>
      <w:r w:rsidRPr="00AC2B95">
        <w:rPr>
          <w:rFonts w:hAnsi="宋体" w:cs="Times New Roman" w:hint="eastAsia"/>
          <w:bCs/>
          <w:snapToGrid w:val="0"/>
          <w:color w:val="3333FF"/>
          <w:kern w:val="0"/>
        </w:rPr>
        <w:t>】</w:t>
      </w:r>
    </w:p>
    <w:p w:rsidR="007041F0" w:rsidRDefault="007041F0" w:rsidP="00D71DF8">
      <w:pPr>
        <w:pStyle w:val="ac"/>
        <w:numPr>
          <w:ilvl w:val="0"/>
          <w:numId w:val="5"/>
        </w:numPr>
        <w:tabs>
          <w:tab w:val="left" w:pos="426"/>
          <w:tab w:val="left" w:pos="851"/>
          <w:tab w:val="left" w:pos="1134"/>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固定资产</w:t>
      </w:r>
    </w:p>
    <w:p w:rsidR="0093703C" w:rsidRPr="0093703C" w:rsidRDefault="0093703C" w:rsidP="000F4D77">
      <w:pPr>
        <w:spacing w:afterLines="50" w:after="156" w:line="460" w:lineRule="atLeast"/>
        <w:ind w:firstLineChars="200" w:firstLine="420"/>
        <w:rPr>
          <w:rFonts w:ascii="宋体" w:hAnsi="宋体" w:cs="Arial"/>
        </w:rPr>
      </w:pPr>
      <w:r>
        <w:rPr>
          <w:rFonts w:hint="eastAsia"/>
        </w:rPr>
        <w:t>1</w:t>
      </w:r>
      <w:r>
        <w:rPr>
          <w:rFonts w:hint="eastAsia"/>
        </w:rPr>
        <w:t>、固定资产情况</w:t>
      </w:r>
    </w:p>
    <w:tbl>
      <w:tblPr>
        <w:tblStyle w:val="af1"/>
        <w:tblW w:w="8779" w:type="dxa"/>
        <w:tblLayout w:type="fixed"/>
        <w:tblLook w:val="0000" w:firstRow="0" w:lastRow="0" w:firstColumn="0" w:lastColumn="0" w:noHBand="0" w:noVBand="0"/>
      </w:tblPr>
      <w:tblGrid>
        <w:gridCol w:w="3153"/>
        <w:gridCol w:w="1125"/>
        <w:gridCol w:w="1125"/>
        <w:gridCol w:w="1125"/>
        <w:gridCol w:w="1125"/>
        <w:gridCol w:w="1126"/>
      </w:tblGrid>
      <w:tr w:rsidR="00085D47" w:rsidRPr="00730FB2" w:rsidTr="000A0363">
        <w:trPr>
          <w:trHeight w:val="340"/>
          <w:tblHeader/>
        </w:trPr>
        <w:tc>
          <w:tcPr>
            <w:tcW w:w="3153" w:type="dxa"/>
            <w:tcBorders>
              <w:top w:val="single" w:sz="12" w:space="0" w:color="auto"/>
              <w:left w:val="nil"/>
            </w:tcBorders>
            <w:vAlign w:val="center"/>
          </w:tcPr>
          <w:p w:rsidR="00085D47" w:rsidRPr="00730FB2" w:rsidRDefault="00085D47" w:rsidP="000A0363">
            <w:pPr>
              <w:jc w:val="center"/>
              <w:rPr>
                <w:kern w:val="0"/>
                <w:sz w:val="18"/>
                <w:szCs w:val="18"/>
              </w:rPr>
            </w:pPr>
            <w:commentRangeStart w:id="51"/>
            <w:r w:rsidRPr="00730FB2">
              <w:rPr>
                <w:rFonts w:hint="eastAsia"/>
                <w:kern w:val="0"/>
                <w:sz w:val="18"/>
                <w:szCs w:val="18"/>
              </w:rPr>
              <w:t>项目</w:t>
            </w:r>
          </w:p>
        </w:tc>
        <w:tc>
          <w:tcPr>
            <w:tcW w:w="1125" w:type="dxa"/>
            <w:tcBorders>
              <w:top w:val="single" w:sz="12" w:space="0" w:color="auto"/>
            </w:tcBorders>
            <w:vAlign w:val="center"/>
          </w:tcPr>
          <w:p w:rsidR="00085D47" w:rsidRPr="00AC2B95" w:rsidRDefault="00085D47" w:rsidP="000A0363">
            <w:pPr>
              <w:jc w:val="center"/>
              <w:rPr>
                <w:rFonts w:ascii="宋体" w:hAnsi="宋体"/>
                <w:sz w:val="18"/>
                <w:szCs w:val="18"/>
              </w:rPr>
            </w:pPr>
            <w:r w:rsidRPr="00AC2B95">
              <w:rPr>
                <w:rFonts w:ascii="宋体" w:hAnsi="宋体" w:cs="宋体" w:hint="eastAsia"/>
                <w:sz w:val="18"/>
                <w:szCs w:val="18"/>
              </w:rPr>
              <w:t>房屋及建筑物</w:t>
            </w:r>
          </w:p>
        </w:tc>
        <w:tc>
          <w:tcPr>
            <w:tcW w:w="1125" w:type="dxa"/>
            <w:tcBorders>
              <w:top w:val="single" w:sz="12" w:space="0" w:color="auto"/>
            </w:tcBorders>
            <w:vAlign w:val="center"/>
          </w:tcPr>
          <w:p w:rsidR="00085D47" w:rsidRPr="00730FB2" w:rsidRDefault="00085D47" w:rsidP="000A0363">
            <w:pPr>
              <w:jc w:val="center"/>
              <w:rPr>
                <w:kern w:val="0"/>
                <w:sz w:val="18"/>
                <w:szCs w:val="18"/>
              </w:rPr>
            </w:pPr>
            <w:r w:rsidRPr="00AC2B95">
              <w:rPr>
                <w:rFonts w:ascii="宋体" w:hAnsi="宋体" w:cs="宋体" w:hint="eastAsia"/>
                <w:sz w:val="18"/>
                <w:szCs w:val="18"/>
              </w:rPr>
              <w:t>机器设备</w:t>
            </w:r>
          </w:p>
        </w:tc>
        <w:tc>
          <w:tcPr>
            <w:tcW w:w="1125" w:type="dxa"/>
            <w:tcBorders>
              <w:top w:val="single" w:sz="12" w:space="0" w:color="auto"/>
            </w:tcBorders>
            <w:vAlign w:val="center"/>
          </w:tcPr>
          <w:p w:rsidR="00085D47" w:rsidRPr="00730FB2" w:rsidRDefault="00085D47" w:rsidP="000A0363">
            <w:pPr>
              <w:jc w:val="center"/>
              <w:rPr>
                <w:kern w:val="0"/>
                <w:sz w:val="18"/>
                <w:szCs w:val="18"/>
              </w:rPr>
            </w:pPr>
            <w:r w:rsidRPr="00AC2B95">
              <w:rPr>
                <w:rFonts w:ascii="宋体" w:hAnsi="宋体" w:cs="宋体" w:hint="eastAsia"/>
                <w:sz w:val="18"/>
                <w:szCs w:val="18"/>
              </w:rPr>
              <w:t>运输工具</w:t>
            </w:r>
          </w:p>
        </w:tc>
        <w:tc>
          <w:tcPr>
            <w:tcW w:w="1125" w:type="dxa"/>
            <w:tcBorders>
              <w:top w:val="single" w:sz="12" w:space="0" w:color="auto"/>
            </w:tcBorders>
            <w:vAlign w:val="center"/>
          </w:tcPr>
          <w:p w:rsidR="00085D47" w:rsidRPr="00730FB2" w:rsidRDefault="00085D47" w:rsidP="000A0363">
            <w:pPr>
              <w:jc w:val="center"/>
              <w:rPr>
                <w:kern w:val="0"/>
                <w:sz w:val="18"/>
                <w:szCs w:val="18"/>
              </w:rPr>
            </w:pPr>
            <w:r>
              <w:rPr>
                <w:rFonts w:hint="eastAsia"/>
                <w:kern w:val="0"/>
                <w:sz w:val="18"/>
                <w:szCs w:val="18"/>
              </w:rPr>
              <w:t>电子设备</w:t>
            </w:r>
          </w:p>
        </w:tc>
        <w:tc>
          <w:tcPr>
            <w:tcW w:w="1126" w:type="dxa"/>
            <w:tcBorders>
              <w:top w:val="single" w:sz="12" w:space="0" w:color="auto"/>
              <w:right w:val="nil"/>
            </w:tcBorders>
            <w:vAlign w:val="center"/>
          </w:tcPr>
          <w:p w:rsidR="00085D47" w:rsidRPr="00730FB2" w:rsidRDefault="00085D47" w:rsidP="000A0363">
            <w:pPr>
              <w:jc w:val="center"/>
              <w:rPr>
                <w:kern w:val="0"/>
                <w:sz w:val="18"/>
                <w:szCs w:val="18"/>
              </w:rPr>
            </w:pPr>
            <w:r w:rsidRPr="00730FB2">
              <w:rPr>
                <w:rFonts w:hint="eastAsia"/>
                <w:kern w:val="0"/>
                <w:sz w:val="18"/>
                <w:szCs w:val="18"/>
              </w:rPr>
              <w:t>合计</w:t>
            </w:r>
          </w:p>
        </w:tc>
      </w:tr>
      <w:tr w:rsidR="00085D47" w:rsidRPr="00730FB2" w:rsidTr="00F42730">
        <w:trPr>
          <w:trHeight w:val="340"/>
          <w:tblHeader/>
        </w:trPr>
        <w:tc>
          <w:tcPr>
            <w:tcW w:w="3153" w:type="dxa"/>
            <w:tcBorders>
              <w:left w:val="nil"/>
              <w:bottom w:val="single" w:sz="12" w:space="0" w:color="auto"/>
            </w:tcBorders>
          </w:tcPr>
          <w:p w:rsidR="00085D47" w:rsidRPr="00730FB2" w:rsidRDefault="00085D47" w:rsidP="00730FB2">
            <w:pPr>
              <w:ind w:firstLineChars="200" w:firstLine="360"/>
              <w:rPr>
                <w:sz w:val="18"/>
                <w:szCs w:val="18"/>
              </w:rPr>
            </w:pPr>
            <w:r w:rsidRPr="00730FB2">
              <w:rPr>
                <w:rFonts w:hint="eastAsia"/>
                <w:sz w:val="18"/>
                <w:szCs w:val="18"/>
              </w:rPr>
              <w:t>2.</w:t>
            </w:r>
            <w:r w:rsidRPr="00730FB2">
              <w:rPr>
                <w:rFonts w:hint="eastAsia"/>
                <w:sz w:val="18"/>
                <w:szCs w:val="18"/>
              </w:rPr>
              <w:t>期初账面价值</w:t>
            </w:r>
          </w:p>
        </w:tc>
        <w:tc>
          <w:tcPr>
            <w:tcW w:w="1125" w:type="dxa"/>
            <w:tcBorders>
              <w:bottom w:val="single" w:sz="12" w:space="0" w:color="auto"/>
            </w:tcBorders>
          </w:tcPr>
          <w:p w:rsidR="00085D47" w:rsidRPr="00826B34" w:rsidRDefault="00085D47" w:rsidP="00826B34">
            <w:pPr>
              <w:jc w:val="right"/>
              <w:rPr>
                <w:rFonts w:ascii="Arial Narrow" w:hAnsi="Arial Narrow"/>
                <w:sz w:val="18"/>
                <w:szCs w:val="18"/>
              </w:rPr>
            </w:pPr>
          </w:p>
        </w:tc>
        <w:tc>
          <w:tcPr>
            <w:tcW w:w="1125" w:type="dxa"/>
            <w:tcBorders>
              <w:bottom w:val="single" w:sz="12" w:space="0" w:color="auto"/>
            </w:tcBorders>
          </w:tcPr>
          <w:p w:rsidR="00085D47" w:rsidRPr="00826B34" w:rsidRDefault="00085D47" w:rsidP="00826B34">
            <w:pPr>
              <w:jc w:val="right"/>
              <w:rPr>
                <w:rFonts w:ascii="Arial Narrow" w:hAnsi="Arial Narrow"/>
                <w:sz w:val="18"/>
                <w:szCs w:val="18"/>
              </w:rPr>
            </w:pPr>
          </w:p>
        </w:tc>
        <w:tc>
          <w:tcPr>
            <w:tcW w:w="1125" w:type="dxa"/>
            <w:tcBorders>
              <w:bottom w:val="single" w:sz="12" w:space="0" w:color="auto"/>
            </w:tcBorders>
          </w:tcPr>
          <w:p w:rsidR="00085D47" w:rsidRPr="00826B34" w:rsidRDefault="00085D47" w:rsidP="00826B34">
            <w:pPr>
              <w:jc w:val="right"/>
              <w:rPr>
                <w:rFonts w:ascii="Arial Narrow" w:hAnsi="Arial Narrow"/>
                <w:sz w:val="18"/>
                <w:szCs w:val="18"/>
              </w:rPr>
            </w:pPr>
          </w:p>
        </w:tc>
        <w:tc>
          <w:tcPr>
            <w:tcW w:w="1125" w:type="dxa"/>
            <w:tcBorders>
              <w:bottom w:val="single" w:sz="12" w:space="0" w:color="auto"/>
            </w:tcBorders>
          </w:tcPr>
          <w:p w:rsidR="00085D47" w:rsidRPr="00826B34" w:rsidRDefault="00085D47" w:rsidP="00826B34">
            <w:pPr>
              <w:jc w:val="right"/>
              <w:rPr>
                <w:rFonts w:ascii="Arial Narrow" w:hAnsi="Arial Narrow"/>
                <w:sz w:val="18"/>
                <w:szCs w:val="18"/>
              </w:rPr>
            </w:pPr>
          </w:p>
        </w:tc>
        <w:tc>
          <w:tcPr>
            <w:tcW w:w="1126" w:type="dxa"/>
            <w:tcBorders>
              <w:bottom w:val="single" w:sz="12" w:space="0" w:color="auto"/>
              <w:right w:val="nil"/>
            </w:tcBorders>
          </w:tcPr>
          <w:p w:rsidR="00085D47" w:rsidRPr="00826B34" w:rsidRDefault="005637BD" w:rsidP="00826B34">
            <w:pPr>
              <w:jc w:val="right"/>
              <w:rPr>
                <w:rFonts w:ascii="Arial Narrow" w:hAnsi="Arial Narrow"/>
                <w:sz w:val="18"/>
                <w:szCs w:val="18"/>
              </w:rPr>
            </w:pPr>
            <w:r>
              <w:rPr>
                <w:rFonts w:ascii="Arial Narrow" w:hAnsi="Arial Narrow" w:hint="eastAsia"/>
                <w:sz w:val="18"/>
                <w:szCs w:val="18"/>
              </w:rPr>
              <w:t>0</w:t>
            </w:r>
            <w:commentRangeEnd w:id="51"/>
            <w:r>
              <w:rPr>
                <w:rStyle w:val="af7"/>
              </w:rPr>
              <w:commentReference w:id="51"/>
            </w:r>
          </w:p>
        </w:tc>
      </w:tr>
    </w:tbl>
    <w:p w:rsidR="00F246F5" w:rsidRPr="00AC2B95" w:rsidRDefault="00CC6AC4" w:rsidP="00BF75B0">
      <w:pPr>
        <w:pStyle w:val="ac"/>
        <w:tabs>
          <w:tab w:val="num" w:pos="1110"/>
        </w:tabs>
        <w:snapToGrid w:val="0"/>
        <w:spacing w:line="460" w:lineRule="atLeast"/>
        <w:ind w:firstLineChars="200" w:firstLine="420"/>
        <w:rPr>
          <w:rFonts w:hAnsi="宋体" w:cs="Times New Roman"/>
          <w:bCs/>
          <w:snapToGrid w:val="0"/>
          <w:color w:val="3333FF"/>
          <w:kern w:val="0"/>
        </w:rPr>
      </w:pPr>
      <w:r w:rsidRPr="00AC2B95">
        <w:rPr>
          <w:rFonts w:hAnsi="宋体" w:cs="Times New Roman" w:hint="eastAsia"/>
          <w:bCs/>
          <w:snapToGrid w:val="0"/>
          <w:color w:val="3333FF"/>
          <w:kern w:val="0"/>
        </w:rPr>
        <w:t>【</w:t>
      </w:r>
      <w:r w:rsidR="00F246F5" w:rsidRPr="00AC2B95">
        <w:rPr>
          <w:rFonts w:hAnsi="宋体" w:cs="Times New Roman" w:hint="eastAsia"/>
          <w:bCs/>
          <w:snapToGrid w:val="0"/>
          <w:color w:val="3333FF"/>
          <w:kern w:val="0"/>
        </w:rPr>
        <w:t>说明期末已经提足折旧仍继续使用的固定资产原值。</w:t>
      </w:r>
      <w:r w:rsidRPr="00AC2B95">
        <w:rPr>
          <w:rFonts w:hAnsi="宋体" w:cs="Times New Roman" w:hint="eastAsia"/>
          <w:bCs/>
          <w:snapToGrid w:val="0"/>
          <w:color w:val="3333FF"/>
          <w:kern w:val="0"/>
        </w:rPr>
        <w:t>期末未办妥产权证书的固定资产账面价值及原因.】</w:t>
      </w:r>
    </w:p>
    <w:p w:rsidR="00FB7DFC" w:rsidRPr="00AC2B95" w:rsidRDefault="0093703C" w:rsidP="000F4D77">
      <w:pPr>
        <w:spacing w:beforeLines="50" w:before="156" w:afterLines="50" w:after="156" w:line="460" w:lineRule="atLeast"/>
        <w:ind w:firstLineChars="200" w:firstLine="420"/>
        <w:rPr>
          <w:rFonts w:ascii="宋体" w:hAnsi="宋体"/>
          <w:kern w:val="0"/>
        </w:rPr>
      </w:pPr>
      <w:r>
        <w:rPr>
          <w:rFonts w:ascii="宋体" w:hAnsi="宋体" w:cs="Arial" w:hint="eastAsia"/>
        </w:rPr>
        <w:t>2</w:t>
      </w:r>
      <w:r w:rsidR="00FB7DFC" w:rsidRPr="00AC2B95">
        <w:rPr>
          <w:rFonts w:ascii="宋体" w:hAnsi="宋体" w:cs="Arial" w:hint="eastAsia"/>
        </w:rPr>
        <w:t>、截</w:t>
      </w:r>
      <w:r w:rsidR="00FB7DFC" w:rsidRPr="00AC2B95">
        <w:rPr>
          <w:rFonts w:ascii="宋体" w:hAnsi="宋体" w:hint="eastAsia"/>
          <w:kern w:val="0"/>
        </w:rPr>
        <w:t>止</w:t>
      </w:r>
      <w:r w:rsidR="00FB7DFC" w:rsidRPr="00AC2B95">
        <w:rPr>
          <w:rFonts w:ascii="宋体" w:hAnsi="宋体"/>
          <w:kern w:val="0"/>
        </w:rPr>
        <w:t>201</w:t>
      </w:r>
      <w:r w:rsidR="00151BA1">
        <w:rPr>
          <w:rFonts w:ascii="宋体" w:hAnsi="宋体" w:hint="eastAsia"/>
          <w:kern w:val="0"/>
        </w:rPr>
        <w:t>X</w:t>
      </w:r>
      <w:r w:rsidR="00FB7DFC" w:rsidRPr="00AC2B95">
        <w:rPr>
          <w:rFonts w:ascii="宋体" w:hAnsi="宋体" w:hint="eastAsia"/>
          <w:kern w:val="0"/>
        </w:rPr>
        <w:t>年</w:t>
      </w:r>
      <w:r w:rsidR="00FB7DFC" w:rsidRPr="00AC2B95">
        <w:rPr>
          <w:rFonts w:ascii="宋体" w:hAnsi="宋体"/>
          <w:kern w:val="0"/>
        </w:rPr>
        <w:t>12</w:t>
      </w:r>
      <w:r w:rsidR="00FB7DFC" w:rsidRPr="00AC2B95">
        <w:rPr>
          <w:rFonts w:ascii="宋体" w:hAnsi="宋体" w:hint="eastAsia"/>
          <w:kern w:val="0"/>
        </w:rPr>
        <w:t>月</w:t>
      </w:r>
      <w:r w:rsidR="00FB7DFC" w:rsidRPr="00AC2B95">
        <w:rPr>
          <w:rFonts w:ascii="宋体" w:hAnsi="宋体"/>
          <w:kern w:val="0"/>
        </w:rPr>
        <w:t>31</w:t>
      </w:r>
      <w:r w:rsidR="00FB7DFC" w:rsidRPr="00AC2B95">
        <w:rPr>
          <w:rFonts w:ascii="宋体" w:hAnsi="宋体" w:hint="eastAsia"/>
          <w:kern w:val="0"/>
        </w:rPr>
        <w:t>日，暂时闲置的固定资产</w:t>
      </w:r>
      <w:r w:rsidR="003E1101">
        <w:rPr>
          <w:rFonts w:ascii="宋体" w:hAnsi="宋体" w:hint="eastAsia"/>
          <w:kern w:val="0"/>
        </w:rPr>
        <w:t>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454"/>
        <w:gridCol w:w="1454"/>
        <w:gridCol w:w="1453"/>
        <w:gridCol w:w="1453"/>
        <w:gridCol w:w="1453"/>
        <w:gridCol w:w="1453"/>
      </w:tblGrid>
      <w:tr w:rsidR="0065568B" w:rsidRPr="00AC2B95" w:rsidTr="0065568B">
        <w:trPr>
          <w:trHeight w:val="340"/>
          <w:tblHeader/>
        </w:trPr>
        <w:tc>
          <w:tcPr>
            <w:tcW w:w="834" w:type="pct"/>
            <w:tcBorders>
              <w:top w:val="single" w:sz="12" w:space="0" w:color="auto"/>
            </w:tcBorders>
            <w:vAlign w:val="center"/>
          </w:tcPr>
          <w:p w:rsidR="0065568B" w:rsidRPr="00AC2B95" w:rsidRDefault="0065568B" w:rsidP="00E864D8">
            <w:pPr>
              <w:jc w:val="center"/>
              <w:rPr>
                <w:rFonts w:ascii="宋体" w:hAnsi="宋体"/>
                <w:sz w:val="18"/>
                <w:szCs w:val="18"/>
              </w:rPr>
            </w:pPr>
            <w:commentRangeStart w:id="52"/>
            <w:r w:rsidRPr="00AC2B95">
              <w:rPr>
                <w:rFonts w:ascii="宋体" w:hAnsi="宋体" w:cs="宋体" w:hint="eastAsia"/>
                <w:sz w:val="18"/>
                <w:szCs w:val="18"/>
              </w:rPr>
              <w:t>类</w:t>
            </w:r>
            <w:r w:rsidRPr="00AC2B95">
              <w:rPr>
                <w:rFonts w:ascii="宋体" w:hAnsi="宋体" w:cs="宋体"/>
                <w:sz w:val="18"/>
                <w:szCs w:val="18"/>
              </w:rPr>
              <w:t xml:space="preserve">   </w:t>
            </w:r>
            <w:r w:rsidRPr="00AC2B95">
              <w:rPr>
                <w:rFonts w:ascii="宋体" w:hAnsi="宋体" w:cs="宋体" w:hint="eastAsia"/>
                <w:sz w:val="18"/>
                <w:szCs w:val="18"/>
              </w:rPr>
              <w:t>别</w:t>
            </w:r>
          </w:p>
        </w:tc>
        <w:tc>
          <w:tcPr>
            <w:tcW w:w="834" w:type="pct"/>
            <w:tcBorders>
              <w:top w:val="single" w:sz="12" w:space="0" w:color="auto"/>
            </w:tcBorders>
            <w:vAlign w:val="center"/>
          </w:tcPr>
          <w:p w:rsidR="0065568B" w:rsidRPr="00AC2B95" w:rsidRDefault="0065568B" w:rsidP="00E864D8">
            <w:pPr>
              <w:jc w:val="center"/>
              <w:rPr>
                <w:rFonts w:ascii="宋体" w:hAnsi="宋体"/>
                <w:sz w:val="18"/>
                <w:szCs w:val="18"/>
              </w:rPr>
            </w:pPr>
            <w:r w:rsidRPr="00AC2B95">
              <w:rPr>
                <w:rFonts w:ascii="宋体" w:hAnsi="宋体" w:cs="宋体" w:hint="eastAsia"/>
                <w:sz w:val="18"/>
                <w:szCs w:val="18"/>
              </w:rPr>
              <w:t>账面原值</w:t>
            </w:r>
          </w:p>
        </w:tc>
        <w:tc>
          <w:tcPr>
            <w:tcW w:w="833" w:type="pct"/>
            <w:tcBorders>
              <w:top w:val="single" w:sz="12" w:space="0" w:color="auto"/>
            </w:tcBorders>
            <w:vAlign w:val="center"/>
          </w:tcPr>
          <w:p w:rsidR="0065568B" w:rsidRPr="00AC2B95" w:rsidRDefault="0065568B" w:rsidP="00E864D8">
            <w:pPr>
              <w:jc w:val="center"/>
              <w:rPr>
                <w:rFonts w:ascii="宋体" w:hAnsi="宋体"/>
                <w:sz w:val="18"/>
                <w:szCs w:val="18"/>
              </w:rPr>
            </w:pPr>
            <w:r w:rsidRPr="00AC2B95">
              <w:rPr>
                <w:rFonts w:ascii="宋体" w:hAnsi="宋体" w:cs="宋体" w:hint="eastAsia"/>
                <w:sz w:val="18"/>
                <w:szCs w:val="18"/>
              </w:rPr>
              <w:t>累计折旧</w:t>
            </w:r>
          </w:p>
        </w:tc>
        <w:tc>
          <w:tcPr>
            <w:tcW w:w="833" w:type="pct"/>
            <w:tcBorders>
              <w:top w:val="single" w:sz="12" w:space="0" w:color="auto"/>
            </w:tcBorders>
            <w:vAlign w:val="center"/>
          </w:tcPr>
          <w:p w:rsidR="0065568B" w:rsidRPr="00AC2B95" w:rsidRDefault="0065568B" w:rsidP="00E864D8">
            <w:pPr>
              <w:jc w:val="center"/>
              <w:rPr>
                <w:rFonts w:ascii="宋体" w:hAnsi="宋体"/>
                <w:sz w:val="18"/>
                <w:szCs w:val="18"/>
              </w:rPr>
            </w:pPr>
            <w:r w:rsidRPr="00AC2B95">
              <w:rPr>
                <w:rFonts w:ascii="宋体" w:hAnsi="宋体" w:cs="宋体" w:hint="eastAsia"/>
                <w:sz w:val="18"/>
                <w:szCs w:val="18"/>
              </w:rPr>
              <w:t>减值准备</w:t>
            </w:r>
          </w:p>
        </w:tc>
        <w:tc>
          <w:tcPr>
            <w:tcW w:w="833" w:type="pct"/>
            <w:tcBorders>
              <w:top w:val="single" w:sz="12" w:space="0" w:color="auto"/>
            </w:tcBorders>
            <w:vAlign w:val="center"/>
          </w:tcPr>
          <w:p w:rsidR="0065568B" w:rsidRPr="00AC2B95" w:rsidRDefault="0065568B" w:rsidP="00E864D8">
            <w:pPr>
              <w:jc w:val="center"/>
              <w:rPr>
                <w:rFonts w:ascii="宋体" w:hAnsi="宋体"/>
                <w:sz w:val="18"/>
                <w:szCs w:val="18"/>
              </w:rPr>
            </w:pPr>
            <w:r w:rsidRPr="00AC2B95">
              <w:rPr>
                <w:rFonts w:ascii="宋体" w:hAnsi="宋体" w:cs="宋体" w:hint="eastAsia"/>
                <w:sz w:val="18"/>
                <w:szCs w:val="18"/>
              </w:rPr>
              <w:t>账面价值</w:t>
            </w:r>
          </w:p>
        </w:tc>
        <w:tc>
          <w:tcPr>
            <w:tcW w:w="833" w:type="pct"/>
            <w:tcBorders>
              <w:top w:val="single" w:sz="12" w:space="0" w:color="auto"/>
            </w:tcBorders>
          </w:tcPr>
          <w:p w:rsidR="0065568B" w:rsidRPr="00AC2B95" w:rsidRDefault="0065568B" w:rsidP="00E864D8">
            <w:pPr>
              <w:jc w:val="center"/>
              <w:rPr>
                <w:rFonts w:ascii="宋体" w:hAnsi="宋体" w:cs="宋体"/>
                <w:sz w:val="18"/>
                <w:szCs w:val="18"/>
              </w:rPr>
            </w:pPr>
            <w:r>
              <w:rPr>
                <w:rFonts w:ascii="宋体" w:hAnsi="宋体" w:cs="宋体" w:hint="eastAsia"/>
                <w:sz w:val="18"/>
                <w:szCs w:val="18"/>
              </w:rPr>
              <w:t>备注</w:t>
            </w:r>
          </w:p>
        </w:tc>
      </w:tr>
      <w:tr w:rsidR="0065568B" w:rsidRPr="00AC2B95" w:rsidTr="0065568B">
        <w:trPr>
          <w:trHeight w:val="340"/>
        </w:trPr>
        <w:tc>
          <w:tcPr>
            <w:tcW w:w="834" w:type="pct"/>
            <w:tcBorders>
              <w:bottom w:val="single" w:sz="12" w:space="0" w:color="auto"/>
            </w:tcBorders>
            <w:vAlign w:val="center"/>
          </w:tcPr>
          <w:p w:rsidR="0065568B" w:rsidRPr="00AC2B95" w:rsidRDefault="0065568B" w:rsidP="00E864D8">
            <w:pPr>
              <w:jc w:val="center"/>
              <w:rPr>
                <w:rFonts w:ascii="宋体" w:hAnsi="宋体"/>
                <w:sz w:val="18"/>
                <w:szCs w:val="18"/>
              </w:rPr>
            </w:pPr>
            <w:r w:rsidRPr="00AC2B95">
              <w:rPr>
                <w:rFonts w:ascii="宋体" w:hAnsi="宋体" w:cs="宋体" w:hint="eastAsia"/>
                <w:sz w:val="18"/>
                <w:szCs w:val="18"/>
              </w:rPr>
              <w:t>合</w:t>
            </w:r>
            <w:r w:rsidRPr="00AC2B95">
              <w:rPr>
                <w:rFonts w:ascii="宋体" w:hAnsi="宋体" w:cs="宋体"/>
                <w:sz w:val="18"/>
                <w:szCs w:val="18"/>
              </w:rPr>
              <w:t xml:space="preserve">    </w:t>
            </w:r>
            <w:r w:rsidRPr="00AC2B95">
              <w:rPr>
                <w:rFonts w:ascii="宋体" w:hAnsi="宋体" w:cs="宋体" w:hint="eastAsia"/>
                <w:sz w:val="18"/>
                <w:szCs w:val="18"/>
              </w:rPr>
              <w:t>计</w:t>
            </w:r>
          </w:p>
        </w:tc>
        <w:tc>
          <w:tcPr>
            <w:tcW w:w="834" w:type="pct"/>
            <w:tcBorders>
              <w:bottom w:val="single" w:sz="12" w:space="0" w:color="auto"/>
            </w:tcBorders>
            <w:noWrap/>
            <w:vAlign w:val="center"/>
          </w:tcPr>
          <w:p w:rsidR="0065568B" w:rsidRPr="00826B34" w:rsidRDefault="0065568B" w:rsidP="00826B34">
            <w:pPr>
              <w:jc w:val="right"/>
              <w:rPr>
                <w:rFonts w:ascii="Arial Narrow" w:hAnsi="Arial Narrow" w:cs="Arial Narrow"/>
                <w:sz w:val="18"/>
                <w:szCs w:val="18"/>
              </w:rPr>
            </w:pPr>
          </w:p>
        </w:tc>
        <w:tc>
          <w:tcPr>
            <w:tcW w:w="833" w:type="pct"/>
            <w:tcBorders>
              <w:bottom w:val="single" w:sz="12" w:space="0" w:color="auto"/>
            </w:tcBorders>
            <w:noWrap/>
            <w:vAlign w:val="center"/>
          </w:tcPr>
          <w:p w:rsidR="0065568B" w:rsidRPr="00826B34" w:rsidRDefault="0065568B" w:rsidP="00826B34">
            <w:pPr>
              <w:jc w:val="right"/>
              <w:rPr>
                <w:rFonts w:ascii="Arial Narrow" w:hAnsi="Arial Narrow" w:cs="Arial Narrow"/>
                <w:sz w:val="18"/>
                <w:szCs w:val="18"/>
              </w:rPr>
            </w:pPr>
          </w:p>
        </w:tc>
        <w:tc>
          <w:tcPr>
            <w:tcW w:w="833" w:type="pct"/>
            <w:tcBorders>
              <w:bottom w:val="single" w:sz="12" w:space="0" w:color="auto"/>
            </w:tcBorders>
            <w:noWrap/>
            <w:vAlign w:val="center"/>
          </w:tcPr>
          <w:p w:rsidR="0065568B" w:rsidRPr="00826B34" w:rsidRDefault="0065568B" w:rsidP="00826B34">
            <w:pPr>
              <w:jc w:val="right"/>
              <w:rPr>
                <w:rFonts w:ascii="Arial Narrow" w:hAnsi="Arial Narrow" w:cs="Arial Narrow"/>
                <w:sz w:val="18"/>
                <w:szCs w:val="18"/>
              </w:rPr>
            </w:pPr>
          </w:p>
        </w:tc>
        <w:tc>
          <w:tcPr>
            <w:tcW w:w="833" w:type="pct"/>
            <w:tcBorders>
              <w:bottom w:val="single" w:sz="12" w:space="0" w:color="auto"/>
            </w:tcBorders>
            <w:vAlign w:val="center"/>
          </w:tcPr>
          <w:p w:rsidR="0065568B" w:rsidRPr="00826B34" w:rsidRDefault="0065568B" w:rsidP="00826B34">
            <w:pPr>
              <w:jc w:val="right"/>
              <w:rPr>
                <w:rFonts w:ascii="Arial Narrow" w:hAnsi="Arial Narrow" w:cs="Arial Narrow"/>
                <w:sz w:val="18"/>
                <w:szCs w:val="18"/>
              </w:rPr>
            </w:pPr>
          </w:p>
        </w:tc>
        <w:tc>
          <w:tcPr>
            <w:tcW w:w="833" w:type="pct"/>
            <w:tcBorders>
              <w:bottom w:val="single" w:sz="12" w:space="0" w:color="auto"/>
            </w:tcBorders>
          </w:tcPr>
          <w:p w:rsidR="0065568B" w:rsidRPr="00826B34" w:rsidRDefault="005637BD" w:rsidP="00826B34">
            <w:pPr>
              <w:jc w:val="right"/>
              <w:rPr>
                <w:rFonts w:ascii="Arial Narrow" w:hAnsi="Arial Narrow" w:cs="Arial Narrow"/>
                <w:sz w:val="18"/>
                <w:szCs w:val="18"/>
              </w:rPr>
            </w:pPr>
            <w:r>
              <w:rPr>
                <w:rFonts w:ascii="Arial Narrow" w:hAnsi="Arial Narrow" w:cs="Arial Narrow" w:hint="eastAsia"/>
                <w:sz w:val="18"/>
                <w:szCs w:val="18"/>
              </w:rPr>
              <w:t>0</w:t>
            </w:r>
            <w:commentRangeEnd w:id="52"/>
            <w:r>
              <w:rPr>
                <w:rStyle w:val="af7"/>
              </w:rPr>
              <w:commentReference w:id="52"/>
            </w:r>
          </w:p>
        </w:tc>
      </w:tr>
    </w:tbl>
    <w:p w:rsidR="008B53CD" w:rsidRDefault="0093703C" w:rsidP="000F4D77">
      <w:pPr>
        <w:spacing w:afterLines="50" w:after="156" w:line="460" w:lineRule="atLeast"/>
        <w:ind w:firstLineChars="200" w:firstLine="420"/>
        <w:rPr>
          <w:rFonts w:ascii="宋体" w:hAnsi="宋体" w:cs="Arial"/>
        </w:rPr>
      </w:pPr>
      <w:r>
        <w:rPr>
          <w:rFonts w:ascii="宋体" w:hAnsi="宋体" w:cs="Arial" w:hint="eastAsia"/>
        </w:rPr>
        <w:t>3</w:t>
      </w:r>
      <w:r w:rsidR="00FB7DFC" w:rsidRPr="00AC2B95">
        <w:rPr>
          <w:rFonts w:ascii="宋体" w:hAnsi="宋体" w:cs="Arial" w:hint="eastAsia"/>
        </w:rPr>
        <w:t>、截止</w:t>
      </w:r>
      <w:r w:rsidR="00FB7DFC" w:rsidRPr="00AC2B95">
        <w:rPr>
          <w:rFonts w:ascii="宋体" w:hAnsi="宋体" w:cs="Arial"/>
        </w:rPr>
        <w:t>201</w:t>
      </w:r>
      <w:r w:rsidR="00151BA1">
        <w:rPr>
          <w:rFonts w:ascii="宋体" w:hAnsi="宋体" w:cs="Arial" w:hint="eastAsia"/>
        </w:rPr>
        <w:t>X</w:t>
      </w:r>
      <w:r w:rsidR="00FB7DFC" w:rsidRPr="00AC2B95">
        <w:rPr>
          <w:rFonts w:ascii="宋体" w:hAnsi="宋体" w:cs="Arial" w:hint="eastAsia"/>
        </w:rPr>
        <w:t>年</w:t>
      </w:r>
      <w:smartTag w:uri="urn:schemas-microsoft-com:office:smarttags" w:element="chsdate">
        <w:smartTagPr>
          <w:attr w:name="IsROCDate" w:val="False"/>
          <w:attr w:name="IsLunarDate" w:val="False"/>
          <w:attr w:name="Day" w:val="31"/>
          <w:attr w:name="Month" w:val="12"/>
          <w:attr w:name="Year" w:val="2012"/>
        </w:smartTagPr>
        <w:r w:rsidR="00FB7DFC" w:rsidRPr="00AC2B95">
          <w:rPr>
            <w:rFonts w:ascii="宋体" w:hAnsi="宋体" w:cs="Arial"/>
          </w:rPr>
          <w:t>12</w:t>
        </w:r>
        <w:r w:rsidR="00FB7DFC" w:rsidRPr="00AC2B95">
          <w:rPr>
            <w:rFonts w:ascii="宋体" w:hAnsi="宋体" w:cs="Arial" w:hint="eastAsia"/>
          </w:rPr>
          <w:t>月</w:t>
        </w:r>
        <w:r w:rsidR="00FB7DFC" w:rsidRPr="00AC2B95">
          <w:rPr>
            <w:rFonts w:ascii="宋体" w:hAnsi="宋体" w:cs="Arial"/>
          </w:rPr>
          <w:t>31</w:t>
        </w:r>
        <w:r w:rsidR="00FB7DFC" w:rsidRPr="00AC2B95">
          <w:rPr>
            <w:rFonts w:ascii="宋体" w:hAnsi="宋体" w:cs="Arial" w:hint="eastAsia"/>
          </w:rPr>
          <w:t>日</w:t>
        </w:r>
      </w:smartTag>
      <w:r w:rsidR="00FB7DFC" w:rsidRPr="00AC2B95">
        <w:rPr>
          <w:rFonts w:ascii="宋体" w:hAnsi="宋体" w:cs="Arial" w:hint="eastAsia"/>
        </w:rPr>
        <w:t>，通过融资租赁租入的固定资产</w:t>
      </w:r>
      <w:r w:rsidR="003E1101">
        <w:rPr>
          <w:rFonts w:ascii="宋体" w:hAnsi="宋体" w:cs="Arial" w:hint="eastAsia"/>
        </w:rPr>
        <w:t>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744"/>
        <w:gridCol w:w="1744"/>
        <w:gridCol w:w="1744"/>
        <w:gridCol w:w="1744"/>
        <w:gridCol w:w="1744"/>
      </w:tblGrid>
      <w:tr w:rsidR="00903A07" w:rsidRPr="00AC2B95" w:rsidTr="00583A52">
        <w:trPr>
          <w:trHeight w:val="340"/>
          <w:tblHeader/>
        </w:trPr>
        <w:tc>
          <w:tcPr>
            <w:tcW w:w="1000" w:type="pct"/>
            <w:tcBorders>
              <w:top w:val="single" w:sz="12" w:space="0" w:color="auto"/>
            </w:tcBorders>
            <w:vAlign w:val="center"/>
          </w:tcPr>
          <w:p w:rsidR="00903A07" w:rsidRPr="00AC2B95" w:rsidRDefault="00903A07" w:rsidP="00E864D8">
            <w:pPr>
              <w:jc w:val="center"/>
              <w:rPr>
                <w:rFonts w:ascii="宋体" w:hAnsi="宋体"/>
                <w:sz w:val="18"/>
                <w:szCs w:val="18"/>
              </w:rPr>
            </w:pPr>
            <w:commentRangeStart w:id="53"/>
            <w:r w:rsidRPr="00AC2B95">
              <w:rPr>
                <w:rFonts w:ascii="宋体" w:hAnsi="宋体" w:cs="宋体" w:hint="eastAsia"/>
                <w:sz w:val="18"/>
                <w:szCs w:val="18"/>
              </w:rPr>
              <w:t>类</w:t>
            </w:r>
            <w:r w:rsidRPr="00AC2B95">
              <w:rPr>
                <w:rFonts w:ascii="宋体" w:hAnsi="宋体" w:cs="宋体"/>
                <w:sz w:val="18"/>
                <w:szCs w:val="18"/>
              </w:rPr>
              <w:t xml:space="preserve">   </w:t>
            </w:r>
            <w:r w:rsidRPr="00AC2B95">
              <w:rPr>
                <w:rFonts w:ascii="宋体" w:hAnsi="宋体" w:cs="宋体" w:hint="eastAsia"/>
                <w:sz w:val="18"/>
                <w:szCs w:val="18"/>
              </w:rPr>
              <w:t>别</w:t>
            </w:r>
          </w:p>
        </w:tc>
        <w:tc>
          <w:tcPr>
            <w:tcW w:w="1000" w:type="pct"/>
            <w:tcBorders>
              <w:top w:val="single" w:sz="12" w:space="0" w:color="auto"/>
            </w:tcBorders>
            <w:vAlign w:val="center"/>
          </w:tcPr>
          <w:p w:rsidR="00903A07" w:rsidRPr="00AC2B95" w:rsidRDefault="00903A07" w:rsidP="00E864D8">
            <w:pPr>
              <w:jc w:val="center"/>
              <w:rPr>
                <w:rFonts w:ascii="宋体" w:hAnsi="宋体"/>
                <w:sz w:val="18"/>
                <w:szCs w:val="18"/>
              </w:rPr>
            </w:pPr>
            <w:r w:rsidRPr="00AC2B95">
              <w:rPr>
                <w:rFonts w:ascii="宋体" w:hAnsi="宋体" w:cs="宋体" w:hint="eastAsia"/>
                <w:sz w:val="18"/>
                <w:szCs w:val="18"/>
              </w:rPr>
              <w:t>账面原值</w:t>
            </w:r>
          </w:p>
        </w:tc>
        <w:tc>
          <w:tcPr>
            <w:tcW w:w="1000" w:type="pct"/>
            <w:tcBorders>
              <w:top w:val="single" w:sz="12" w:space="0" w:color="auto"/>
            </w:tcBorders>
            <w:vAlign w:val="center"/>
          </w:tcPr>
          <w:p w:rsidR="00903A07" w:rsidRPr="00AC2B95" w:rsidRDefault="00903A07" w:rsidP="00E864D8">
            <w:pPr>
              <w:jc w:val="center"/>
              <w:rPr>
                <w:rFonts w:ascii="宋体" w:hAnsi="宋体"/>
                <w:sz w:val="18"/>
                <w:szCs w:val="18"/>
              </w:rPr>
            </w:pPr>
            <w:r w:rsidRPr="00AC2B95">
              <w:rPr>
                <w:rFonts w:ascii="宋体" w:hAnsi="宋体" w:cs="宋体" w:hint="eastAsia"/>
                <w:sz w:val="18"/>
                <w:szCs w:val="18"/>
              </w:rPr>
              <w:t>累计折旧</w:t>
            </w:r>
          </w:p>
        </w:tc>
        <w:tc>
          <w:tcPr>
            <w:tcW w:w="1000" w:type="pct"/>
            <w:tcBorders>
              <w:top w:val="single" w:sz="12" w:space="0" w:color="auto"/>
            </w:tcBorders>
            <w:vAlign w:val="center"/>
          </w:tcPr>
          <w:p w:rsidR="00903A07" w:rsidRPr="00AC2B95" w:rsidRDefault="00903A07" w:rsidP="00E864D8">
            <w:pPr>
              <w:jc w:val="center"/>
              <w:rPr>
                <w:rFonts w:ascii="宋体" w:hAnsi="宋体"/>
                <w:sz w:val="18"/>
                <w:szCs w:val="18"/>
              </w:rPr>
            </w:pPr>
            <w:r w:rsidRPr="00AC2B95">
              <w:rPr>
                <w:rFonts w:ascii="宋体" w:hAnsi="宋体" w:cs="宋体" w:hint="eastAsia"/>
                <w:sz w:val="18"/>
                <w:szCs w:val="18"/>
              </w:rPr>
              <w:t>减值准备</w:t>
            </w:r>
          </w:p>
        </w:tc>
        <w:tc>
          <w:tcPr>
            <w:tcW w:w="1000" w:type="pct"/>
            <w:tcBorders>
              <w:top w:val="single" w:sz="12" w:space="0" w:color="auto"/>
            </w:tcBorders>
            <w:vAlign w:val="center"/>
          </w:tcPr>
          <w:p w:rsidR="00903A07" w:rsidRPr="00AC2B95" w:rsidRDefault="00903A07" w:rsidP="00E864D8">
            <w:pPr>
              <w:jc w:val="center"/>
              <w:rPr>
                <w:rFonts w:ascii="宋体" w:hAnsi="宋体"/>
                <w:sz w:val="18"/>
                <w:szCs w:val="18"/>
              </w:rPr>
            </w:pPr>
            <w:r w:rsidRPr="00AC2B95">
              <w:rPr>
                <w:rFonts w:ascii="宋体" w:hAnsi="宋体" w:cs="宋体" w:hint="eastAsia"/>
                <w:sz w:val="18"/>
                <w:szCs w:val="18"/>
              </w:rPr>
              <w:t>账面价值</w:t>
            </w:r>
          </w:p>
        </w:tc>
      </w:tr>
      <w:tr w:rsidR="00903A07" w:rsidRPr="00AC2B95" w:rsidTr="00583A52">
        <w:trPr>
          <w:trHeight w:val="340"/>
        </w:trPr>
        <w:tc>
          <w:tcPr>
            <w:tcW w:w="1000" w:type="pct"/>
            <w:tcBorders>
              <w:bottom w:val="single" w:sz="12" w:space="0" w:color="auto"/>
            </w:tcBorders>
            <w:vAlign w:val="center"/>
          </w:tcPr>
          <w:p w:rsidR="00903A07" w:rsidRPr="00AC2B95" w:rsidRDefault="00903A07" w:rsidP="00E864D8">
            <w:pPr>
              <w:rPr>
                <w:rFonts w:ascii="宋体" w:hAnsi="宋体"/>
                <w:sz w:val="18"/>
                <w:szCs w:val="18"/>
              </w:rPr>
            </w:pPr>
            <w:r w:rsidRPr="00AC2B95">
              <w:rPr>
                <w:rFonts w:ascii="宋体" w:hAnsi="宋体" w:cs="宋体" w:hint="eastAsia"/>
                <w:sz w:val="18"/>
                <w:szCs w:val="18"/>
              </w:rPr>
              <w:t>合</w:t>
            </w:r>
            <w:r w:rsidRPr="00AC2B95">
              <w:rPr>
                <w:rFonts w:ascii="宋体" w:hAnsi="宋体" w:cs="宋体"/>
                <w:sz w:val="18"/>
                <w:szCs w:val="18"/>
              </w:rPr>
              <w:t xml:space="preserve">    </w:t>
            </w:r>
            <w:r w:rsidRPr="00AC2B95">
              <w:rPr>
                <w:rFonts w:ascii="宋体" w:hAnsi="宋体" w:cs="宋体" w:hint="eastAsia"/>
                <w:sz w:val="18"/>
                <w:szCs w:val="18"/>
              </w:rPr>
              <w:t>计</w:t>
            </w:r>
          </w:p>
        </w:tc>
        <w:tc>
          <w:tcPr>
            <w:tcW w:w="1000" w:type="pct"/>
            <w:tcBorders>
              <w:bottom w:val="single" w:sz="12" w:space="0" w:color="auto"/>
            </w:tcBorders>
            <w:noWrap/>
            <w:vAlign w:val="center"/>
          </w:tcPr>
          <w:p w:rsidR="00903A07" w:rsidRPr="00826B34" w:rsidRDefault="00903A07" w:rsidP="00826B34">
            <w:pPr>
              <w:jc w:val="right"/>
              <w:rPr>
                <w:rFonts w:ascii="Arial Narrow" w:hAnsi="Arial Narrow" w:cs="Arial Narrow"/>
                <w:sz w:val="18"/>
                <w:szCs w:val="18"/>
              </w:rPr>
            </w:pPr>
          </w:p>
        </w:tc>
        <w:tc>
          <w:tcPr>
            <w:tcW w:w="1000" w:type="pct"/>
            <w:tcBorders>
              <w:bottom w:val="single" w:sz="12" w:space="0" w:color="auto"/>
            </w:tcBorders>
            <w:noWrap/>
            <w:vAlign w:val="center"/>
          </w:tcPr>
          <w:p w:rsidR="00903A07" w:rsidRPr="00826B34" w:rsidRDefault="00903A07" w:rsidP="00826B34">
            <w:pPr>
              <w:jc w:val="right"/>
              <w:rPr>
                <w:rFonts w:ascii="Arial Narrow" w:hAnsi="Arial Narrow" w:cs="Arial Narrow"/>
                <w:sz w:val="18"/>
                <w:szCs w:val="18"/>
              </w:rPr>
            </w:pPr>
          </w:p>
        </w:tc>
        <w:tc>
          <w:tcPr>
            <w:tcW w:w="1000" w:type="pct"/>
            <w:tcBorders>
              <w:bottom w:val="single" w:sz="12" w:space="0" w:color="auto"/>
            </w:tcBorders>
            <w:noWrap/>
            <w:vAlign w:val="center"/>
          </w:tcPr>
          <w:p w:rsidR="00903A07" w:rsidRPr="00826B34" w:rsidRDefault="00903A07" w:rsidP="00826B34">
            <w:pPr>
              <w:jc w:val="right"/>
              <w:rPr>
                <w:rFonts w:ascii="Arial Narrow" w:hAnsi="Arial Narrow" w:cs="Arial Narrow"/>
                <w:sz w:val="18"/>
                <w:szCs w:val="18"/>
              </w:rPr>
            </w:pPr>
          </w:p>
        </w:tc>
        <w:tc>
          <w:tcPr>
            <w:tcW w:w="1000" w:type="pct"/>
            <w:tcBorders>
              <w:bottom w:val="single" w:sz="12" w:space="0" w:color="auto"/>
            </w:tcBorders>
            <w:vAlign w:val="center"/>
          </w:tcPr>
          <w:p w:rsidR="00903A07" w:rsidRPr="00826B34" w:rsidRDefault="005637BD" w:rsidP="00826B34">
            <w:pPr>
              <w:jc w:val="right"/>
              <w:rPr>
                <w:rFonts w:ascii="Arial Narrow" w:hAnsi="Arial Narrow" w:cs="Arial Narrow"/>
                <w:sz w:val="18"/>
                <w:szCs w:val="18"/>
              </w:rPr>
            </w:pPr>
            <w:r>
              <w:rPr>
                <w:rFonts w:ascii="Arial Narrow" w:hAnsi="Arial Narrow" w:cs="Arial Narrow" w:hint="eastAsia"/>
                <w:sz w:val="18"/>
                <w:szCs w:val="18"/>
              </w:rPr>
              <w:t>0</w:t>
            </w:r>
            <w:commentRangeEnd w:id="53"/>
            <w:r>
              <w:rPr>
                <w:rStyle w:val="af7"/>
              </w:rPr>
              <w:commentReference w:id="53"/>
            </w:r>
          </w:p>
        </w:tc>
      </w:tr>
    </w:tbl>
    <w:p w:rsidR="008B53CD" w:rsidRDefault="0093703C" w:rsidP="000F4D77">
      <w:pPr>
        <w:spacing w:afterLines="50" w:after="156" w:line="460" w:lineRule="atLeast"/>
        <w:ind w:firstLineChars="200" w:firstLine="420"/>
        <w:rPr>
          <w:rFonts w:ascii="宋体" w:hAnsi="宋体" w:cs="Arial"/>
        </w:rPr>
      </w:pPr>
      <w:r>
        <w:rPr>
          <w:rFonts w:ascii="宋体" w:hAnsi="宋体" w:cs="Arial" w:hint="eastAsia"/>
        </w:rPr>
        <w:t>4</w:t>
      </w:r>
      <w:r w:rsidR="00FB7DFC" w:rsidRPr="00AC2B95">
        <w:rPr>
          <w:rFonts w:ascii="宋体" w:hAnsi="宋体" w:cs="Arial" w:hint="eastAsia"/>
        </w:rPr>
        <w:t>、截止</w:t>
      </w:r>
      <w:r w:rsidR="00FB7DFC" w:rsidRPr="00AC2B95">
        <w:rPr>
          <w:rFonts w:ascii="宋体" w:hAnsi="宋体" w:cs="Arial"/>
        </w:rPr>
        <w:t>201</w:t>
      </w:r>
      <w:r w:rsidR="00151BA1">
        <w:rPr>
          <w:rFonts w:ascii="宋体" w:hAnsi="宋体" w:cs="Arial" w:hint="eastAsia"/>
        </w:rPr>
        <w:t>X</w:t>
      </w:r>
      <w:r w:rsidR="00FB7DFC" w:rsidRPr="00AC2B95">
        <w:rPr>
          <w:rFonts w:ascii="宋体" w:hAnsi="宋体" w:cs="Arial" w:hint="eastAsia"/>
        </w:rPr>
        <w:t>年</w:t>
      </w:r>
      <w:smartTag w:uri="urn:schemas-microsoft-com:office:smarttags" w:element="chsdate">
        <w:smartTagPr>
          <w:attr w:name="IsROCDate" w:val="False"/>
          <w:attr w:name="IsLunarDate" w:val="False"/>
          <w:attr w:name="Day" w:val="31"/>
          <w:attr w:name="Month" w:val="12"/>
          <w:attr w:name="Year" w:val="2012"/>
        </w:smartTagPr>
        <w:r w:rsidR="00FB7DFC" w:rsidRPr="00AC2B95">
          <w:rPr>
            <w:rFonts w:ascii="宋体" w:hAnsi="宋体" w:cs="Arial"/>
          </w:rPr>
          <w:t>12</w:t>
        </w:r>
        <w:r w:rsidR="00FB7DFC" w:rsidRPr="00AC2B95">
          <w:rPr>
            <w:rFonts w:ascii="宋体" w:hAnsi="宋体" w:cs="Arial" w:hint="eastAsia"/>
          </w:rPr>
          <w:t>月</w:t>
        </w:r>
        <w:r w:rsidR="00FB7DFC" w:rsidRPr="00AC2B95">
          <w:rPr>
            <w:rFonts w:ascii="宋体" w:hAnsi="宋体" w:cs="Arial"/>
          </w:rPr>
          <w:t>31</w:t>
        </w:r>
        <w:r w:rsidR="00FB7DFC" w:rsidRPr="00AC2B95">
          <w:rPr>
            <w:rFonts w:ascii="宋体" w:hAnsi="宋体" w:cs="Arial" w:hint="eastAsia"/>
          </w:rPr>
          <w:t>日</w:t>
        </w:r>
      </w:smartTag>
      <w:r w:rsidR="00FB7DFC" w:rsidRPr="00AC2B95">
        <w:rPr>
          <w:rFonts w:ascii="宋体" w:hAnsi="宋体" w:cs="Arial" w:hint="eastAsia"/>
        </w:rPr>
        <w:t>，通过经营租赁租出的固定资产</w:t>
      </w:r>
      <w:r w:rsidR="003E1101">
        <w:rPr>
          <w:rFonts w:ascii="宋体" w:hAnsi="宋体" w:cs="Arial" w:hint="eastAsia"/>
        </w:rPr>
        <w:t>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360"/>
        <w:gridCol w:w="4360"/>
      </w:tblGrid>
      <w:tr w:rsidR="00FB7DFC" w:rsidRPr="00AC2B95" w:rsidTr="006600F6">
        <w:trPr>
          <w:trHeight w:val="340"/>
          <w:tblHeader/>
        </w:trPr>
        <w:tc>
          <w:tcPr>
            <w:tcW w:w="2500" w:type="pct"/>
            <w:tcBorders>
              <w:top w:val="single" w:sz="12" w:space="0" w:color="auto"/>
            </w:tcBorders>
            <w:vAlign w:val="center"/>
          </w:tcPr>
          <w:p w:rsidR="00FB7DFC" w:rsidRPr="00AC2B95" w:rsidRDefault="00FB7DFC" w:rsidP="00E864D8">
            <w:pPr>
              <w:jc w:val="center"/>
              <w:rPr>
                <w:rFonts w:ascii="宋体" w:hAnsi="宋体"/>
                <w:sz w:val="18"/>
                <w:szCs w:val="18"/>
              </w:rPr>
            </w:pPr>
            <w:commentRangeStart w:id="54"/>
            <w:r w:rsidRPr="00AC2B95">
              <w:rPr>
                <w:rFonts w:ascii="宋体" w:hAnsi="宋体" w:cs="宋体" w:hint="eastAsia"/>
                <w:sz w:val="18"/>
                <w:szCs w:val="18"/>
              </w:rPr>
              <w:t>类</w:t>
            </w:r>
            <w:r w:rsidRPr="00AC2B95">
              <w:rPr>
                <w:rFonts w:ascii="宋体" w:hAnsi="宋体" w:cs="宋体"/>
                <w:sz w:val="18"/>
                <w:szCs w:val="18"/>
              </w:rPr>
              <w:t xml:space="preserve">     </w:t>
            </w:r>
            <w:r w:rsidRPr="00AC2B95">
              <w:rPr>
                <w:rFonts w:ascii="宋体" w:hAnsi="宋体" w:cs="宋体" w:hint="eastAsia"/>
                <w:sz w:val="18"/>
                <w:szCs w:val="18"/>
              </w:rPr>
              <w:t>别</w:t>
            </w:r>
          </w:p>
        </w:tc>
        <w:tc>
          <w:tcPr>
            <w:tcW w:w="2500" w:type="pct"/>
            <w:tcBorders>
              <w:top w:val="single" w:sz="12" w:space="0" w:color="auto"/>
            </w:tcBorders>
            <w:vAlign w:val="center"/>
          </w:tcPr>
          <w:p w:rsidR="00FB7DFC" w:rsidRPr="00AC2B95" w:rsidRDefault="00FB7DFC" w:rsidP="00E864D8">
            <w:pPr>
              <w:jc w:val="center"/>
              <w:rPr>
                <w:rFonts w:ascii="宋体" w:hAnsi="宋体"/>
                <w:sz w:val="18"/>
                <w:szCs w:val="18"/>
              </w:rPr>
            </w:pPr>
            <w:r w:rsidRPr="00AC2B95">
              <w:rPr>
                <w:rFonts w:ascii="宋体" w:hAnsi="宋体" w:cs="宋体" w:hint="eastAsia"/>
                <w:sz w:val="18"/>
                <w:szCs w:val="18"/>
              </w:rPr>
              <w:t>账面价值</w:t>
            </w:r>
          </w:p>
        </w:tc>
      </w:tr>
      <w:tr w:rsidR="00FB7DFC" w:rsidRPr="00AC2B95" w:rsidTr="006600F6">
        <w:trPr>
          <w:trHeight w:val="340"/>
        </w:trPr>
        <w:tc>
          <w:tcPr>
            <w:tcW w:w="2500" w:type="pct"/>
            <w:tcBorders>
              <w:bottom w:val="single" w:sz="12" w:space="0" w:color="auto"/>
            </w:tcBorders>
            <w:vAlign w:val="center"/>
          </w:tcPr>
          <w:p w:rsidR="00FB7DFC" w:rsidRPr="00AC2B95" w:rsidRDefault="00FB7DFC" w:rsidP="00E864D8">
            <w:pPr>
              <w:jc w:val="center"/>
              <w:rPr>
                <w:rFonts w:ascii="宋体" w:hAnsi="宋体"/>
                <w:sz w:val="18"/>
                <w:szCs w:val="18"/>
              </w:rPr>
            </w:pPr>
            <w:r w:rsidRPr="00AC2B95">
              <w:rPr>
                <w:rFonts w:ascii="宋体" w:hAnsi="宋体" w:cs="宋体" w:hint="eastAsia"/>
                <w:sz w:val="18"/>
                <w:szCs w:val="18"/>
              </w:rPr>
              <w:t>合</w:t>
            </w:r>
            <w:r w:rsidRPr="00AC2B95">
              <w:rPr>
                <w:rFonts w:ascii="宋体" w:hAnsi="宋体" w:cs="宋体"/>
                <w:sz w:val="18"/>
                <w:szCs w:val="18"/>
              </w:rPr>
              <w:t xml:space="preserve">    </w:t>
            </w:r>
            <w:r w:rsidRPr="00AC2B95">
              <w:rPr>
                <w:rFonts w:ascii="宋体" w:hAnsi="宋体" w:cs="宋体" w:hint="eastAsia"/>
                <w:sz w:val="18"/>
                <w:szCs w:val="18"/>
              </w:rPr>
              <w:t>计</w:t>
            </w:r>
          </w:p>
        </w:tc>
        <w:tc>
          <w:tcPr>
            <w:tcW w:w="2500" w:type="pct"/>
            <w:tcBorders>
              <w:bottom w:val="single" w:sz="12" w:space="0" w:color="auto"/>
            </w:tcBorders>
            <w:noWrap/>
            <w:vAlign w:val="center"/>
          </w:tcPr>
          <w:p w:rsidR="00FB7DFC" w:rsidRPr="00826B34" w:rsidRDefault="003346AA" w:rsidP="00826B34">
            <w:pPr>
              <w:jc w:val="right"/>
              <w:rPr>
                <w:rFonts w:ascii="Arial Narrow" w:hAnsi="Arial Narrow" w:cs="Arial Narrow"/>
                <w:sz w:val="18"/>
                <w:szCs w:val="18"/>
              </w:rPr>
            </w:pPr>
            <w:r>
              <w:rPr>
                <w:rFonts w:ascii="Arial Narrow" w:hAnsi="Arial Narrow" w:cs="Arial Narrow" w:hint="eastAsia"/>
                <w:sz w:val="18"/>
                <w:szCs w:val="18"/>
              </w:rPr>
              <w:t>0</w:t>
            </w:r>
            <w:commentRangeEnd w:id="54"/>
            <w:r>
              <w:rPr>
                <w:rStyle w:val="af7"/>
              </w:rPr>
              <w:commentReference w:id="54"/>
            </w:r>
          </w:p>
        </w:tc>
      </w:tr>
    </w:tbl>
    <w:p w:rsidR="007041F0" w:rsidRPr="00AC2B95" w:rsidRDefault="007041F0" w:rsidP="00D71DF8">
      <w:pPr>
        <w:pStyle w:val="ac"/>
        <w:numPr>
          <w:ilvl w:val="0"/>
          <w:numId w:val="5"/>
        </w:numPr>
        <w:tabs>
          <w:tab w:val="left" w:pos="426"/>
          <w:tab w:val="left" w:pos="851"/>
          <w:tab w:val="left" w:pos="1134"/>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在建工程</w:t>
      </w:r>
    </w:p>
    <w:p w:rsidR="000D6B22" w:rsidRPr="00AC2B95" w:rsidRDefault="000D6B22" w:rsidP="000F4D77">
      <w:pPr>
        <w:spacing w:afterLines="50" w:after="156" w:line="460" w:lineRule="atLeast"/>
        <w:ind w:firstLineChars="200" w:firstLine="420"/>
        <w:rPr>
          <w:rFonts w:ascii="宋体" w:hAnsi="宋体"/>
          <w:kern w:val="0"/>
        </w:rPr>
      </w:pPr>
      <w:bookmarkStart w:id="55" w:name="_Toc215903141"/>
      <w:r w:rsidRPr="00AC2B95">
        <w:rPr>
          <w:rFonts w:ascii="宋体" w:hAnsi="宋体" w:hint="eastAsia"/>
          <w:kern w:val="0"/>
        </w:rPr>
        <w:t>1、在建工程基本情况</w:t>
      </w:r>
      <w:bookmarkEnd w:id="55"/>
    </w:p>
    <w:tbl>
      <w:tblPr>
        <w:tblW w:w="5000" w:type="pct"/>
        <w:tblBorders>
          <w:top w:val="single" w:sz="12" w:space="0" w:color="auto"/>
          <w:bottom w:val="single" w:sz="12" w:space="0" w:color="auto"/>
          <w:insideH w:val="single" w:sz="6" w:space="0" w:color="auto"/>
          <w:insideV w:val="single" w:sz="6" w:space="0" w:color="auto"/>
        </w:tblBorders>
        <w:tblCellMar>
          <w:left w:w="31" w:type="dxa"/>
          <w:right w:w="31" w:type="dxa"/>
        </w:tblCellMar>
        <w:tblLook w:val="0000" w:firstRow="0" w:lastRow="0" w:firstColumn="0" w:lastColumn="0" w:noHBand="0" w:noVBand="0"/>
      </w:tblPr>
      <w:tblGrid>
        <w:gridCol w:w="1308"/>
        <w:gridCol w:w="1132"/>
        <w:gridCol w:w="1276"/>
        <w:gridCol w:w="1138"/>
        <w:gridCol w:w="1415"/>
        <w:gridCol w:w="1132"/>
        <w:gridCol w:w="1165"/>
      </w:tblGrid>
      <w:tr w:rsidR="000D6B22" w:rsidRPr="00AC2B95" w:rsidTr="00A7671E">
        <w:trPr>
          <w:trHeight w:val="340"/>
          <w:tblHeader/>
        </w:trPr>
        <w:tc>
          <w:tcPr>
            <w:tcW w:w="763" w:type="pct"/>
            <w:vMerge w:val="restart"/>
            <w:tcBorders>
              <w:top w:val="single" w:sz="12" w:space="0" w:color="auto"/>
            </w:tcBorders>
            <w:vAlign w:val="center"/>
          </w:tcPr>
          <w:p w:rsidR="000D6B22" w:rsidRPr="00AC2B95" w:rsidRDefault="000D6B22" w:rsidP="00E864D8">
            <w:pPr>
              <w:jc w:val="center"/>
              <w:rPr>
                <w:rFonts w:ascii="宋体" w:hAnsi="宋体" w:cs="Arial Narrow"/>
                <w:sz w:val="18"/>
                <w:szCs w:val="18"/>
              </w:rPr>
            </w:pPr>
            <w:commentRangeStart w:id="56"/>
            <w:r w:rsidRPr="00AC2B95">
              <w:rPr>
                <w:rFonts w:ascii="宋体" w:hAnsi="宋体" w:cs="宋体" w:hint="eastAsia"/>
                <w:sz w:val="18"/>
                <w:szCs w:val="18"/>
              </w:rPr>
              <w:t>项</w:t>
            </w:r>
            <w:r w:rsidRPr="00AC2B95">
              <w:rPr>
                <w:rFonts w:ascii="宋体" w:hAnsi="宋体" w:cs="Arial Narrow"/>
                <w:sz w:val="18"/>
                <w:szCs w:val="18"/>
              </w:rPr>
              <w:t xml:space="preserve">    </w:t>
            </w:r>
            <w:r w:rsidRPr="00AC2B95">
              <w:rPr>
                <w:rFonts w:ascii="宋体" w:hAnsi="宋体" w:cs="宋体" w:hint="eastAsia"/>
                <w:sz w:val="18"/>
                <w:szCs w:val="18"/>
              </w:rPr>
              <w:t>目</w:t>
            </w:r>
          </w:p>
        </w:tc>
        <w:tc>
          <w:tcPr>
            <w:tcW w:w="2070" w:type="pct"/>
            <w:gridSpan w:val="3"/>
            <w:tcBorders>
              <w:top w:val="single" w:sz="12" w:space="0" w:color="auto"/>
            </w:tcBorders>
          </w:tcPr>
          <w:p w:rsidR="000D6B22" w:rsidRPr="00AC2B95" w:rsidRDefault="000D6B22" w:rsidP="00E864D8">
            <w:pPr>
              <w:jc w:val="center"/>
              <w:rPr>
                <w:rFonts w:ascii="宋体" w:hAnsi="宋体" w:cs="Arial Narrow"/>
                <w:sz w:val="18"/>
                <w:szCs w:val="18"/>
              </w:rPr>
            </w:pPr>
            <w:r w:rsidRPr="00AC2B95">
              <w:rPr>
                <w:rFonts w:ascii="宋体" w:hAnsi="宋体" w:cs="Arial Narrow" w:hint="eastAsia"/>
                <w:sz w:val="18"/>
                <w:szCs w:val="18"/>
              </w:rPr>
              <w:t>期末余额</w:t>
            </w:r>
          </w:p>
        </w:tc>
        <w:tc>
          <w:tcPr>
            <w:tcW w:w="2167" w:type="pct"/>
            <w:gridSpan w:val="3"/>
            <w:tcBorders>
              <w:top w:val="single" w:sz="12" w:space="0" w:color="auto"/>
            </w:tcBorders>
            <w:vAlign w:val="center"/>
          </w:tcPr>
          <w:p w:rsidR="000D6B22" w:rsidRPr="00AC2B95" w:rsidRDefault="00764F82" w:rsidP="00E864D8">
            <w:pPr>
              <w:jc w:val="center"/>
              <w:rPr>
                <w:rFonts w:ascii="宋体" w:hAnsi="宋体" w:cs="Arial Narrow"/>
                <w:sz w:val="18"/>
                <w:szCs w:val="18"/>
              </w:rPr>
            </w:pPr>
            <w:r w:rsidRPr="00AC2B95">
              <w:rPr>
                <w:rFonts w:ascii="宋体" w:hAnsi="宋体" w:cs="Arial Narrow" w:hint="eastAsia"/>
                <w:sz w:val="18"/>
                <w:szCs w:val="18"/>
              </w:rPr>
              <w:t>期初余额</w:t>
            </w:r>
          </w:p>
        </w:tc>
      </w:tr>
      <w:tr w:rsidR="000D6B22" w:rsidRPr="00AC2B95" w:rsidTr="00F66DAD">
        <w:trPr>
          <w:trHeight w:val="340"/>
          <w:tblHeader/>
        </w:trPr>
        <w:tc>
          <w:tcPr>
            <w:tcW w:w="763" w:type="pct"/>
            <w:vMerge/>
            <w:shd w:val="clear" w:color="auto" w:fill="CCCCCC"/>
            <w:vAlign w:val="center"/>
          </w:tcPr>
          <w:p w:rsidR="000D6B22" w:rsidRPr="00AC2B95" w:rsidRDefault="000D6B22" w:rsidP="00E864D8">
            <w:pPr>
              <w:jc w:val="center"/>
              <w:rPr>
                <w:rFonts w:ascii="宋体" w:hAnsi="宋体" w:cs="Arial Narrow"/>
                <w:sz w:val="18"/>
                <w:szCs w:val="18"/>
              </w:rPr>
            </w:pPr>
          </w:p>
        </w:tc>
        <w:tc>
          <w:tcPr>
            <w:tcW w:w="661"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账面余额</w:t>
            </w:r>
          </w:p>
        </w:tc>
        <w:tc>
          <w:tcPr>
            <w:tcW w:w="745"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减值准备</w:t>
            </w:r>
          </w:p>
        </w:tc>
        <w:tc>
          <w:tcPr>
            <w:tcW w:w="664"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账面价值</w:t>
            </w:r>
          </w:p>
        </w:tc>
        <w:tc>
          <w:tcPr>
            <w:tcW w:w="826"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账面余额</w:t>
            </w:r>
          </w:p>
        </w:tc>
        <w:tc>
          <w:tcPr>
            <w:tcW w:w="661"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减值准备</w:t>
            </w:r>
          </w:p>
        </w:tc>
        <w:tc>
          <w:tcPr>
            <w:tcW w:w="680" w:type="pct"/>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账面价值</w:t>
            </w:r>
          </w:p>
        </w:tc>
      </w:tr>
      <w:tr w:rsidR="000D6B22" w:rsidRPr="00AC2B95" w:rsidTr="00F66DAD">
        <w:trPr>
          <w:cantSplit/>
          <w:trHeight w:val="340"/>
        </w:trPr>
        <w:tc>
          <w:tcPr>
            <w:tcW w:w="763" w:type="pct"/>
            <w:tcBorders>
              <w:bottom w:val="single" w:sz="12" w:space="0" w:color="auto"/>
            </w:tcBorders>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661" w:type="pct"/>
            <w:tcBorders>
              <w:bottom w:val="single" w:sz="12" w:space="0" w:color="auto"/>
            </w:tcBorders>
          </w:tcPr>
          <w:p w:rsidR="000D6B22" w:rsidRPr="00826B34" w:rsidRDefault="000D6B22" w:rsidP="00826B34">
            <w:pPr>
              <w:jc w:val="right"/>
              <w:rPr>
                <w:rFonts w:ascii="Arial Narrow" w:hAnsi="Arial Narrow" w:cs="Arial Narrow"/>
                <w:sz w:val="18"/>
                <w:szCs w:val="18"/>
              </w:rPr>
            </w:pPr>
          </w:p>
        </w:tc>
        <w:tc>
          <w:tcPr>
            <w:tcW w:w="745" w:type="pct"/>
            <w:tcBorders>
              <w:bottom w:val="single" w:sz="12" w:space="0" w:color="auto"/>
            </w:tcBorders>
          </w:tcPr>
          <w:p w:rsidR="000D6B22" w:rsidRPr="00826B34" w:rsidRDefault="000D6B22" w:rsidP="00826B34">
            <w:pPr>
              <w:jc w:val="right"/>
              <w:rPr>
                <w:rFonts w:ascii="Arial Narrow" w:hAnsi="Arial Narrow" w:cs="Arial Narrow"/>
                <w:sz w:val="18"/>
                <w:szCs w:val="18"/>
              </w:rPr>
            </w:pPr>
          </w:p>
        </w:tc>
        <w:tc>
          <w:tcPr>
            <w:tcW w:w="664" w:type="pct"/>
            <w:tcBorders>
              <w:bottom w:val="single" w:sz="12" w:space="0" w:color="auto"/>
            </w:tcBorders>
          </w:tcPr>
          <w:p w:rsidR="000D6B22" w:rsidRPr="00826B34" w:rsidRDefault="000D6B22" w:rsidP="00826B34">
            <w:pPr>
              <w:jc w:val="right"/>
              <w:rPr>
                <w:rFonts w:ascii="Arial Narrow" w:hAnsi="Arial Narrow" w:cs="Arial Narrow"/>
                <w:sz w:val="18"/>
                <w:szCs w:val="18"/>
              </w:rPr>
            </w:pPr>
          </w:p>
        </w:tc>
        <w:tc>
          <w:tcPr>
            <w:tcW w:w="826"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661"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680" w:type="pct"/>
            <w:tcBorders>
              <w:bottom w:val="single" w:sz="12" w:space="0" w:color="auto"/>
            </w:tcBorders>
            <w:vAlign w:val="center"/>
          </w:tcPr>
          <w:p w:rsidR="000D6B22" w:rsidRPr="00826B34" w:rsidRDefault="00F66DAD" w:rsidP="00826B34">
            <w:pPr>
              <w:jc w:val="right"/>
              <w:rPr>
                <w:rFonts w:ascii="Arial Narrow" w:hAnsi="Arial Narrow" w:cs="Arial Narrow"/>
                <w:sz w:val="18"/>
                <w:szCs w:val="18"/>
              </w:rPr>
            </w:pPr>
            <w:r>
              <w:rPr>
                <w:rFonts w:ascii="Arial Narrow" w:hAnsi="Arial Narrow" w:cs="Arial Narrow" w:hint="eastAsia"/>
                <w:sz w:val="18"/>
                <w:szCs w:val="18"/>
              </w:rPr>
              <w:t>0</w:t>
            </w:r>
            <w:commentRangeEnd w:id="56"/>
            <w:r>
              <w:rPr>
                <w:rStyle w:val="af7"/>
              </w:rPr>
              <w:commentReference w:id="56"/>
            </w:r>
          </w:p>
        </w:tc>
      </w:tr>
    </w:tbl>
    <w:p w:rsidR="000D6B22" w:rsidRPr="00AC2B95" w:rsidRDefault="000D6B22" w:rsidP="000F4D77">
      <w:pPr>
        <w:spacing w:afterLines="50" w:after="156" w:line="460" w:lineRule="atLeast"/>
        <w:ind w:firstLineChars="200" w:firstLine="420"/>
        <w:rPr>
          <w:rFonts w:ascii="宋体" w:hAnsi="宋体"/>
          <w:kern w:val="0"/>
        </w:rPr>
      </w:pPr>
      <w:r w:rsidRPr="00AC2B95">
        <w:rPr>
          <w:rFonts w:ascii="宋体" w:hAnsi="宋体" w:hint="eastAsia"/>
          <w:kern w:val="0"/>
        </w:rPr>
        <w:t>2、重大在建工程项目变动情况</w:t>
      </w:r>
    </w:p>
    <w:tbl>
      <w:tblPr>
        <w:tblW w:w="0" w:type="auto"/>
        <w:jc w:val="center"/>
        <w:tblBorders>
          <w:top w:val="single" w:sz="12" w:space="0" w:color="auto"/>
          <w:bottom w:val="single" w:sz="12" w:space="0" w:color="auto"/>
          <w:insideH w:val="single" w:sz="4" w:space="0" w:color="auto"/>
          <w:insideV w:val="single" w:sz="4" w:space="0" w:color="auto"/>
        </w:tblBorders>
        <w:tblCellMar>
          <w:left w:w="31" w:type="dxa"/>
          <w:right w:w="31" w:type="dxa"/>
        </w:tblCellMar>
        <w:tblLook w:val="0000" w:firstRow="0" w:lastRow="0" w:firstColumn="0" w:lastColumn="0" w:noHBand="0" w:noVBand="0"/>
      </w:tblPr>
      <w:tblGrid>
        <w:gridCol w:w="325"/>
        <w:gridCol w:w="410"/>
        <w:gridCol w:w="410"/>
        <w:gridCol w:w="494"/>
        <w:gridCol w:w="662"/>
        <w:gridCol w:w="494"/>
        <w:gridCol w:w="410"/>
        <w:gridCol w:w="1088"/>
        <w:gridCol w:w="494"/>
        <w:gridCol w:w="914"/>
        <w:gridCol w:w="1262"/>
        <w:gridCol w:w="1004"/>
        <w:gridCol w:w="599"/>
      </w:tblGrid>
      <w:tr w:rsidR="00D00B23" w:rsidRPr="00D71DF8" w:rsidTr="00D00B23">
        <w:trPr>
          <w:trHeight w:val="340"/>
          <w:tblHeader/>
          <w:jc w:val="center"/>
        </w:trPr>
        <w:tc>
          <w:tcPr>
            <w:tcW w:w="0" w:type="auto"/>
            <w:tcBorders>
              <w:top w:val="single" w:sz="12" w:space="0" w:color="auto"/>
            </w:tcBorders>
            <w:vAlign w:val="center"/>
          </w:tcPr>
          <w:p w:rsidR="00E864D8" w:rsidRPr="00D71DF8" w:rsidRDefault="000D6B22" w:rsidP="00826B34">
            <w:pPr>
              <w:jc w:val="center"/>
              <w:rPr>
                <w:rFonts w:ascii="宋体" w:hAnsi="宋体" w:cs="宋体"/>
                <w:sz w:val="18"/>
                <w:szCs w:val="18"/>
              </w:rPr>
            </w:pPr>
            <w:commentRangeStart w:id="57"/>
            <w:r w:rsidRPr="00D71DF8">
              <w:rPr>
                <w:rFonts w:ascii="宋体" w:hAnsi="宋体" w:cs="宋体" w:hint="eastAsia"/>
                <w:sz w:val="18"/>
                <w:szCs w:val="18"/>
              </w:rPr>
              <w:t>项目</w:t>
            </w:r>
          </w:p>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名称</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预算数</w:t>
            </w:r>
          </w:p>
        </w:tc>
        <w:tc>
          <w:tcPr>
            <w:tcW w:w="0" w:type="auto"/>
            <w:tcBorders>
              <w:top w:val="single" w:sz="12" w:space="0" w:color="auto"/>
            </w:tcBorders>
            <w:vAlign w:val="center"/>
          </w:tcPr>
          <w:p w:rsidR="000D6B22" w:rsidRPr="00D71DF8" w:rsidRDefault="0076223E" w:rsidP="00826B34">
            <w:pPr>
              <w:jc w:val="center"/>
              <w:rPr>
                <w:rFonts w:ascii="宋体" w:hAnsi="宋体" w:cs="宋体"/>
                <w:sz w:val="18"/>
                <w:szCs w:val="18"/>
              </w:rPr>
            </w:pPr>
            <w:r w:rsidRPr="00D71DF8">
              <w:rPr>
                <w:rFonts w:ascii="宋体" w:hAnsi="宋体" w:cs="宋体" w:hint="eastAsia"/>
                <w:sz w:val="18"/>
                <w:szCs w:val="18"/>
              </w:rPr>
              <w:t>期初数</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本期增加</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转入固定资产</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其他减少</w:t>
            </w:r>
          </w:p>
        </w:tc>
        <w:tc>
          <w:tcPr>
            <w:tcW w:w="0" w:type="auto"/>
            <w:tcBorders>
              <w:top w:val="single" w:sz="12" w:space="0" w:color="auto"/>
            </w:tcBorders>
            <w:vAlign w:val="center"/>
          </w:tcPr>
          <w:p w:rsidR="000D6B22" w:rsidRPr="00D71DF8" w:rsidRDefault="000D6B22" w:rsidP="00826B34">
            <w:pPr>
              <w:jc w:val="center"/>
              <w:rPr>
                <w:rFonts w:ascii="宋体" w:hAnsi="宋体" w:cs="宋体"/>
                <w:sz w:val="18"/>
                <w:szCs w:val="18"/>
              </w:rPr>
            </w:pPr>
            <w:r w:rsidRPr="00D71DF8">
              <w:rPr>
                <w:rFonts w:ascii="宋体" w:hAnsi="宋体" w:cs="宋体" w:hint="eastAsia"/>
                <w:sz w:val="18"/>
                <w:szCs w:val="18"/>
              </w:rPr>
              <w:t>期末数</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工程投入占预算比例</w:t>
            </w:r>
            <w:r w:rsidRPr="00D71DF8">
              <w:rPr>
                <w:rFonts w:ascii="宋体" w:hAnsi="宋体" w:cs="Arial Narrow"/>
                <w:sz w:val="18"/>
                <w:szCs w:val="18"/>
              </w:rPr>
              <w:t>(%)</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工程进度</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利息资本化累计金额</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其中：本期利息资本化金额</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本期利息资本化率</w:t>
            </w:r>
            <w:r w:rsidRPr="00D71DF8">
              <w:rPr>
                <w:rFonts w:ascii="宋体" w:hAnsi="宋体" w:cs="Arial Narrow"/>
                <w:sz w:val="18"/>
                <w:szCs w:val="18"/>
              </w:rPr>
              <w:t>(%)</w:t>
            </w:r>
          </w:p>
        </w:tc>
        <w:tc>
          <w:tcPr>
            <w:tcW w:w="0" w:type="auto"/>
            <w:tcBorders>
              <w:top w:val="single" w:sz="12" w:space="0" w:color="auto"/>
            </w:tcBorders>
            <w:vAlign w:val="center"/>
          </w:tcPr>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资金</w:t>
            </w:r>
          </w:p>
          <w:p w:rsidR="000D6B22" w:rsidRPr="00D71DF8" w:rsidRDefault="000D6B22" w:rsidP="00826B34">
            <w:pPr>
              <w:jc w:val="center"/>
              <w:rPr>
                <w:rFonts w:ascii="宋体" w:hAnsi="宋体" w:cs="Arial Narrow"/>
                <w:sz w:val="18"/>
                <w:szCs w:val="18"/>
              </w:rPr>
            </w:pPr>
            <w:r w:rsidRPr="00D71DF8">
              <w:rPr>
                <w:rFonts w:ascii="宋体" w:hAnsi="宋体" w:cs="宋体" w:hint="eastAsia"/>
                <w:sz w:val="18"/>
                <w:szCs w:val="18"/>
              </w:rPr>
              <w:t>来源</w:t>
            </w:r>
          </w:p>
        </w:tc>
      </w:tr>
      <w:tr w:rsidR="00D00B23" w:rsidRPr="00D71DF8" w:rsidTr="00D00B23">
        <w:trPr>
          <w:cantSplit/>
          <w:trHeight w:val="340"/>
          <w:jc w:val="center"/>
        </w:trPr>
        <w:tc>
          <w:tcPr>
            <w:tcW w:w="0" w:type="auto"/>
            <w:tcBorders>
              <w:bottom w:val="single" w:sz="12" w:space="0" w:color="auto"/>
            </w:tcBorders>
            <w:vAlign w:val="center"/>
          </w:tcPr>
          <w:p w:rsidR="000D6B22" w:rsidRPr="00D71DF8" w:rsidRDefault="000D6B22" w:rsidP="00E864D8">
            <w:pPr>
              <w:rPr>
                <w:rFonts w:ascii="宋体" w:hAnsi="宋体" w:cs="Arial Narrow"/>
                <w:sz w:val="18"/>
                <w:szCs w:val="18"/>
              </w:rPr>
            </w:pPr>
            <w:r w:rsidRPr="00D71DF8">
              <w:rPr>
                <w:rFonts w:ascii="宋体" w:hAnsi="宋体" w:cs="宋体" w:hint="eastAsia"/>
                <w:sz w:val="18"/>
                <w:szCs w:val="18"/>
              </w:rPr>
              <w:t>合计</w:t>
            </w: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0" w:type="auto"/>
            <w:tcBorders>
              <w:bottom w:val="single" w:sz="12" w:space="0" w:color="auto"/>
            </w:tcBorders>
            <w:vAlign w:val="center"/>
          </w:tcPr>
          <w:p w:rsidR="000D6B22" w:rsidRPr="00826B34" w:rsidRDefault="00F66DAD" w:rsidP="00826B34">
            <w:pPr>
              <w:jc w:val="right"/>
              <w:rPr>
                <w:rFonts w:ascii="Arial Narrow" w:hAnsi="Arial Narrow" w:cs="Arial Narrow"/>
                <w:sz w:val="18"/>
                <w:szCs w:val="18"/>
              </w:rPr>
            </w:pPr>
            <w:r>
              <w:rPr>
                <w:rFonts w:ascii="Arial Narrow" w:hAnsi="Arial Narrow" w:cs="Arial Narrow" w:hint="eastAsia"/>
                <w:sz w:val="18"/>
                <w:szCs w:val="18"/>
              </w:rPr>
              <w:t>0</w:t>
            </w:r>
            <w:commentRangeEnd w:id="57"/>
            <w:r>
              <w:rPr>
                <w:rStyle w:val="af7"/>
              </w:rPr>
              <w:commentReference w:id="57"/>
            </w:r>
          </w:p>
        </w:tc>
      </w:tr>
    </w:tbl>
    <w:p w:rsidR="000D6B22" w:rsidRPr="00AC2B95" w:rsidRDefault="000D6B22" w:rsidP="00BF75B0">
      <w:pPr>
        <w:pStyle w:val="ac"/>
        <w:tabs>
          <w:tab w:val="num" w:pos="1110"/>
        </w:tabs>
        <w:snapToGrid w:val="0"/>
        <w:spacing w:line="460" w:lineRule="atLeast"/>
        <w:ind w:firstLineChars="200" w:firstLine="420"/>
        <w:rPr>
          <w:rFonts w:hAnsi="宋体" w:cs="Times New Roman"/>
          <w:bCs/>
          <w:snapToGrid w:val="0"/>
          <w:color w:val="3333FF"/>
          <w:kern w:val="0"/>
        </w:rPr>
      </w:pPr>
      <w:r w:rsidRPr="00AC2B95">
        <w:rPr>
          <w:rFonts w:hAnsi="宋体" w:cs="Times New Roman" w:hint="eastAsia"/>
          <w:bCs/>
          <w:snapToGrid w:val="0"/>
          <w:color w:val="3333FF"/>
          <w:kern w:val="0"/>
        </w:rPr>
        <w:t>资金来源分为募股资金、金融机构贷款和其他来源等。</w:t>
      </w:r>
    </w:p>
    <w:p w:rsidR="000D6B22" w:rsidRPr="00AC2B95" w:rsidRDefault="000D6B22" w:rsidP="000F4D77">
      <w:pPr>
        <w:spacing w:afterLines="50" w:after="156" w:line="460" w:lineRule="atLeast"/>
        <w:ind w:firstLineChars="250" w:firstLine="525"/>
        <w:rPr>
          <w:rFonts w:ascii="宋体" w:hAnsi="宋体"/>
          <w:kern w:val="0"/>
        </w:rPr>
      </w:pPr>
      <w:r w:rsidRPr="00AC2B95">
        <w:rPr>
          <w:rFonts w:ascii="宋体" w:hAnsi="宋体" w:hint="eastAsia"/>
          <w:kern w:val="0"/>
        </w:rPr>
        <w:t>3、在建工程减值准备</w:t>
      </w:r>
    </w:p>
    <w:tbl>
      <w:tblPr>
        <w:tblW w:w="5000" w:type="pct"/>
        <w:tblBorders>
          <w:top w:val="single" w:sz="12" w:space="0" w:color="auto"/>
          <w:bottom w:val="single" w:sz="12" w:space="0" w:color="auto"/>
          <w:insideH w:val="single" w:sz="6" w:space="0" w:color="auto"/>
          <w:insideV w:val="single" w:sz="6" w:space="0" w:color="auto"/>
        </w:tblBorders>
        <w:tblCellMar>
          <w:left w:w="31" w:type="dxa"/>
          <w:right w:w="31" w:type="dxa"/>
        </w:tblCellMar>
        <w:tblLook w:val="0000" w:firstRow="0" w:lastRow="0" w:firstColumn="0" w:lastColumn="0" w:noHBand="0" w:noVBand="0"/>
      </w:tblPr>
      <w:tblGrid>
        <w:gridCol w:w="1966"/>
        <w:gridCol w:w="1304"/>
        <w:gridCol w:w="1304"/>
        <w:gridCol w:w="1304"/>
        <w:gridCol w:w="1304"/>
        <w:gridCol w:w="1384"/>
      </w:tblGrid>
      <w:tr w:rsidR="000D6B22" w:rsidRPr="00AC2B95" w:rsidTr="00A7671E">
        <w:trPr>
          <w:trHeight w:val="340"/>
          <w:tblHeader/>
        </w:trPr>
        <w:tc>
          <w:tcPr>
            <w:tcW w:w="1148" w:type="pct"/>
            <w:tcBorders>
              <w:top w:val="single" w:sz="12" w:space="0" w:color="auto"/>
            </w:tcBorders>
            <w:vAlign w:val="center"/>
          </w:tcPr>
          <w:p w:rsidR="000D6B22" w:rsidRPr="00AC2B95" w:rsidRDefault="000D6B22" w:rsidP="00E864D8">
            <w:pPr>
              <w:jc w:val="center"/>
              <w:rPr>
                <w:rFonts w:ascii="宋体" w:hAnsi="宋体" w:cs="Arial Narrow"/>
                <w:sz w:val="18"/>
                <w:szCs w:val="18"/>
              </w:rPr>
            </w:pPr>
            <w:commentRangeStart w:id="58"/>
            <w:r w:rsidRPr="00AC2B95">
              <w:rPr>
                <w:rFonts w:ascii="宋体" w:hAnsi="宋体" w:cs="宋体" w:hint="eastAsia"/>
                <w:sz w:val="18"/>
                <w:szCs w:val="18"/>
              </w:rPr>
              <w:t>项</w:t>
            </w:r>
            <w:r w:rsidRPr="00AC2B95">
              <w:rPr>
                <w:rFonts w:ascii="宋体" w:hAnsi="宋体" w:cs="Arial Narrow"/>
                <w:sz w:val="18"/>
                <w:szCs w:val="18"/>
              </w:rPr>
              <w:t xml:space="preserve">    </w:t>
            </w:r>
            <w:r w:rsidRPr="00AC2B95">
              <w:rPr>
                <w:rFonts w:ascii="宋体" w:hAnsi="宋体" w:cs="宋体" w:hint="eastAsia"/>
                <w:sz w:val="18"/>
                <w:szCs w:val="18"/>
              </w:rPr>
              <w:t>目</w:t>
            </w:r>
          </w:p>
        </w:tc>
        <w:tc>
          <w:tcPr>
            <w:tcW w:w="761" w:type="pct"/>
            <w:tcBorders>
              <w:top w:val="single" w:sz="12" w:space="0" w:color="auto"/>
            </w:tcBorders>
            <w:vAlign w:val="center"/>
          </w:tcPr>
          <w:p w:rsidR="000D6B22" w:rsidRPr="00AC2B95" w:rsidRDefault="00764F82" w:rsidP="00E864D8">
            <w:pPr>
              <w:jc w:val="center"/>
              <w:rPr>
                <w:rFonts w:ascii="宋体" w:hAnsi="宋体" w:cs="宋体"/>
                <w:sz w:val="18"/>
                <w:szCs w:val="18"/>
              </w:rPr>
            </w:pPr>
            <w:r w:rsidRPr="00AC2B95">
              <w:rPr>
                <w:rFonts w:ascii="宋体" w:hAnsi="宋体" w:cs="宋体" w:hint="eastAsia"/>
                <w:sz w:val="18"/>
                <w:szCs w:val="18"/>
              </w:rPr>
              <w:t>期初余额</w:t>
            </w:r>
          </w:p>
        </w:tc>
        <w:tc>
          <w:tcPr>
            <w:tcW w:w="761" w:type="pct"/>
            <w:tcBorders>
              <w:top w:val="single" w:sz="12" w:space="0" w:color="auto"/>
            </w:tcBorders>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本期增加额</w:t>
            </w:r>
          </w:p>
        </w:tc>
        <w:tc>
          <w:tcPr>
            <w:tcW w:w="761" w:type="pct"/>
            <w:tcBorders>
              <w:top w:val="single" w:sz="12" w:space="0" w:color="auto"/>
            </w:tcBorders>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本期减少额</w:t>
            </w:r>
          </w:p>
        </w:tc>
        <w:tc>
          <w:tcPr>
            <w:tcW w:w="761" w:type="pct"/>
            <w:tcBorders>
              <w:top w:val="single" w:sz="12" w:space="0" w:color="auto"/>
            </w:tcBorders>
            <w:vAlign w:val="center"/>
          </w:tcPr>
          <w:p w:rsidR="000D6B22" w:rsidRPr="00AC2B95" w:rsidRDefault="000D6B22" w:rsidP="00E864D8">
            <w:pPr>
              <w:jc w:val="center"/>
              <w:rPr>
                <w:rFonts w:ascii="宋体" w:hAnsi="宋体" w:cs="宋体"/>
                <w:sz w:val="18"/>
                <w:szCs w:val="18"/>
              </w:rPr>
            </w:pPr>
            <w:r w:rsidRPr="00AC2B95">
              <w:rPr>
                <w:rFonts w:ascii="宋体" w:hAnsi="宋体" w:cs="宋体" w:hint="eastAsia"/>
                <w:sz w:val="18"/>
                <w:szCs w:val="18"/>
              </w:rPr>
              <w:t>期末余额</w:t>
            </w:r>
          </w:p>
        </w:tc>
        <w:tc>
          <w:tcPr>
            <w:tcW w:w="808" w:type="pct"/>
            <w:tcBorders>
              <w:top w:val="single" w:sz="12" w:space="0" w:color="auto"/>
            </w:tcBorders>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计提原因</w:t>
            </w:r>
          </w:p>
        </w:tc>
      </w:tr>
      <w:tr w:rsidR="000D6B22" w:rsidRPr="00AC2B95" w:rsidTr="00A7671E">
        <w:trPr>
          <w:cantSplit/>
          <w:trHeight w:val="340"/>
        </w:trPr>
        <w:tc>
          <w:tcPr>
            <w:tcW w:w="1148" w:type="pct"/>
            <w:tcBorders>
              <w:bottom w:val="single" w:sz="12" w:space="0" w:color="auto"/>
            </w:tcBorders>
            <w:vAlign w:val="center"/>
          </w:tcPr>
          <w:p w:rsidR="000D6B22" w:rsidRPr="00AC2B95" w:rsidRDefault="000D6B22" w:rsidP="00E864D8">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761"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761"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761"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761" w:type="pct"/>
            <w:tcBorders>
              <w:bottom w:val="single" w:sz="12" w:space="0" w:color="auto"/>
            </w:tcBorders>
            <w:vAlign w:val="center"/>
          </w:tcPr>
          <w:p w:rsidR="000D6B22" w:rsidRPr="00826B34" w:rsidRDefault="000D6B22" w:rsidP="00826B34">
            <w:pPr>
              <w:jc w:val="right"/>
              <w:rPr>
                <w:rFonts w:ascii="Arial Narrow" w:hAnsi="Arial Narrow" w:cs="Arial Narrow"/>
                <w:sz w:val="18"/>
                <w:szCs w:val="18"/>
              </w:rPr>
            </w:pPr>
          </w:p>
        </w:tc>
        <w:tc>
          <w:tcPr>
            <w:tcW w:w="808" w:type="pct"/>
            <w:tcBorders>
              <w:bottom w:val="single" w:sz="12" w:space="0" w:color="auto"/>
            </w:tcBorders>
            <w:vAlign w:val="center"/>
          </w:tcPr>
          <w:p w:rsidR="000D6B22" w:rsidRPr="00826B34" w:rsidRDefault="00455176" w:rsidP="00826B34">
            <w:pPr>
              <w:jc w:val="right"/>
              <w:rPr>
                <w:rFonts w:ascii="Arial Narrow" w:hAnsi="Arial Narrow" w:cs="Arial Narrow"/>
                <w:sz w:val="18"/>
                <w:szCs w:val="18"/>
              </w:rPr>
            </w:pPr>
            <w:r>
              <w:rPr>
                <w:rFonts w:ascii="Arial Narrow" w:hAnsi="Arial Narrow" w:cs="Arial Narrow" w:hint="eastAsia"/>
                <w:sz w:val="18"/>
                <w:szCs w:val="18"/>
              </w:rPr>
              <w:t>0</w:t>
            </w:r>
            <w:commentRangeEnd w:id="58"/>
            <w:r>
              <w:rPr>
                <w:rStyle w:val="af7"/>
              </w:rPr>
              <w:commentReference w:id="58"/>
            </w:r>
          </w:p>
        </w:tc>
      </w:tr>
    </w:tbl>
    <w:p w:rsidR="008B53CD" w:rsidRDefault="007041F0" w:rsidP="000F4D77">
      <w:pPr>
        <w:pStyle w:val="ac"/>
        <w:numPr>
          <w:ilvl w:val="0"/>
          <w:numId w:val="5"/>
        </w:numPr>
        <w:tabs>
          <w:tab w:val="left" w:pos="426"/>
          <w:tab w:val="left" w:pos="851"/>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工程物资</w:t>
      </w:r>
    </w:p>
    <w:tbl>
      <w:tblPr>
        <w:tblW w:w="4882"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725"/>
        <w:gridCol w:w="3530"/>
        <w:gridCol w:w="3259"/>
      </w:tblGrid>
      <w:tr w:rsidR="00C0542E" w:rsidRPr="00AC2B95" w:rsidTr="00C0542E">
        <w:trPr>
          <w:trHeight w:val="340"/>
          <w:tblHeader/>
          <w:jc w:val="center"/>
        </w:trPr>
        <w:tc>
          <w:tcPr>
            <w:tcW w:w="1013" w:type="pct"/>
            <w:tcBorders>
              <w:top w:val="single" w:sz="12" w:space="0" w:color="auto"/>
            </w:tcBorders>
            <w:vAlign w:val="center"/>
          </w:tcPr>
          <w:p w:rsidR="00C0542E" w:rsidRPr="00AC2B95" w:rsidRDefault="00C0542E" w:rsidP="00E864D8">
            <w:pPr>
              <w:snapToGrid w:val="0"/>
              <w:jc w:val="center"/>
              <w:outlineLvl w:val="0"/>
              <w:rPr>
                <w:rFonts w:ascii="宋体" w:hAnsi="宋体" w:cs="Arial Narrow"/>
                <w:snapToGrid w:val="0"/>
                <w:kern w:val="0"/>
                <w:sz w:val="18"/>
                <w:szCs w:val="18"/>
              </w:rPr>
            </w:pPr>
            <w:commentRangeStart w:id="59"/>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2073" w:type="pct"/>
            <w:tcBorders>
              <w:top w:val="single" w:sz="12" w:space="0" w:color="auto"/>
            </w:tcBorders>
            <w:vAlign w:val="center"/>
          </w:tcPr>
          <w:p w:rsidR="00C0542E" w:rsidRPr="00AC2B95" w:rsidRDefault="00DB3056"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914" w:type="pct"/>
            <w:tcBorders>
              <w:top w:val="single" w:sz="12" w:space="0" w:color="auto"/>
            </w:tcBorders>
            <w:vAlign w:val="center"/>
          </w:tcPr>
          <w:p w:rsidR="00C0542E" w:rsidRPr="00AC2B95" w:rsidRDefault="00DB3056" w:rsidP="00E864D8">
            <w:pPr>
              <w:snapToGrid w:val="0"/>
              <w:jc w:val="center"/>
              <w:rPr>
                <w:rFonts w:ascii="宋体" w:hAnsi="宋体" w:cs="宋体"/>
                <w:snapToGrid w:val="0"/>
                <w:kern w:val="0"/>
                <w:sz w:val="18"/>
                <w:szCs w:val="18"/>
              </w:rPr>
            </w:pPr>
            <w:r>
              <w:rPr>
                <w:rFonts w:ascii="宋体" w:hAnsi="宋体" w:cs="宋体" w:hint="eastAsia"/>
                <w:snapToGrid w:val="0"/>
                <w:kern w:val="0"/>
                <w:sz w:val="18"/>
                <w:szCs w:val="18"/>
              </w:rPr>
              <w:t>期初余额</w:t>
            </w:r>
          </w:p>
        </w:tc>
      </w:tr>
      <w:tr w:rsidR="00C0542E" w:rsidRPr="00AC2B95" w:rsidTr="00C0542E">
        <w:trPr>
          <w:trHeight w:val="340"/>
          <w:jc w:val="center"/>
        </w:trPr>
        <w:tc>
          <w:tcPr>
            <w:tcW w:w="1013" w:type="pct"/>
            <w:tcBorders>
              <w:bottom w:val="single" w:sz="12" w:space="0" w:color="auto"/>
            </w:tcBorders>
            <w:vAlign w:val="center"/>
          </w:tcPr>
          <w:p w:rsidR="00C0542E" w:rsidRPr="00AC2B95" w:rsidRDefault="00C0542E" w:rsidP="00E864D8">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2073" w:type="pct"/>
            <w:tcBorders>
              <w:bottom w:val="single" w:sz="12" w:space="0" w:color="auto"/>
            </w:tcBorders>
            <w:vAlign w:val="center"/>
          </w:tcPr>
          <w:p w:rsidR="00C0542E" w:rsidRPr="00826B34" w:rsidRDefault="00C0542E" w:rsidP="00826B34">
            <w:pPr>
              <w:snapToGrid w:val="0"/>
              <w:jc w:val="right"/>
              <w:rPr>
                <w:rFonts w:ascii="Arial Narrow" w:hAnsi="Arial Narrow" w:cs="Arial Narrow"/>
                <w:snapToGrid w:val="0"/>
                <w:kern w:val="0"/>
                <w:sz w:val="18"/>
                <w:szCs w:val="18"/>
              </w:rPr>
            </w:pPr>
          </w:p>
        </w:tc>
        <w:tc>
          <w:tcPr>
            <w:tcW w:w="1914" w:type="pct"/>
            <w:tcBorders>
              <w:bottom w:val="single" w:sz="12" w:space="0" w:color="auto"/>
            </w:tcBorders>
            <w:vAlign w:val="center"/>
          </w:tcPr>
          <w:p w:rsidR="00C0542E" w:rsidRPr="00826B34" w:rsidRDefault="00481655" w:rsidP="00826B34">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59"/>
            <w:r>
              <w:rPr>
                <w:rStyle w:val="af7"/>
              </w:rPr>
              <w:commentReference w:id="59"/>
            </w:r>
          </w:p>
        </w:tc>
      </w:tr>
    </w:tbl>
    <w:p w:rsidR="00BF2724" w:rsidRDefault="00BF2724" w:rsidP="00D71DF8">
      <w:pPr>
        <w:pStyle w:val="ac"/>
        <w:numPr>
          <w:ilvl w:val="0"/>
          <w:numId w:val="5"/>
        </w:numPr>
        <w:tabs>
          <w:tab w:val="left" w:pos="426"/>
          <w:tab w:val="left" w:pos="1134"/>
          <w:tab w:val="left" w:pos="1276"/>
        </w:tabs>
        <w:snapToGrid w:val="0"/>
        <w:spacing w:line="460" w:lineRule="atLeast"/>
        <w:outlineLvl w:val="1"/>
        <w:rPr>
          <w:rFonts w:hAnsi="宋体" w:cs="Times New Roman"/>
          <w:bCs/>
          <w:snapToGrid w:val="0"/>
          <w:kern w:val="0"/>
        </w:rPr>
      </w:pPr>
      <w:r>
        <w:t>固定资产清理</w:t>
      </w:r>
      <w:r>
        <w:rPr>
          <w:rFonts w:hint="eastAsia"/>
        </w:rPr>
        <w:t>（略）</w:t>
      </w:r>
    </w:p>
    <w:p w:rsidR="007041F0" w:rsidRPr="00AC2B95" w:rsidRDefault="007041F0" w:rsidP="00D71DF8">
      <w:pPr>
        <w:pStyle w:val="ac"/>
        <w:numPr>
          <w:ilvl w:val="0"/>
          <w:numId w:val="5"/>
        </w:numPr>
        <w:tabs>
          <w:tab w:val="left" w:pos="426"/>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生产性生物资产</w:t>
      </w:r>
    </w:p>
    <w:p w:rsidR="008B53CD" w:rsidRDefault="007041F0" w:rsidP="000F4D77">
      <w:pPr>
        <w:pStyle w:val="af9"/>
        <w:numPr>
          <w:ilvl w:val="0"/>
          <w:numId w:val="6"/>
        </w:numPr>
        <w:snapToGrid w:val="0"/>
        <w:spacing w:afterLines="50" w:after="156" w:line="460" w:lineRule="atLeast"/>
        <w:ind w:left="777" w:firstLineChars="0" w:hanging="357"/>
        <w:jc w:val="left"/>
        <w:rPr>
          <w:rFonts w:ascii="宋体" w:hAnsi="宋体"/>
          <w:snapToGrid w:val="0"/>
          <w:kern w:val="0"/>
        </w:rPr>
      </w:pPr>
      <w:r w:rsidRPr="00AC2B95">
        <w:rPr>
          <w:rFonts w:ascii="宋体" w:hAnsi="宋体" w:hint="eastAsia"/>
          <w:snapToGrid w:val="0"/>
          <w:kern w:val="0"/>
        </w:rPr>
        <w:t>以成本计量</w:t>
      </w:r>
      <w:r w:rsidR="003E1101">
        <w:rPr>
          <w:rFonts w:ascii="宋体" w:hAnsi="宋体" w:hint="eastAsia"/>
          <w:snapToGrid w:val="0"/>
          <w:kern w:val="0"/>
        </w:rPr>
        <w:t>的生物资产</w:t>
      </w:r>
    </w:p>
    <w:tbl>
      <w:tblPr>
        <w:tblStyle w:val="af1"/>
        <w:tblW w:w="8667" w:type="dxa"/>
        <w:tblLayout w:type="fixed"/>
        <w:tblLook w:val="0000" w:firstRow="0" w:lastRow="0" w:firstColumn="0" w:lastColumn="0" w:noHBand="0" w:noVBand="0"/>
      </w:tblPr>
      <w:tblGrid>
        <w:gridCol w:w="2414"/>
        <w:gridCol w:w="1657"/>
        <w:gridCol w:w="1657"/>
        <w:gridCol w:w="1670"/>
        <w:gridCol w:w="1269"/>
      </w:tblGrid>
      <w:tr w:rsidR="004152A6" w:rsidRPr="0068486B" w:rsidTr="007A69FA">
        <w:trPr>
          <w:trHeight w:val="302"/>
        </w:trPr>
        <w:tc>
          <w:tcPr>
            <w:tcW w:w="2414" w:type="dxa"/>
            <w:tcBorders>
              <w:left w:val="nil"/>
            </w:tcBorders>
          </w:tcPr>
          <w:p w:rsidR="004152A6" w:rsidRPr="0068486B" w:rsidRDefault="004152A6" w:rsidP="00981146">
            <w:pPr>
              <w:rPr>
                <w:rFonts w:ascii="宋体" w:hAnsi="宋体"/>
                <w:sz w:val="18"/>
                <w:szCs w:val="18"/>
              </w:rPr>
            </w:pPr>
            <w:commentRangeStart w:id="60"/>
            <w:r w:rsidRPr="004152A6">
              <w:rPr>
                <w:rFonts w:ascii="宋体" w:hAnsi="宋体" w:hint="eastAsia"/>
                <w:sz w:val="18"/>
                <w:szCs w:val="18"/>
              </w:rPr>
              <w:t>项   目</w:t>
            </w:r>
          </w:p>
        </w:tc>
        <w:tc>
          <w:tcPr>
            <w:tcW w:w="1657" w:type="dxa"/>
            <w:vAlign w:val="center"/>
          </w:tcPr>
          <w:p w:rsidR="004152A6" w:rsidRDefault="004152A6">
            <w:pPr>
              <w:jc w:val="center"/>
              <w:rPr>
                <w:sz w:val="20"/>
                <w:szCs w:val="20"/>
              </w:rPr>
            </w:pPr>
            <w:r>
              <w:rPr>
                <w:rFonts w:hint="eastAsia"/>
                <w:sz w:val="20"/>
                <w:szCs w:val="20"/>
              </w:rPr>
              <w:t>期初账面余额</w:t>
            </w:r>
          </w:p>
        </w:tc>
        <w:tc>
          <w:tcPr>
            <w:tcW w:w="1657" w:type="dxa"/>
            <w:vAlign w:val="center"/>
          </w:tcPr>
          <w:p w:rsidR="004152A6" w:rsidRDefault="004152A6">
            <w:pPr>
              <w:jc w:val="center"/>
              <w:rPr>
                <w:sz w:val="20"/>
                <w:szCs w:val="20"/>
              </w:rPr>
            </w:pPr>
            <w:r>
              <w:rPr>
                <w:rFonts w:hint="eastAsia"/>
                <w:sz w:val="20"/>
                <w:szCs w:val="20"/>
              </w:rPr>
              <w:t>增加</w:t>
            </w:r>
          </w:p>
        </w:tc>
        <w:tc>
          <w:tcPr>
            <w:tcW w:w="1670" w:type="dxa"/>
            <w:vAlign w:val="center"/>
          </w:tcPr>
          <w:p w:rsidR="004152A6" w:rsidRDefault="004152A6">
            <w:pPr>
              <w:jc w:val="center"/>
              <w:rPr>
                <w:sz w:val="20"/>
                <w:szCs w:val="20"/>
              </w:rPr>
            </w:pPr>
            <w:r>
              <w:rPr>
                <w:rFonts w:hint="eastAsia"/>
                <w:sz w:val="20"/>
                <w:szCs w:val="20"/>
              </w:rPr>
              <w:t>减少</w:t>
            </w:r>
          </w:p>
        </w:tc>
        <w:tc>
          <w:tcPr>
            <w:tcW w:w="1269" w:type="dxa"/>
            <w:tcBorders>
              <w:right w:val="nil"/>
            </w:tcBorders>
            <w:vAlign w:val="center"/>
          </w:tcPr>
          <w:p w:rsidR="004152A6" w:rsidRDefault="004152A6">
            <w:pPr>
              <w:jc w:val="center"/>
              <w:rPr>
                <w:sz w:val="20"/>
                <w:szCs w:val="20"/>
              </w:rPr>
            </w:pPr>
            <w:r>
              <w:rPr>
                <w:rFonts w:hint="eastAsia"/>
                <w:sz w:val="20"/>
                <w:szCs w:val="20"/>
              </w:rPr>
              <w:t>期末账面余额</w:t>
            </w:r>
          </w:p>
        </w:tc>
      </w:tr>
      <w:tr w:rsidR="004152A6" w:rsidRPr="0068486B" w:rsidTr="004152A6">
        <w:trPr>
          <w:trHeight w:val="302"/>
        </w:trPr>
        <w:tc>
          <w:tcPr>
            <w:tcW w:w="2414" w:type="dxa"/>
            <w:tcBorders>
              <w:left w:val="nil"/>
              <w:bottom w:val="single" w:sz="12" w:space="0" w:color="auto"/>
            </w:tcBorders>
          </w:tcPr>
          <w:p w:rsidR="004152A6" w:rsidRPr="0068486B" w:rsidRDefault="004152A6" w:rsidP="00762B96">
            <w:pPr>
              <w:rPr>
                <w:rFonts w:ascii="宋体" w:hAnsi="宋体"/>
                <w:sz w:val="18"/>
                <w:szCs w:val="18"/>
              </w:rPr>
            </w:pPr>
            <w:r w:rsidRPr="0068486B">
              <w:rPr>
                <w:rFonts w:ascii="宋体" w:hAnsi="宋体"/>
                <w:sz w:val="18"/>
                <w:szCs w:val="18"/>
              </w:rPr>
              <w:t xml:space="preserve">   </w:t>
            </w:r>
          </w:p>
        </w:tc>
        <w:tc>
          <w:tcPr>
            <w:tcW w:w="1657" w:type="dxa"/>
            <w:tcBorders>
              <w:bottom w:val="single" w:sz="12" w:space="0" w:color="auto"/>
            </w:tcBorders>
          </w:tcPr>
          <w:p w:rsidR="004152A6" w:rsidRPr="00826B34" w:rsidRDefault="004152A6" w:rsidP="00826B34">
            <w:pPr>
              <w:jc w:val="right"/>
              <w:rPr>
                <w:rFonts w:ascii="Arial Narrow" w:hAnsi="Arial Narrow"/>
                <w:sz w:val="18"/>
                <w:szCs w:val="18"/>
              </w:rPr>
            </w:pPr>
          </w:p>
        </w:tc>
        <w:tc>
          <w:tcPr>
            <w:tcW w:w="1657" w:type="dxa"/>
            <w:tcBorders>
              <w:bottom w:val="single" w:sz="12" w:space="0" w:color="auto"/>
            </w:tcBorders>
          </w:tcPr>
          <w:p w:rsidR="004152A6" w:rsidRPr="00826B34" w:rsidRDefault="004152A6" w:rsidP="00826B34">
            <w:pPr>
              <w:jc w:val="right"/>
              <w:rPr>
                <w:rFonts w:ascii="Arial Narrow" w:hAnsi="Arial Narrow"/>
                <w:sz w:val="18"/>
                <w:szCs w:val="18"/>
              </w:rPr>
            </w:pPr>
          </w:p>
        </w:tc>
        <w:tc>
          <w:tcPr>
            <w:tcW w:w="1670" w:type="dxa"/>
            <w:tcBorders>
              <w:bottom w:val="single" w:sz="12" w:space="0" w:color="auto"/>
            </w:tcBorders>
          </w:tcPr>
          <w:p w:rsidR="004152A6" w:rsidRPr="00826B34" w:rsidRDefault="004152A6" w:rsidP="00826B34">
            <w:pPr>
              <w:jc w:val="right"/>
              <w:rPr>
                <w:rFonts w:ascii="Arial Narrow" w:hAnsi="Arial Narrow"/>
                <w:sz w:val="18"/>
                <w:szCs w:val="18"/>
              </w:rPr>
            </w:pPr>
          </w:p>
        </w:tc>
        <w:tc>
          <w:tcPr>
            <w:tcW w:w="1269" w:type="dxa"/>
            <w:tcBorders>
              <w:bottom w:val="single" w:sz="12" w:space="0" w:color="auto"/>
              <w:right w:val="nil"/>
            </w:tcBorders>
          </w:tcPr>
          <w:p w:rsidR="004152A6" w:rsidRPr="00826B34" w:rsidRDefault="004152A6" w:rsidP="00826B34">
            <w:pPr>
              <w:jc w:val="right"/>
              <w:rPr>
                <w:rFonts w:ascii="Arial Narrow" w:hAnsi="Arial Narrow"/>
                <w:sz w:val="18"/>
                <w:szCs w:val="18"/>
              </w:rPr>
            </w:pPr>
            <w:r>
              <w:rPr>
                <w:rFonts w:ascii="Arial Narrow" w:hAnsi="Arial Narrow" w:hint="eastAsia"/>
                <w:sz w:val="18"/>
                <w:szCs w:val="18"/>
              </w:rPr>
              <w:t>0</w:t>
            </w:r>
            <w:commentRangeEnd w:id="60"/>
            <w:r>
              <w:rPr>
                <w:rStyle w:val="af7"/>
              </w:rPr>
              <w:commentReference w:id="60"/>
            </w:r>
          </w:p>
        </w:tc>
      </w:tr>
    </w:tbl>
    <w:p w:rsidR="00B472A3" w:rsidRDefault="007041F0" w:rsidP="000F4D77">
      <w:pPr>
        <w:pStyle w:val="af9"/>
        <w:numPr>
          <w:ilvl w:val="0"/>
          <w:numId w:val="6"/>
        </w:numPr>
        <w:snapToGrid w:val="0"/>
        <w:spacing w:afterLines="50" w:after="156" w:line="460" w:lineRule="atLeast"/>
        <w:ind w:left="777" w:firstLineChars="0" w:hanging="357"/>
        <w:jc w:val="left"/>
        <w:rPr>
          <w:rFonts w:ascii="宋体" w:hAnsi="宋体" w:hint="eastAsia"/>
          <w:snapToGrid w:val="0"/>
          <w:kern w:val="0"/>
        </w:rPr>
      </w:pPr>
      <w:r w:rsidRPr="009F225D">
        <w:rPr>
          <w:rFonts w:ascii="宋体" w:hAnsi="宋体" w:hint="eastAsia"/>
          <w:snapToGrid w:val="0"/>
          <w:kern w:val="0"/>
        </w:rPr>
        <w:t>以公允价值计量</w:t>
      </w:r>
      <w:r w:rsidR="003E1101">
        <w:rPr>
          <w:rFonts w:ascii="宋体" w:hAnsi="宋体" w:hint="eastAsia"/>
          <w:snapToGrid w:val="0"/>
          <w:kern w:val="0"/>
        </w:rPr>
        <w:t>的生物资产</w:t>
      </w:r>
    </w:p>
    <w:tbl>
      <w:tblPr>
        <w:tblStyle w:val="af1"/>
        <w:tblW w:w="8720" w:type="dxa"/>
        <w:tblLayout w:type="fixed"/>
        <w:tblLook w:val="0000" w:firstRow="0" w:lastRow="0" w:firstColumn="0" w:lastColumn="0" w:noHBand="0" w:noVBand="0"/>
      </w:tblPr>
      <w:tblGrid>
        <w:gridCol w:w="2414"/>
        <w:gridCol w:w="1657"/>
        <w:gridCol w:w="1657"/>
        <w:gridCol w:w="1670"/>
        <w:gridCol w:w="1269"/>
        <w:gridCol w:w="53"/>
      </w:tblGrid>
      <w:tr w:rsidR="004152A6" w:rsidRPr="0068486B" w:rsidTr="004152A6">
        <w:trPr>
          <w:gridAfter w:val="1"/>
          <w:wAfter w:w="53" w:type="dxa"/>
          <w:trHeight w:val="302"/>
        </w:trPr>
        <w:tc>
          <w:tcPr>
            <w:tcW w:w="2414" w:type="dxa"/>
            <w:tcBorders>
              <w:left w:val="nil"/>
            </w:tcBorders>
          </w:tcPr>
          <w:p w:rsidR="004152A6" w:rsidRPr="0068486B" w:rsidRDefault="004152A6" w:rsidP="007A69FA">
            <w:pPr>
              <w:rPr>
                <w:rFonts w:ascii="宋体" w:hAnsi="宋体"/>
                <w:sz w:val="18"/>
                <w:szCs w:val="18"/>
              </w:rPr>
            </w:pPr>
            <w:commentRangeStart w:id="61"/>
            <w:r w:rsidRPr="004152A6">
              <w:rPr>
                <w:rFonts w:ascii="宋体" w:hAnsi="宋体" w:hint="eastAsia"/>
                <w:sz w:val="18"/>
                <w:szCs w:val="18"/>
              </w:rPr>
              <w:t>项   目</w:t>
            </w:r>
          </w:p>
        </w:tc>
        <w:tc>
          <w:tcPr>
            <w:tcW w:w="1657" w:type="dxa"/>
            <w:vAlign w:val="center"/>
          </w:tcPr>
          <w:p w:rsidR="004152A6" w:rsidRDefault="004152A6" w:rsidP="007A69FA">
            <w:pPr>
              <w:jc w:val="center"/>
              <w:rPr>
                <w:sz w:val="20"/>
                <w:szCs w:val="20"/>
              </w:rPr>
            </w:pPr>
            <w:r>
              <w:rPr>
                <w:rFonts w:hint="eastAsia"/>
                <w:sz w:val="20"/>
                <w:szCs w:val="20"/>
              </w:rPr>
              <w:t>期初账面余额</w:t>
            </w:r>
          </w:p>
        </w:tc>
        <w:tc>
          <w:tcPr>
            <w:tcW w:w="1657" w:type="dxa"/>
            <w:vAlign w:val="center"/>
          </w:tcPr>
          <w:p w:rsidR="004152A6" w:rsidRDefault="004152A6" w:rsidP="007A69FA">
            <w:pPr>
              <w:jc w:val="center"/>
              <w:rPr>
                <w:sz w:val="20"/>
                <w:szCs w:val="20"/>
              </w:rPr>
            </w:pPr>
            <w:r>
              <w:rPr>
                <w:rFonts w:hint="eastAsia"/>
                <w:sz w:val="20"/>
                <w:szCs w:val="20"/>
              </w:rPr>
              <w:t>增加</w:t>
            </w:r>
          </w:p>
        </w:tc>
        <w:tc>
          <w:tcPr>
            <w:tcW w:w="1670" w:type="dxa"/>
            <w:vAlign w:val="center"/>
          </w:tcPr>
          <w:p w:rsidR="004152A6" w:rsidRDefault="004152A6" w:rsidP="007A69FA">
            <w:pPr>
              <w:jc w:val="center"/>
              <w:rPr>
                <w:sz w:val="20"/>
                <w:szCs w:val="20"/>
              </w:rPr>
            </w:pPr>
            <w:r>
              <w:rPr>
                <w:rFonts w:hint="eastAsia"/>
                <w:sz w:val="20"/>
                <w:szCs w:val="20"/>
              </w:rPr>
              <w:t>减少</w:t>
            </w:r>
          </w:p>
        </w:tc>
        <w:tc>
          <w:tcPr>
            <w:tcW w:w="1269" w:type="dxa"/>
            <w:tcBorders>
              <w:right w:val="nil"/>
            </w:tcBorders>
            <w:vAlign w:val="center"/>
          </w:tcPr>
          <w:p w:rsidR="004152A6" w:rsidRDefault="004152A6" w:rsidP="007A69FA">
            <w:pPr>
              <w:jc w:val="center"/>
              <w:rPr>
                <w:sz w:val="20"/>
                <w:szCs w:val="20"/>
              </w:rPr>
            </w:pPr>
            <w:r>
              <w:rPr>
                <w:rFonts w:hint="eastAsia"/>
                <w:sz w:val="20"/>
                <w:szCs w:val="20"/>
              </w:rPr>
              <w:t>期末账面余额</w:t>
            </w:r>
          </w:p>
        </w:tc>
      </w:tr>
      <w:tr w:rsidR="004152A6" w:rsidRPr="0068486B" w:rsidTr="004152A6">
        <w:trPr>
          <w:gridAfter w:val="1"/>
          <w:wAfter w:w="53" w:type="dxa"/>
          <w:trHeight w:val="302"/>
        </w:trPr>
        <w:tc>
          <w:tcPr>
            <w:tcW w:w="2414" w:type="dxa"/>
            <w:tcBorders>
              <w:left w:val="nil"/>
              <w:bottom w:val="single" w:sz="12" w:space="0" w:color="auto"/>
            </w:tcBorders>
          </w:tcPr>
          <w:p w:rsidR="004152A6" w:rsidRPr="0068486B" w:rsidRDefault="004152A6" w:rsidP="00762B96">
            <w:pPr>
              <w:rPr>
                <w:rFonts w:ascii="宋体" w:hAnsi="宋体"/>
                <w:sz w:val="18"/>
                <w:szCs w:val="18"/>
              </w:rPr>
            </w:pPr>
            <w:r w:rsidRPr="0068486B">
              <w:rPr>
                <w:rFonts w:ascii="宋体" w:hAnsi="宋体"/>
                <w:sz w:val="18"/>
                <w:szCs w:val="18"/>
              </w:rPr>
              <w:t xml:space="preserve">   </w:t>
            </w:r>
          </w:p>
        </w:tc>
        <w:tc>
          <w:tcPr>
            <w:tcW w:w="1657" w:type="dxa"/>
            <w:tcBorders>
              <w:bottom w:val="single" w:sz="12" w:space="0" w:color="auto"/>
            </w:tcBorders>
          </w:tcPr>
          <w:p w:rsidR="004152A6" w:rsidRPr="00826B34" w:rsidRDefault="004152A6" w:rsidP="007A69FA">
            <w:pPr>
              <w:jc w:val="right"/>
              <w:rPr>
                <w:rFonts w:ascii="Arial Narrow" w:hAnsi="Arial Narrow"/>
                <w:sz w:val="18"/>
                <w:szCs w:val="18"/>
              </w:rPr>
            </w:pPr>
          </w:p>
        </w:tc>
        <w:tc>
          <w:tcPr>
            <w:tcW w:w="1657" w:type="dxa"/>
            <w:tcBorders>
              <w:bottom w:val="single" w:sz="12" w:space="0" w:color="auto"/>
            </w:tcBorders>
          </w:tcPr>
          <w:p w:rsidR="004152A6" w:rsidRPr="00826B34" w:rsidRDefault="004152A6" w:rsidP="007A69FA">
            <w:pPr>
              <w:jc w:val="right"/>
              <w:rPr>
                <w:rFonts w:ascii="Arial Narrow" w:hAnsi="Arial Narrow"/>
                <w:sz w:val="18"/>
                <w:szCs w:val="18"/>
              </w:rPr>
            </w:pPr>
          </w:p>
        </w:tc>
        <w:tc>
          <w:tcPr>
            <w:tcW w:w="1670" w:type="dxa"/>
            <w:tcBorders>
              <w:bottom w:val="single" w:sz="12" w:space="0" w:color="auto"/>
            </w:tcBorders>
          </w:tcPr>
          <w:p w:rsidR="004152A6" w:rsidRPr="00826B34" w:rsidRDefault="004152A6" w:rsidP="007A69FA">
            <w:pPr>
              <w:jc w:val="right"/>
              <w:rPr>
                <w:rFonts w:ascii="Arial Narrow" w:hAnsi="Arial Narrow"/>
                <w:sz w:val="18"/>
                <w:szCs w:val="18"/>
              </w:rPr>
            </w:pPr>
          </w:p>
        </w:tc>
        <w:tc>
          <w:tcPr>
            <w:tcW w:w="1269" w:type="dxa"/>
            <w:tcBorders>
              <w:bottom w:val="single" w:sz="12" w:space="0" w:color="auto"/>
              <w:right w:val="nil"/>
            </w:tcBorders>
          </w:tcPr>
          <w:p w:rsidR="004152A6" w:rsidRPr="00826B34" w:rsidRDefault="004152A6" w:rsidP="007A69FA">
            <w:pPr>
              <w:jc w:val="right"/>
              <w:rPr>
                <w:rFonts w:ascii="Arial Narrow" w:hAnsi="Arial Narrow"/>
                <w:sz w:val="18"/>
                <w:szCs w:val="18"/>
              </w:rPr>
            </w:pPr>
            <w:r>
              <w:rPr>
                <w:rFonts w:ascii="Arial Narrow" w:hAnsi="Arial Narrow" w:hint="eastAsia"/>
                <w:sz w:val="18"/>
                <w:szCs w:val="18"/>
              </w:rPr>
              <w:t>0</w:t>
            </w:r>
            <w:commentRangeEnd w:id="61"/>
            <w:r>
              <w:rPr>
                <w:rStyle w:val="af7"/>
              </w:rPr>
              <w:commentReference w:id="61"/>
            </w:r>
          </w:p>
        </w:tc>
      </w:tr>
      <w:tr w:rsidR="009F225D" w:rsidTr="004152A6">
        <w:tblPrEx>
          <w:tblLook w:val="04A0" w:firstRow="1" w:lastRow="0" w:firstColumn="1" w:lastColumn="0" w:noHBand="0" w:noVBand="1"/>
        </w:tblPrEx>
        <w:trPr>
          <w:trHeight w:val="340"/>
        </w:trPr>
        <w:tc>
          <w:tcPr>
            <w:tcW w:w="8720" w:type="dxa"/>
            <w:gridSpan w:val="6"/>
            <w:tcBorders>
              <w:top w:val="single" w:sz="12" w:space="0" w:color="auto"/>
              <w:left w:val="nil"/>
              <w:bottom w:val="nil"/>
              <w:right w:val="nil"/>
            </w:tcBorders>
          </w:tcPr>
          <w:p w:rsidR="009F225D" w:rsidRDefault="009F225D"/>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油气资产</w:t>
      </w:r>
    </w:p>
    <w:tbl>
      <w:tblPr>
        <w:tblStyle w:val="af1"/>
        <w:tblW w:w="8623" w:type="dxa"/>
        <w:tblLayout w:type="fixed"/>
        <w:tblLook w:val="04A0" w:firstRow="1" w:lastRow="0" w:firstColumn="1" w:lastColumn="0" w:noHBand="0" w:noVBand="1"/>
      </w:tblPr>
      <w:tblGrid>
        <w:gridCol w:w="2364"/>
        <w:gridCol w:w="1564"/>
        <w:gridCol w:w="1565"/>
        <w:gridCol w:w="1565"/>
        <w:gridCol w:w="1565"/>
      </w:tblGrid>
      <w:tr w:rsidR="00762B96" w:rsidRPr="007B7B76" w:rsidTr="00762B96">
        <w:trPr>
          <w:trHeight w:val="309"/>
        </w:trPr>
        <w:tc>
          <w:tcPr>
            <w:tcW w:w="2364" w:type="dxa"/>
            <w:tcBorders>
              <w:top w:val="single" w:sz="12" w:space="0" w:color="auto"/>
              <w:left w:val="nil"/>
            </w:tcBorders>
            <w:vAlign w:val="center"/>
          </w:tcPr>
          <w:p w:rsidR="00762B96" w:rsidRPr="007B7B76" w:rsidRDefault="00762B96" w:rsidP="00364AEB">
            <w:pPr>
              <w:jc w:val="center"/>
              <w:rPr>
                <w:rFonts w:ascii="宋体" w:hAnsi="宋体"/>
                <w:sz w:val="18"/>
                <w:szCs w:val="18"/>
              </w:rPr>
            </w:pPr>
            <w:commentRangeStart w:id="62"/>
            <w:r w:rsidRPr="007B7B76">
              <w:rPr>
                <w:rFonts w:ascii="宋体" w:hAnsi="宋体" w:hint="eastAsia"/>
                <w:sz w:val="18"/>
                <w:szCs w:val="18"/>
              </w:rPr>
              <w:t>项目</w:t>
            </w:r>
          </w:p>
        </w:tc>
        <w:tc>
          <w:tcPr>
            <w:tcW w:w="1564" w:type="dxa"/>
            <w:tcBorders>
              <w:top w:val="single" w:sz="12" w:space="0" w:color="auto"/>
            </w:tcBorders>
            <w:vAlign w:val="center"/>
          </w:tcPr>
          <w:p w:rsidR="00762B96" w:rsidRDefault="00762B96">
            <w:pPr>
              <w:jc w:val="center"/>
              <w:rPr>
                <w:sz w:val="20"/>
                <w:szCs w:val="20"/>
              </w:rPr>
            </w:pPr>
            <w:r>
              <w:rPr>
                <w:rFonts w:hint="eastAsia"/>
                <w:sz w:val="20"/>
                <w:szCs w:val="20"/>
              </w:rPr>
              <w:t>期初账面余额</w:t>
            </w:r>
          </w:p>
        </w:tc>
        <w:tc>
          <w:tcPr>
            <w:tcW w:w="1565" w:type="dxa"/>
            <w:tcBorders>
              <w:top w:val="single" w:sz="12" w:space="0" w:color="auto"/>
            </w:tcBorders>
            <w:vAlign w:val="center"/>
          </w:tcPr>
          <w:p w:rsidR="00762B96" w:rsidRDefault="00762B96">
            <w:pPr>
              <w:jc w:val="center"/>
              <w:rPr>
                <w:sz w:val="20"/>
                <w:szCs w:val="20"/>
              </w:rPr>
            </w:pPr>
            <w:r>
              <w:rPr>
                <w:rFonts w:hint="eastAsia"/>
                <w:sz w:val="20"/>
                <w:szCs w:val="20"/>
              </w:rPr>
              <w:t>本期增加</w:t>
            </w:r>
          </w:p>
        </w:tc>
        <w:tc>
          <w:tcPr>
            <w:tcW w:w="1565" w:type="dxa"/>
            <w:tcBorders>
              <w:top w:val="single" w:sz="12" w:space="0" w:color="auto"/>
            </w:tcBorders>
            <w:vAlign w:val="center"/>
          </w:tcPr>
          <w:p w:rsidR="00762B96" w:rsidRDefault="00762B96">
            <w:pPr>
              <w:jc w:val="center"/>
              <w:rPr>
                <w:sz w:val="20"/>
                <w:szCs w:val="20"/>
              </w:rPr>
            </w:pPr>
            <w:r>
              <w:rPr>
                <w:rFonts w:hint="eastAsia"/>
                <w:sz w:val="20"/>
                <w:szCs w:val="20"/>
              </w:rPr>
              <w:t>本期减少</w:t>
            </w:r>
          </w:p>
        </w:tc>
        <w:tc>
          <w:tcPr>
            <w:tcW w:w="1565" w:type="dxa"/>
            <w:tcBorders>
              <w:top w:val="single" w:sz="12" w:space="0" w:color="auto"/>
            </w:tcBorders>
            <w:vAlign w:val="center"/>
          </w:tcPr>
          <w:p w:rsidR="00762B96" w:rsidRDefault="00762B96">
            <w:pPr>
              <w:jc w:val="center"/>
              <w:rPr>
                <w:sz w:val="20"/>
                <w:szCs w:val="20"/>
              </w:rPr>
            </w:pPr>
            <w:r>
              <w:rPr>
                <w:rFonts w:hint="eastAsia"/>
                <w:sz w:val="20"/>
                <w:szCs w:val="20"/>
              </w:rPr>
              <w:t>期末账面余额</w:t>
            </w:r>
          </w:p>
        </w:tc>
      </w:tr>
      <w:tr w:rsidR="00762B96" w:rsidRPr="007B7B76" w:rsidTr="00762B96">
        <w:trPr>
          <w:trHeight w:val="309"/>
        </w:trPr>
        <w:tc>
          <w:tcPr>
            <w:tcW w:w="2364" w:type="dxa"/>
            <w:tcBorders>
              <w:left w:val="nil"/>
              <w:bottom w:val="single" w:sz="12" w:space="0" w:color="auto"/>
            </w:tcBorders>
          </w:tcPr>
          <w:p w:rsidR="00762B96" w:rsidRPr="007B7B76" w:rsidRDefault="00762B96" w:rsidP="00762B96">
            <w:pPr>
              <w:rPr>
                <w:rFonts w:ascii="宋体" w:hAnsi="宋体"/>
                <w:sz w:val="18"/>
                <w:szCs w:val="18"/>
              </w:rPr>
            </w:pPr>
            <w:r w:rsidRPr="007B7B76">
              <w:rPr>
                <w:rFonts w:ascii="宋体" w:hAnsi="宋体"/>
                <w:sz w:val="18"/>
                <w:szCs w:val="18"/>
              </w:rPr>
              <w:t xml:space="preserve"> </w:t>
            </w:r>
          </w:p>
        </w:tc>
        <w:tc>
          <w:tcPr>
            <w:tcW w:w="1564" w:type="dxa"/>
            <w:tcBorders>
              <w:bottom w:val="single" w:sz="12" w:space="0" w:color="auto"/>
            </w:tcBorders>
          </w:tcPr>
          <w:p w:rsidR="00762B96" w:rsidRPr="00826B34" w:rsidRDefault="00762B96" w:rsidP="00826B34">
            <w:pPr>
              <w:jc w:val="right"/>
              <w:rPr>
                <w:rFonts w:ascii="Arial Narrow" w:hAnsi="Arial Narrow"/>
                <w:sz w:val="18"/>
                <w:szCs w:val="18"/>
              </w:rPr>
            </w:pPr>
          </w:p>
        </w:tc>
        <w:tc>
          <w:tcPr>
            <w:tcW w:w="1565" w:type="dxa"/>
            <w:tcBorders>
              <w:bottom w:val="single" w:sz="12" w:space="0" w:color="auto"/>
            </w:tcBorders>
          </w:tcPr>
          <w:p w:rsidR="00762B96" w:rsidRPr="00826B34" w:rsidRDefault="00762B96" w:rsidP="00826B34">
            <w:pPr>
              <w:jc w:val="right"/>
              <w:rPr>
                <w:rFonts w:ascii="Arial Narrow" w:hAnsi="Arial Narrow"/>
                <w:sz w:val="18"/>
                <w:szCs w:val="18"/>
              </w:rPr>
            </w:pPr>
          </w:p>
        </w:tc>
        <w:tc>
          <w:tcPr>
            <w:tcW w:w="1565" w:type="dxa"/>
            <w:tcBorders>
              <w:bottom w:val="single" w:sz="12" w:space="0" w:color="auto"/>
            </w:tcBorders>
          </w:tcPr>
          <w:p w:rsidR="00762B96" w:rsidRPr="00826B34" w:rsidRDefault="00762B96" w:rsidP="00826B34">
            <w:pPr>
              <w:jc w:val="right"/>
              <w:rPr>
                <w:rFonts w:ascii="Arial Narrow" w:hAnsi="Arial Narrow"/>
                <w:sz w:val="18"/>
                <w:szCs w:val="18"/>
              </w:rPr>
            </w:pPr>
          </w:p>
        </w:tc>
        <w:tc>
          <w:tcPr>
            <w:tcW w:w="1565" w:type="dxa"/>
            <w:tcBorders>
              <w:bottom w:val="single" w:sz="12" w:space="0" w:color="auto"/>
            </w:tcBorders>
          </w:tcPr>
          <w:p w:rsidR="00762B96" w:rsidRPr="00826B34" w:rsidRDefault="00762B96" w:rsidP="00826B34">
            <w:pPr>
              <w:jc w:val="right"/>
              <w:rPr>
                <w:rFonts w:ascii="Arial Narrow" w:hAnsi="Arial Narrow"/>
                <w:sz w:val="18"/>
                <w:szCs w:val="18"/>
              </w:rPr>
            </w:pPr>
            <w:r>
              <w:rPr>
                <w:rFonts w:ascii="Arial Narrow" w:hAnsi="Arial Narrow" w:hint="eastAsia"/>
                <w:sz w:val="18"/>
                <w:szCs w:val="18"/>
              </w:rPr>
              <w:t>0</w:t>
            </w:r>
            <w:commentRangeEnd w:id="62"/>
            <w:r>
              <w:rPr>
                <w:rStyle w:val="af7"/>
              </w:rPr>
              <w:commentReference w:id="62"/>
            </w:r>
          </w:p>
        </w:tc>
      </w:tr>
    </w:tbl>
    <w:p w:rsidR="008B53CD" w:rsidRDefault="007041F0" w:rsidP="000F4D77">
      <w:pPr>
        <w:pStyle w:val="ac"/>
        <w:numPr>
          <w:ilvl w:val="0"/>
          <w:numId w:val="5"/>
        </w:numPr>
        <w:tabs>
          <w:tab w:val="left" w:pos="426"/>
          <w:tab w:val="left" w:pos="851"/>
          <w:tab w:val="left" w:pos="1276"/>
          <w:tab w:val="left" w:pos="1418"/>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无形资产</w:t>
      </w:r>
    </w:p>
    <w:tbl>
      <w:tblPr>
        <w:tblStyle w:val="af1"/>
        <w:tblW w:w="0" w:type="auto"/>
        <w:tblLayout w:type="fixed"/>
        <w:tblLook w:val="0000" w:firstRow="0" w:lastRow="0" w:firstColumn="0" w:lastColumn="0" w:noHBand="0" w:noVBand="0"/>
      </w:tblPr>
      <w:tblGrid>
        <w:gridCol w:w="2565"/>
        <w:gridCol w:w="1492"/>
        <w:gridCol w:w="1492"/>
        <w:gridCol w:w="1491"/>
        <w:gridCol w:w="1491"/>
      </w:tblGrid>
      <w:tr w:rsidR="00980F50" w:rsidRPr="007B7B76" w:rsidTr="00980F50">
        <w:trPr>
          <w:trHeight w:val="324"/>
        </w:trPr>
        <w:tc>
          <w:tcPr>
            <w:tcW w:w="2565" w:type="dxa"/>
            <w:tcBorders>
              <w:top w:val="single" w:sz="12" w:space="0" w:color="auto"/>
              <w:left w:val="nil"/>
            </w:tcBorders>
            <w:vAlign w:val="center"/>
          </w:tcPr>
          <w:p w:rsidR="00980F50" w:rsidRDefault="00980F50">
            <w:pPr>
              <w:jc w:val="center"/>
              <w:rPr>
                <w:sz w:val="20"/>
                <w:szCs w:val="20"/>
              </w:rPr>
            </w:pPr>
            <w:commentRangeStart w:id="63"/>
            <w:r>
              <w:rPr>
                <w:rFonts w:hint="eastAsia"/>
                <w:sz w:val="20"/>
                <w:szCs w:val="20"/>
              </w:rPr>
              <w:t>项</w:t>
            </w:r>
            <w:r>
              <w:rPr>
                <w:sz w:val="20"/>
                <w:szCs w:val="20"/>
              </w:rPr>
              <w:t xml:space="preserve">   </w:t>
            </w:r>
            <w:r>
              <w:rPr>
                <w:rFonts w:hint="eastAsia"/>
                <w:sz w:val="20"/>
                <w:szCs w:val="20"/>
              </w:rPr>
              <w:t>目</w:t>
            </w:r>
          </w:p>
        </w:tc>
        <w:tc>
          <w:tcPr>
            <w:tcW w:w="1492" w:type="dxa"/>
            <w:tcBorders>
              <w:top w:val="single" w:sz="12" w:space="0" w:color="auto"/>
            </w:tcBorders>
            <w:vAlign w:val="center"/>
          </w:tcPr>
          <w:p w:rsidR="00980F50" w:rsidRDefault="00980F50">
            <w:pPr>
              <w:jc w:val="center"/>
              <w:rPr>
                <w:sz w:val="20"/>
                <w:szCs w:val="20"/>
              </w:rPr>
            </w:pPr>
            <w:r>
              <w:rPr>
                <w:rFonts w:hint="eastAsia"/>
                <w:sz w:val="20"/>
                <w:szCs w:val="20"/>
              </w:rPr>
              <w:t>期初账面余额</w:t>
            </w:r>
          </w:p>
        </w:tc>
        <w:tc>
          <w:tcPr>
            <w:tcW w:w="1492" w:type="dxa"/>
            <w:tcBorders>
              <w:top w:val="single" w:sz="12" w:space="0" w:color="auto"/>
            </w:tcBorders>
            <w:vAlign w:val="center"/>
          </w:tcPr>
          <w:p w:rsidR="00980F50" w:rsidRDefault="00980F50">
            <w:pPr>
              <w:jc w:val="center"/>
              <w:rPr>
                <w:sz w:val="20"/>
                <w:szCs w:val="20"/>
              </w:rPr>
            </w:pPr>
            <w:r>
              <w:rPr>
                <w:rFonts w:hint="eastAsia"/>
                <w:sz w:val="20"/>
                <w:szCs w:val="20"/>
              </w:rPr>
              <w:t>增加</w:t>
            </w:r>
          </w:p>
        </w:tc>
        <w:tc>
          <w:tcPr>
            <w:tcW w:w="1491" w:type="dxa"/>
            <w:tcBorders>
              <w:top w:val="single" w:sz="12" w:space="0" w:color="auto"/>
            </w:tcBorders>
            <w:vAlign w:val="center"/>
          </w:tcPr>
          <w:p w:rsidR="00980F50" w:rsidRDefault="00980F50">
            <w:pPr>
              <w:jc w:val="center"/>
              <w:rPr>
                <w:sz w:val="20"/>
                <w:szCs w:val="20"/>
              </w:rPr>
            </w:pPr>
            <w:r>
              <w:rPr>
                <w:rFonts w:hint="eastAsia"/>
                <w:sz w:val="20"/>
                <w:szCs w:val="20"/>
              </w:rPr>
              <w:t>减少</w:t>
            </w:r>
          </w:p>
        </w:tc>
        <w:tc>
          <w:tcPr>
            <w:tcW w:w="1491" w:type="dxa"/>
            <w:tcBorders>
              <w:top w:val="single" w:sz="12" w:space="0" w:color="auto"/>
            </w:tcBorders>
            <w:vAlign w:val="center"/>
          </w:tcPr>
          <w:p w:rsidR="00980F50" w:rsidRDefault="00980F50">
            <w:pPr>
              <w:jc w:val="center"/>
              <w:rPr>
                <w:sz w:val="20"/>
                <w:szCs w:val="20"/>
              </w:rPr>
            </w:pPr>
            <w:r>
              <w:rPr>
                <w:rFonts w:hint="eastAsia"/>
                <w:sz w:val="20"/>
                <w:szCs w:val="20"/>
              </w:rPr>
              <w:t>期末账面余额</w:t>
            </w:r>
          </w:p>
        </w:tc>
      </w:tr>
      <w:tr w:rsidR="00980F50" w:rsidRPr="007B7B76" w:rsidTr="00980F50">
        <w:trPr>
          <w:trHeight w:val="324"/>
        </w:trPr>
        <w:tc>
          <w:tcPr>
            <w:tcW w:w="2565" w:type="dxa"/>
            <w:tcBorders>
              <w:left w:val="nil"/>
              <w:bottom w:val="single" w:sz="12" w:space="0" w:color="auto"/>
            </w:tcBorders>
          </w:tcPr>
          <w:p w:rsidR="00980F50" w:rsidRPr="007B7B76" w:rsidRDefault="00980F50" w:rsidP="00981146">
            <w:pPr>
              <w:rPr>
                <w:rFonts w:ascii="宋体" w:hAnsi="宋体"/>
                <w:sz w:val="18"/>
                <w:szCs w:val="18"/>
              </w:rPr>
            </w:pPr>
          </w:p>
        </w:tc>
        <w:tc>
          <w:tcPr>
            <w:tcW w:w="1492" w:type="dxa"/>
            <w:tcBorders>
              <w:bottom w:val="single" w:sz="12" w:space="0" w:color="auto"/>
            </w:tcBorders>
          </w:tcPr>
          <w:p w:rsidR="00980F50" w:rsidRPr="00826B34" w:rsidRDefault="00980F50" w:rsidP="00826B34">
            <w:pPr>
              <w:ind w:firstLineChars="200" w:firstLine="360"/>
              <w:jc w:val="right"/>
              <w:rPr>
                <w:rFonts w:ascii="Arial Narrow" w:hAnsi="Arial Narrow"/>
                <w:sz w:val="18"/>
                <w:szCs w:val="18"/>
              </w:rPr>
            </w:pPr>
          </w:p>
        </w:tc>
        <w:tc>
          <w:tcPr>
            <w:tcW w:w="1492" w:type="dxa"/>
            <w:tcBorders>
              <w:bottom w:val="single" w:sz="12" w:space="0" w:color="auto"/>
            </w:tcBorders>
          </w:tcPr>
          <w:p w:rsidR="00980F50" w:rsidRPr="00826B34" w:rsidRDefault="00980F50" w:rsidP="00826B34">
            <w:pPr>
              <w:ind w:firstLineChars="200" w:firstLine="360"/>
              <w:jc w:val="right"/>
              <w:rPr>
                <w:rFonts w:ascii="Arial Narrow" w:hAnsi="Arial Narrow"/>
                <w:sz w:val="18"/>
                <w:szCs w:val="18"/>
              </w:rPr>
            </w:pPr>
          </w:p>
        </w:tc>
        <w:tc>
          <w:tcPr>
            <w:tcW w:w="1491" w:type="dxa"/>
            <w:tcBorders>
              <w:bottom w:val="single" w:sz="12" w:space="0" w:color="auto"/>
            </w:tcBorders>
          </w:tcPr>
          <w:p w:rsidR="00980F50" w:rsidRPr="00826B34" w:rsidRDefault="00980F50" w:rsidP="00826B34">
            <w:pPr>
              <w:ind w:firstLineChars="200" w:firstLine="360"/>
              <w:jc w:val="right"/>
              <w:rPr>
                <w:rFonts w:ascii="Arial Narrow" w:hAnsi="Arial Narrow"/>
                <w:sz w:val="18"/>
                <w:szCs w:val="18"/>
              </w:rPr>
            </w:pPr>
          </w:p>
        </w:tc>
        <w:tc>
          <w:tcPr>
            <w:tcW w:w="1491" w:type="dxa"/>
            <w:tcBorders>
              <w:bottom w:val="single" w:sz="12" w:space="0" w:color="auto"/>
            </w:tcBorders>
          </w:tcPr>
          <w:p w:rsidR="00980F50" w:rsidRPr="00826B34" w:rsidRDefault="00980F50"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3"/>
            <w:r>
              <w:rPr>
                <w:rStyle w:val="af7"/>
              </w:rPr>
              <w:commentReference w:id="63"/>
            </w:r>
          </w:p>
        </w:tc>
      </w:tr>
    </w:tbl>
    <w:p w:rsidR="005F5379" w:rsidRPr="002F6D57" w:rsidRDefault="005F5379" w:rsidP="005F5379">
      <w:pPr>
        <w:pStyle w:val="ac"/>
        <w:snapToGrid w:val="0"/>
        <w:spacing w:line="460" w:lineRule="atLeast"/>
        <w:ind w:firstLineChars="200" w:firstLine="420"/>
        <w:rPr>
          <w:rFonts w:hAnsi="宋体" w:cs="Times New Roman"/>
          <w:bCs/>
          <w:snapToGrid w:val="0"/>
          <w:color w:val="3333FF"/>
          <w:kern w:val="0"/>
        </w:rPr>
      </w:pPr>
      <w:r w:rsidRPr="00AC2B95">
        <w:rPr>
          <w:rFonts w:hAnsi="宋体" w:cs="Times New Roman" w:hint="eastAsia"/>
          <w:bCs/>
          <w:snapToGrid w:val="0"/>
          <w:color w:val="3333FF"/>
          <w:kern w:val="0"/>
        </w:rPr>
        <w:lastRenderedPageBreak/>
        <w:t>【通过公司内部研发形成的无形资产占无形资产期末账面价值的比例。</w:t>
      </w:r>
      <w:r w:rsidRPr="00AC2B95">
        <w:rPr>
          <w:rFonts w:hAnsi="宋体" w:hint="eastAsia"/>
          <w:bCs/>
          <w:snapToGrid w:val="0"/>
          <w:color w:val="3333FF"/>
          <w:kern w:val="0"/>
        </w:rPr>
        <w:t>未办妥产权证书的土地使用权账面价值及原因。】</w:t>
      </w:r>
    </w:p>
    <w:p w:rsidR="008B53CD" w:rsidRDefault="007041F0" w:rsidP="000F4D77">
      <w:pPr>
        <w:pStyle w:val="ac"/>
        <w:numPr>
          <w:ilvl w:val="0"/>
          <w:numId w:val="5"/>
        </w:numPr>
        <w:tabs>
          <w:tab w:val="left" w:pos="426"/>
          <w:tab w:val="left" w:pos="851"/>
          <w:tab w:val="left" w:pos="1276"/>
          <w:tab w:val="left" w:pos="1418"/>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开发支出</w:t>
      </w:r>
    </w:p>
    <w:tbl>
      <w:tblPr>
        <w:tblW w:w="0" w:type="auto"/>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644"/>
        <w:gridCol w:w="520"/>
        <w:gridCol w:w="775"/>
        <w:gridCol w:w="565"/>
        <w:gridCol w:w="957"/>
        <w:gridCol w:w="1081"/>
        <w:gridCol w:w="520"/>
        <w:gridCol w:w="1141"/>
        <w:gridCol w:w="1265"/>
        <w:gridCol w:w="1252"/>
      </w:tblGrid>
      <w:tr w:rsidR="005E4383" w:rsidRPr="00AC2B95" w:rsidTr="00F67D21">
        <w:trPr>
          <w:trHeight w:val="340"/>
          <w:tblHeader/>
        </w:trPr>
        <w:tc>
          <w:tcPr>
            <w:tcW w:w="0" w:type="auto"/>
            <w:vMerge w:val="restart"/>
            <w:tcBorders>
              <w:top w:val="single" w:sz="12"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commentRangeStart w:id="64"/>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0" w:type="auto"/>
            <w:vMerge w:val="restart"/>
            <w:tcBorders>
              <w:top w:val="single" w:sz="12"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w:t>
            </w:r>
          </w:p>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余额</w:t>
            </w:r>
          </w:p>
        </w:tc>
        <w:tc>
          <w:tcPr>
            <w:tcW w:w="0" w:type="auto"/>
            <w:gridSpan w:val="2"/>
            <w:tcBorders>
              <w:top w:val="single" w:sz="12" w:space="0" w:color="auto"/>
              <w:bottom w:val="single" w:sz="4"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w:t>
            </w:r>
          </w:p>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增加</w:t>
            </w:r>
          </w:p>
        </w:tc>
        <w:tc>
          <w:tcPr>
            <w:tcW w:w="0" w:type="auto"/>
            <w:gridSpan w:val="2"/>
            <w:tcBorders>
              <w:top w:val="single" w:sz="12" w:space="0" w:color="auto"/>
            </w:tcBorders>
            <w:vAlign w:val="center"/>
          </w:tcPr>
          <w:p w:rsidR="005E4383" w:rsidRPr="00AC2B95" w:rsidRDefault="005E4383" w:rsidP="00E864D8">
            <w:pPr>
              <w:snapToGrid w:val="0"/>
              <w:ind w:left="-65" w:firstLine="99"/>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本期减少</w:t>
            </w:r>
          </w:p>
        </w:tc>
        <w:tc>
          <w:tcPr>
            <w:tcW w:w="0" w:type="auto"/>
            <w:vMerge w:val="restart"/>
            <w:tcBorders>
              <w:top w:val="single" w:sz="12" w:space="0" w:color="auto"/>
              <w:right w:val="single" w:sz="4"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w:t>
            </w:r>
          </w:p>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余额</w:t>
            </w:r>
          </w:p>
        </w:tc>
        <w:tc>
          <w:tcPr>
            <w:tcW w:w="0" w:type="auto"/>
            <w:vMerge w:val="restart"/>
            <w:tcBorders>
              <w:top w:val="single" w:sz="12" w:space="0" w:color="auto"/>
              <w:left w:val="single" w:sz="4" w:space="0" w:color="auto"/>
              <w:right w:val="single" w:sz="4"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资本化开始时点</w:t>
            </w:r>
          </w:p>
        </w:tc>
        <w:tc>
          <w:tcPr>
            <w:tcW w:w="0" w:type="auto"/>
            <w:vMerge w:val="restart"/>
            <w:tcBorders>
              <w:top w:val="single" w:sz="12" w:space="0" w:color="auto"/>
              <w:left w:val="single" w:sz="4" w:space="0" w:color="auto"/>
              <w:right w:val="single" w:sz="4"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资本化的具体依据</w:t>
            </w:r>
          </w:p>
        </w:tc>
        <w:tc>
          <w:tcPr>
            <w:tcW w:w="0" w:type="auto"/>
            <w:vMerge w:val="restart"/>
            <w:tcBorders>
              <w:top w:val="single" w:sz="12" w:space="0" w:color="auto"/>
              <w:left w:val="single" w:sz="4" w:space="0" w:color="auto"/>
            </w:tcBorders>
            <w:vAlign w:val="center"/>
          </w:tcPr>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截至</w:t>
            </w:r>
          </w:p>
          <w:p w:rsidR="005E4383" w:rsidRPr="00AC2B95" w:rsidRDefault="005E4383"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期末的研发进度</w:t>
            </w:r>
          </w:p>
        </w:tc>
      </w:tr>
      <w:tr w:rsidR="00F67D21" w:rsidRPr="00AC2B95" w:rsidTr="00F67D21">
        <w:trPr>
          <w:trHeight w:val="340"/>
          <w:tblHeader/>
        </w:trPr>
        <w:tc>
          <w:tcPr>
            <w:tcW w:w="0" w:type="auto"/>
            <w:vMerge/>
            <w:shd w:val="clear" w:color="auto" w:fill="CCCCCC"/>
            <w:vAlign w:val="center"/>
          </w:tcPr>
          <w:p w:rsidR="00F67D21" w:rsidRPr="00AC2B95" w:rsidRDefault="00F67D21" w:rsidP="00E864D8">
            <w:pPr>
              <w:snapToGrid w:val="0"/>
              <w:ind w:right="5"/>
              <w:rPr>
                <w:rFonts w:ascii="宋体" w:hAnsi="宋体" w:cs="Arial Narrow"/>
                <w:snapToGrid w:val="0"/>
                <w:kern w:val="0"/>
                <w:sz w:val="18"/>
                <w:szCs w:val="18"/>
              </w:rPr>
            </w:pPr>
          </w:p>
        </w:tc>
        <w:tc>
          <w:tcPr>
            <w:tcW w:w="0" w:type="auto"/>
            <w:vMerge/>
            <w:shd w:val="clear" w:color="auto" w:fill="CCCCCC"/>
            <w:vAlign w:val="center"/>
          </w:tcPr>
          <w:p w:rsidR="00F67D21" w:rsidRPr="00AC2B95" w:rsidRDefault="00F67D21" w:rsidP="00E864D8">
            <w:pPr>
              <w:snapToGrid w:val="0"/>
              <w:ind w:right="5"/>
              <w:rPr>
                <w:rFonts w:ascii="宋体" w:hAnsi="宋体" w:cs="Arial Narrow"/>
                <w:snapToGrid w:val="0"/>
                <w:kern w:val="0"/>
                <w:sz w:val="18"/>
                <w:szCs w:val="18"/>
              </w:rPr>
            </w:pPr>
          </w:p>
        </w:tc>
        <w:tc>
          <w:tcPr>
            <w:tcW w:w="775" w:type="dxa"/>
            <w:tcBorders>
              <w:top w:val="single" w:sz="4" w:space="0" w:color="auto"/>
              <w:bottom w:val="single" w:sz="6" w:space="0" w:color="auto"/>
              <w:right w:val="single" w:sz="4" w:space="0" w:color="auto"/>
            </w:tcBorders>
            <w:shd w:val="clear" w:color="auto" w:fill="FFFFFF" w:themeFill="background1"/>
            <w:vAlign w:val="center"/>
          </w:tcPr>
          <w:p w:rsidR="00F67D21" w:rsidRPr="00F67D21" w:rsidRDefault="00F67D21" w:rsidP="00981146">
            <w:pPr>
              <w:ind w:left="-6" w:right="5" w:hanging="107"/>
              <w:jc w:val="center"/>
              <w:rPr>
                <w:rFonts w:ascii="宋体" w:hAnsi="宋体"/>
                <w:kern w:val="0"/>
                <w:sz w:val="18"/>
                <w:szCs w:val="18"/>
              </w:rPr>
            </w:pPr>
            <w:r w:rsidRPr="00F67D21">
              <w:rPr>
                <w:rFonts w:ascii="宋体" w:hAnsi="宋体" w:hint="eastAsia"/>
                <w:kern w:val="0"/>
                <w:sz w:val="18"/>
                <w:szCs w:val="18"/>
              </w:rPr>
              <w:t>内部开发支出</w:t>
            </w:r>
          </w:p>
        </w:tc>
        <w:tc>
          <w:tcPr>
            <w:tcW w:w="565" w:type="dxa"/>
            <w:tcBorders>
              <w:top w:val="single" w:sz="4" w:space="0" w:color="auto"/>
              <w:left w:val="single" w:sz="4" w:space="0" w:color="auto"/>
              <w:bottom w:val="single" w:sz="6" w:space="0" w:color="auto"/>
            </w:tcBorders>
            <w:shd w:val="clear" w:color="auto" w:fill="FFFFFF" w:themeFill="background1"/>
            <w:vAlign w:val="center"/>
          </w:tcPr>
          <w:p w:rsidR="00F67D21" w:rsidRPr="00F67D21" w:rsidRDefault="00F67D21" w:rsidP="00981146">
            <w:pPr>
              <w:ind w:left="-6" w:right="5" w:hanging="107"/>
              <w:jc w:val="center"/>
              <w:rPr>
                <w:rFonts w:ascii="宋体" w:hAnsi="宋体"/>
                <w:kern w:val="0"/>
                <w:sz w:val="18"/>
                <w:szCs w:val="18"/>
              </w:rPr>
            </w:pPr>
            <w:r w:rsidRPr="00F67D21">
              <w:rPr>
                <w:rFonts w:ascii="宋体" w:hAnsi="宋体" w:hint="eastAsia"/>
                <w:kern w:val="0"/>
                <w:sz w:val="18"/>
                <w:szCs w:val="18"/>
              </w:rPr>
              <w:t>其他</w:t>
            </w:r>
          </w:p>
        </w:tc>
        <w:tc>
          <w:tcPr>
            <w:tcW w:w="0" w:type="auto"/>
            <w:vAlign w:val="center"/>
          </w:tcPr>
          <w:p w:rsidR="00F67D21" w:rsidRPr="00AC2B95" w:rsidRDefault="00F67D21" w:rsidP="00E864D8">
            <w:pPr>
              <w:snapToGrid w:val="0"/>
              <w:ind w:left="-65" w:right="5" w:firstLine="99"/>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计入当期损益</w:t>
            </w:r>
          </w:p>
        </w:tc>
        <w:tc>
          <w:tcPr>
            <w:tcW w:w="0" w:type="auto"/>
            <w:vAlign w:val="center"/>
          </w:tcPr>
          <w:p w:rsidR="00F67D21" w:rsidRPr="00AC2B95" w:rsidRDefault="00F67D21" w:rsidP="00E864D8">
            <w:pPr>
              <w:snapToGrid w:val="0"/>
              <w:ind w:left="-65" w:right="5" w:firstLine="88"/>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确认为无形资产</w:t>
            </w:r>
          </w:p>
        </w:tc>
        <w:tc>
          <w:tcPr>
            <w:tcW w:w="0" w:type="auto"/>
            <w:vMerge/>
            <w:tcBorders>
              <w:right w:val="single" w:sz="4" w:space="0" w:color="auto"/>
            </w:tcBorders>
            <w:shd w:val="clear" w:color="auto" w:fill="CCCCCC"/>
            <w:vAlign w:val="center"/>
          </w:tcPr>
          <w:p w:rsidR="00F67D21" w:rsidRPr="00AC2B95" w:rsidRDefault="00F67D21" w:rsidP="00E864D8">
            <w:pPr>
              <w:snapToGrid w:val="0"/>
              <w:ind w:left="-65" w:right="5" w:hanging="48"/>
              <w:rPr>
                <w:rFonts w:ascii="宋体" w:hAnsi="宋体" w:cs="Arial Narrow"/>
                <w:snapToGrid w:val="0"/>
                <w:kern w:val="0"/>
                <w:sz w:val="18"/>
                <w:szCs w:val="18"/>
              </w:rPr>
            </w:pPr>
          </w:p>
        </w:tc>
        <w:tc>
          <w:tcPr>
            <w:tcW w:w="0" w:type="auto"/>
            <w:vMerge/>
            <w:tcBorders>
              <w:left w:val="single" w:sz="4" w:space="0" w:color="auto"/>
              <w:right w:val="single" w:sz="4" w:space="0" w:color="auto"/>
            </w:tcBorders>
            <w:shd w:val="clear" w:color="auto" w:fill="CCCCCC"/>
            <w:vAlign w:val="center"/>
          </w:tcPr>
          <w:p w:rsidR="00F67D21" w:rsidRPr="00AC2B95" w:rsidRDefault="00F67D21" w:rsidP="00E864D8">
            <w:pPr>
              <w:snapToGrid w:val="0"/>
              <w:ind w:left="-65" w:right="5" w:hanging="48"/>
              <w:rPr>
                <w:rFonts w:ascii="宋体" w:hAnsi="宋体" w:cs="Arial Narrow"/>
                <w:snapToGrid w:val="0"/>
                <w:kern w:val="0"/>
                <w:sz w:val="18"/>
                <w:szCs w:val="18"/>
              </w:rPr>
            </w:pPr>
          </w:p>
        </w:tc>
        <w:tc>
          <w:tcPr>
            <w:tcW w:w="0" w:type="auto"/>
            <w:vMerge/>
            <w:tcBorders>
              <w:left w:val="single" w:sz="4" w:space="0" w:color="auto"/>
              <w:right w:val="single" w:sz="4" w:space="0" w:color="auto"/>
            </w:tcBorders>
            <w:shd w:val="clear" w:color="auto" w:fill="CCCCCC"/>
            <w:vAlign w:val="center"/>
          </w:tcPr>
          <w:p w:rsidR="00F67D21" w:rsidRPr="00AC2B95" w:rsidRDefault="00F67D21" w:rsidP="00E864D8">
            <w:pPr>
              <w:snapToGrid w:val="0"/>
              <w:ind w:left="-65" w:right="5" w:hanging="48"/>
              <w:rPr>
                <w:rFonts w:ascii="宋体" w:hAnsi="宋体" w:cs="Arial Narrow"/>
                <w:snapToGrid w:val="0"/>
                <w:kern w:val="0"/>
                <w:sz w:val="18"/>
                <w:szCs w:val="18"/>
              </w:rPr>
            </w:pPr>
          </w:p>
        </w:tc>
        <w:tc>
          <w:tcPr>
            <w:tcW w:w="0" w:type="auto"/>
            <w:vMerge/>
            <w:tcBorders>
              <w:left w:val="single" w:sz="4" w:space="0" w:color="auto"/>
            </w:tcBorders>
            <w:shd w:val="clear" w:color="auto" w:fill="CCCCCC"/>
            <w:vAlign w:val="center"/>
          </w:tcPr>
          <w:p w:rsidR="00F67D21" w:rsidRPr="00AC2B95" w:rsidRDefault="00F67D21" w:rsidP="00E864D8">
            <w:pPr>
              <w:snapToGrid w:val="0"/>
              <w:ind w:left="-65" w:right="5" w:hanging="48"/>
              <w:rPr>
                <w:rFonts w:ascii="宋体" w:hAnsi="宋体" w:cs="Arial Narrow"/>
                <w:snapToGrid w:val="0"/>
                <w:kern w:val="0"/>
                <w:sz w:val="18"/>
                <w:szCs w:val="18"/>
              </w:rPr>
            </w:pPr>
          </w:p>
        </w:tc>
      </w:tr>
      <w:tr w:rsidR="00F67D21" w:rsidRPr="00AC2B95" w:rsidTr="00F67D21">
        <w:trPr>
          <w:trHeight w:val="340"/>
        </w:trPr>
        <w:tc>
          <w:tcPr>
            <w:tcW w:w="0" w:type="auto"/>
            <w:tcBorders>
              <w:bottom w:val="single" w:sz="12" w:space="0" w:color="auto"/>
            </w:tcBorders>
            <w:vAlign w:val="center"/>
          </w:tcPr>
          <w:p w:rsidR="00F67D21" w:rsidRPr="00AC2B95" w:rsidRDefault="00F67D21" w:rsidP="00E864D8">
            <w:pPr>
              <w:tabs>
                <w:tab w:val="left" w:pos="8820"/>
              </w:tabs>
              <w:snapToGrid w:val="0"/>
              <w:ind w:right="-47"/>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0" w:type="auto"/>
            <w:tcBorders>
              <w:bottom w:val="single" w:sz="12"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775" w:type="dxa"/>
            <w:tcBorders>
              <w:bottom w:val="single" w:sz="12" w:space="0" w:color="auto"/>
              <w:right w:val="single" w:sz="4"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565" w:type="dxa"/>
            <w:tcBorders>
              <w:left w:val="single" w:sz="4" w:space="0" w:color="auto"/>
              <w:bottom w:val="single" w:sz="12"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bottom w:val="single" w:sz="12"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bottom w:val="single" w:sz="12"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bottom w:val="single" w:sz="12" w:space="0" w:color="auto"/>
              <w:right w:val="single" w:sz="4"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left w:val="single" w:sz="4" w:space="0" w:color="auto"/>
              <w:bottom w:val="single" w:sz="12" w:space="0" w:color="auto"/>
              <w:right w:val="single" w:sz="4"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left w:val="single" w:sz="4" w:space="0" w:color="auto"/>
              <w:bottom w:val="single" w:sz="12" w:space="0" w:color="auto"/>
              <w:right w:val="single" w:sz="4" w:space="0" w:color="auto"/>
            </w:tcBorders>
            <w:vAlign w:val="center"/>
          </w:tcPr>
          <w:p w:rsidR="00F67D21" w:rsidRPr="00826B34" w:rsidRDefault="00F67D21" w:rsidP="00826B34">
            <w:pPr>
              <w:ind w:firstLineChars="200" w:firstLine="360"/>
              <w:jc w:val="right"/>
              <w:rPr>
                <w:rFonts w:ascii="Arial Narrow" w:hAnsi="Arial Narrow"/>
                <w:sz w:val="18"/>
                <w:szCs w:val="18"/>
              </w:rPr>
            </w:pPr>
          </w:p>
        </w:tc>
        <w:tc>
          <w:tcPr>
            <w:tcW w:w="0" w:type="auto"/>
            <w:tcBorders>
              <w:left w:val="single" w:sz="4" w:space="0" w:color="auto"/>
              <w:bottom w:val="single" w:sz="12" w:space="0" w:color="auto"/>
            </w:tcBorders>
            <w:vAlign w:val="center"/>
          </w:tcPr>
          <w:p w:rsidR="00F67D21" w:rsidRPr="00826B34" w:rsidRDefault="00980F50"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4"/>
            <w:r>
              <w:rPr>
                <w:rStyle w:val="af7"/>
              </w:rPr>
              <w:commentReference w:id="64"/>
            </w:r>
          </w:p>
        </w:tc>
      </w:tr>
    </w:tbl>
    <w:p w:rsidR="007041F0" w:rsidRDefault="007041F0" w:rsidP="00D71DF8">
      <w:pPr>
        <w:pStyle w:val="ac"/>
        <w:numPr>
          <w:ilvl w:val="0"/>
          <w:numId w:val="5"/>
        </w:numPr>
        <w:tabs>
          <w:tab w:val="left" w:pos="426"/>
          <w:tab w:val="left" w:pos="851"/>
          <w:tab w:val="left" w:pos="1134"/>
          <w:tab w:val="left" w:pos="1276"/>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商誉</w:t>
      </w:r>
    </w:p>
    <w:p w:rsidR="00D96694" w:rsidRPr="00AC2B95" w:rsidRDefault="00D96694" w:rsidP="000F4D77">
      <w:pPr>
        <w:pStyle w:val="ac"/>
        <w:tabs>
          <w:tab w:val="left" w:pos="426"/>
          <w:tab w:val="left" w:pos="851"/>
          <w:tab w:val="left" w:pos="1134"/>
          <w:tab w:val="left" w:pos="1276"/>
        </w:tabs>
        <w:snapToGrid w:val="0"/>
        <w:spacing w:afterLines="50" w:after="156" w:line="460" w:lineRule="atLeast"/>
        <w:ind w:firstLineChars="200" w:firstLine="420"/>
        <w:rPr>
          <w:rFonts w:hAnsi="宋体" w:cs="Times New Roman"/>
          <w:bCs/>
          <w:snapToGrid w:val="0"/>
          <w:kern w:val="0"/>
        </w:rPr>
      </w:pPr>
      <w:r>
        <w:rPr>
          <w:rFonts w:hAnsi="宋体" w:cs="Times New Roman" w:hint="eastAsia"/>
          <w:bCs/>
          <w:snapToGrid w:val="0"/>
          <w:kern w:val="0"/>
        </w:rPr>
        <w:t>1、</w:t>
      </w:r>
      <w:r>
        <w:rPr>
          <w:rFonts w:hint="eastAsia"/>
        </w:rPr>
        <w:t>商誉账面原值</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12"/>
        <w:gridCol w:w="1402"/>
        <w:gridCol w:w="720"/>
        <w:gridCol w:w="682"/>
        <w:gridCol w:w="720"/>
        <w:gridCol w:w="682"/>
        <w:gridCol w:w="1402"/>
      </w:tblGrid>
      <w:tr w:rsidR="00F5728F" w:rsidRPr="00AC2B95" w:rsidTr="00F42730">
        <w:trPr>
          <w:trHeight w:val="340"/>
          <w:tblHeader/>
          <w:jc w:val="center"/>
        </w:trPr>
        <w:tc>
          <w:tcPr>
            <w:tcW w:w="1784" w:type="pct"/>
            <w:vMerge w:val="restart"/>
            <w:tcBorders>
              <w:top w:val="single" w:sz="12" w:space="0" w:color="auto"/>
            </w:tcBorders>
            <w:vAlign w:val="center"/>
          </w:tcPr>
          <w:p w:rsidR="00F5728F" w:rsidRPr="00AC2B95" w:rsidRDefault="00F5728F" w:rsidP="00E864D8">
            <w:pPr>
              <w:snapToGrid w:val="0"/>
              <w:jc w:val="center"/>
              <w:outlineLvl w:val="0"/>
              <w:rPr>
                <w:rFonts w:ascii="宋体" w:hAnsi="宋体" w:cs="Arial Narrow"/>
                <w:snapToGrid w:val="0"/>
                <w:kern w:val="0"/>
                <w:sz w:val="18"/>
                <w:szCs w:val="18"/>
              </w:rPr>
            </w:pPr>
            <w:commentRangeStart w:id="65"/>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804" w:type="pct"/>
            <w:vMerge w:val="restart"/>
            <w:tcBorders>
              <w:top w:val="single" w:sz="12" w:space="0" w:color="auto"/>
            </w:tcBorders>
            <w:vAlign w:val="center"/>
          </w:tcPr>
          <w:p w:rsidR="00F5728F" w:rsidRPr="00AC2B95" w:rsidRDefault="00F5728F"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04" w:type="pct"/>
            <w:gridSpan w:val="2"/>
            <w:tcBorders>
              <w:top w:val="single" w:sz="12" w:space="0" w:color="auto"/>
              <w:bottom w:val="single" w:sz="4" w:space="0" w:color="auto"/>
            </w:tcBorders>
            <w:vAlign w:val="center"/>
          </w:tcPr>
          <w:p w:rsidR="00F5728F" w:rsidRPr="00AC2B95" w:rsidRDefault="00F5728F" w:rsidP="00E864D8">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本期增加额</w:t>
            </w:r>
          </w:p>
        </w:tc>
        <w:tc>
          <w:tcPr>
            <w:tcW w:w="804" w:type="pct"/>
            <w:gridSpan w:val="2"/>
            <w:tcBorders>
              <w:top w:val="single" w:sz="12" w:space="0" w:color="auto"/>
              <w:bottom w:val="single" w:sz="4" w:space="0" w:color="auto"/>
            </w:tcBorders>
            <w:vAlign w:val="center"/>
          </w:tcPr>
          <w:p w:rsidR="00F5728F" w:rsidRPr="00AC2B95" w:rsidRDefault="00F5728F" w:rsidP="00E864D8">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本期减少额</w:t>
            </w:r>
          </w:p>
        </w:tc>
        <w:tc>
          <w:tcPr>
            <w:tcW w:w="804" w:type="pct"/>
            <w:vMerge w:val="restart"/>
            <w:tcBorders>
              <w:top w:val="single" w:sz="12" w:space="0" w:color="auto"/>
            </w:tcBorders>
            <w:vAlign w:val="center"/>
          </w:tcPr>
          <w:p w:rsidR="00F5728F" w:rsidRPr="00AC2B95" w:rsidRDefault="00F5728F"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r>
      <w:tr w:rsidR="00D96694" w:rsidRPr="00AC2B95" w:rsidTr="00F42730">
        <w:trPr>
          <w:trHeight w:val="340"/>
          <w:tblHeader/>
          <w:jc w:val="center"/>
        </w:trPr>
        <w:tc>
          <w:tcPr>
            <w:tcW w:w="1784" w:type="pct"/>
            <w:vMerge/>
            <w:vAlign w:val="center"/>
          </w:tcPr>
          <w:p w:rsidR="00D96694" w:rsidRPr="00AC2B95" w:rsidRDefault="00D96694" w:rsidP="00E864D8">
            <w:pPr>
              <w:snapToGrid w:val="0"/>
              <w:jc w:val="center"/>
              <w:outlineLvl w:val="0"/>
              <w:rPr>
                <w:rFonts w:ascii="宋体" w:hAnsi="宋体" w:cs="宋体"/>
                <w:snapToGrid w:val="0"/>
                <w:kern w:val="0"/>
                <w:sz w:val="18"/>
                <w:szCs w:val="18"/>
              </w:rPr>
            </w:pPr>
          </w:p>
        </w:tc>
        <w:tc>
          <w:tcPr>
            <w:tcW w:w="804" w:type="pct"/>
            <w:vMerge/>
            <w:vAlign w:val="center"/>
          </w:tcPr>
          <w:p w:rsidR="00D96694" w:rsidRPr="00AC2B95" w:rsidRDefault="00D96694" w:rsidP="00E864D8">
            <w:pPr>
              <w:snapToGrid w:val="0"/>
              <w:jc w:val="center"/>
              <w:rPr>
                <w:rFonts w:ascii="宋体" w:hAnsi="宋体" w:cs="宋体"/>
                <w:snapToGrid w:val="0"/>
                <w:kern w:val="0"/>
                <w:sz w:val="18"/>
                <w:szCs w:val="18"/>
              </w:rPr>
            </w:pPr>
          </w:p>
        </w:tc>
        <w:tc>
          <w:tcPr>
            <w:tcW w:w="413" w:type="pct"/>
            <w:tcBorders>
              <w:top w:val="single" w:sz="4" w:space="0" w:color="auto"/>
              <w:bottom w:val="single" w:sz="4" w:space="0" w:color="auto"/>
            </w:tcBorders>
            <w:vAlign w:val="center"/>
          </w:tcPr>
          <w:p w:rsidR="00D96694" w:rsidRPr="00D96694" w:rsidRDefault="00D96694" w:rsidP="00981146">
            <w:pPr>
              <w:autoSpaceDE w:val="0"/>
              <w:autoSpaceDN w:val="0"/>
              <w:adjustRightInd w:val="0"/>
              <w:snapToGrid w:val="0"/>
              <w:jc w:val="center"/>
              <w:rPr>
                <w:rFonts w:ascii="宋体" w:hAnsi="宋体"/>
                <w:sz w:val="18"/>
                <w:szCs w:val="18"/>
              </w:rPr>
            </w:pPr>
            <w:r w:rsidRPr="00D96694">
              <w:rPr>
                <w:rFonts w:ascii="宋体" w:hAnsi="宋体" w:hint="eastAsia"/>
                <w:sz w:val="18"/>
                <w:szCs w:val="18"/>
              </w:rPr>
              <w:t>企业合并形成的</w:t>
            </w:r>
          </w:p>
        </w:tc>
        <w:tc>
          <w:tcPr>
            <w:tcW w:w="391" w:type="pct"/>
            <w:tcBorders>
              <w:top w:val="single" w:sz="4" w:space="0" w:color="auto"/>
              <w:bottom w:val="single" w:sz="4" w:space="0" w:color="auto"/>
            </w:tcBorders>
            <w:vAlign w:val="center"/>
          </w:tcPr>
          <w:p w:rsidR="00D96694" w:rsidRPr="00D96694" w:rsidRDefault="002B3341" w:rsidP="00981146">
            <w:pPr>
              <w:autoSpaceDE w:val="0"/>
              <w:autoSpaceDN w:val="0"/>
              <w:adjustRightInd w:val="0"/>
              <w:snapToGrid w:val="0"/>
              <w:jc w:val="center"/>
              <w:rPr>
                <w:rFonts w:ascii="宋体" w:hAnsi="宋体"/>
                <w:sz w:val="18"/>
                <w:szCs w:val="18"/>
              </w:rPr>
            </w:pPr>
            <w:r>
              <w:rPr>
                <w:rFonts w:ascii="宋体" w:hAnsi="宋体" w:hint="eastAsia"/>
                <w:sz w:val="18"/>
                <w:szCs w:val="18"/>
              </w:rPr>
              <w:t>……</w:t>
            </w:r>
          </w:p>
        </w:tc>
        <w:tc>
          <w:tcPr>
            <w:tcW w:w="413" w:type="pct"/>
            <w:tcBorders>
              <w:top w:val="single" w:sz="4" w:space="0" w:color="auto"/>
              <w:bottom w:val="single" w:sz="4" w:space="0" w:color="auto"/>
            </w:tcBorders>
            <w:vAlign w:val="center"/>
          </w:tcPr>
          <w:p w:rsidR="00D96694" w:rsidRPr="00D96694" w:rsidRDefault="00D96694" w:rsidP="00981146">
            <w:pPr>
              <w:autoSpaceDE w:val="0"/>
              <w:autoSpaceDN w:val="0"/>
              <w:adjustRightInd w:val="0"/>
              <w:snapToGrid w:val="0"/>
              <w:jc w:val="center"/>
              <w:rPr>
                <w:rFonts w:ascii="宋体" w:hAnsi="宋体"/>
                <w:sz w:val="18"/>
                <w:szCs w:val="18"/>
              </w:rPr>
            </w:pPr>
            <w:r w:rsidRPr="00D96694">
              <w:rPr>
                <w:rFonts w:ascii="宋体" w:hAnsi="宋体" w:hint="eastAsia"/>
                <w:sz w:val="18"/>
                <w:szCs w:val="18"/>
              </w:rPr>
              <w:t>处置</w:t>
            </w:r>
          </w:p>
        </w:tc>
        <w:tc>
          <w:tcPr>
            <w:tcW w:w="391" w:type="pct"/>
            <w:tcBorders>
              <w:top w:val="single" w:sz="4" w:space="0" w:color="auto"/>
              <w:bottom w:val="single" w:sz="4" w:space="0" w:color="auto"/>
            </w:tcBorders>
            <w:vAlign w:val="center"/>
          </w:tcPr>
          <w:p w:rsidR="00D96694" w:rsidRPr="00D96694" w:rsidRDefault="002B3341" w:rsidP="00981146">
            <w:pPr>
              <w:autoSpaceDE w:val="0"/>
              <w:autoSpaceDN w:val="0"/>
              <w:adjustRightInd w:val="0"/>
              <w:snapToGrid w:val="0"/>
              <w:jc w:val="center"/>
              <w:rPr>
                <w:rFonts w:ascii="宋体" w:hAnsi="宋体"/>
                <w:sz w:val="18"/>
                <w:szCs w:val="18"/>
              </w:rPr>
            </w:pPr>
            <w:r>
              <w:rPr>
                <w:rFonts w:ascii="宋体" w:hAnsi="宋体" w:hint="eastAsia"/>
                <w:sz w:val="18"/>
                <w:szCs w:val="18"/>
              </w:rPr>
              <w:t>……</w:t>
            </w:r>
          </w:p>
        </w:tc>
        <w:tc>
          <w:tcPr>
            <w:tcW w:w="804" w:type="pct"/>
            <w:vMerge/>
            <w:vAlign w:val="center"/>
          </w:tcPr>
          <w:p w:rsidR="00D96694" w:rsidRPr="00AC2B95" w:rsidRDefault="00D96694" w:rsidP="00E864D8">
            <w:pPr>
              <w:snapToGrid w:val="0"/>
              <w:jc w:val="center"/>
              <w:rPr>
                <w:rFonts w:ascii="宋体" w:hAnsi="宋体" w:cs="宋体"/>
                <w:snapToGrid w:val="0"/>
                <w:kern w:val="0"/>
                <w:sz w:val="18"/>
                <w:szCs w:val="18"/>
              </w:rPr>
            </w:pPr>
          </w:p>
        </w:tc>
      </w:tr>
      <w:tr w:rsidR="00F5728F" w:rsidRPr="00AC2B95" w:rsidTr="00F42730">
        <w:trPr>
          <w:trHeight w:val="340"/>
          <w:jc w:val="center"/>
        </w:trPr>
        <w:tc>
          <w:tcPr>
            <w:tcW w:w="1784" w:type="pct"/>
            <w:tcBorders>
              <w:bottom w:val="single" w:sz="12" w:space="0" w:color="auto"/>
            </w:tcBorders>
            <w:vAlign w:val="center"/>
          </w:tcPr>
          <w:p w:rsidR="00F5728F" w:rsidRPr="00AC2B95" w:rsidRDefault="00F5728F" w:rsidP="00E864D8">
            <w:pPr>
              <w:ind w:firstLineChars="100" w:firstLine="210"/>
              <w:rPr>
                <w:rFonts w:ascii="宋体" w:hAnsi="宋体"/>
                <w:snapToGrid w:val="0"/>
                <w:kern w:val="0"/>
              </w:rPr>
            </w:pPr>
          </w:p>
        </w:tc>
        <w:tc>
          <w:tcPr>
            <w:tcW w:w="804" w:type="pct"/>
            <w:tcBorders>
              <w:bottom w:val="single" w:sz="12" w:space="0" w:color="auto"/>
            </w:tcBorders>
            <w:vAlign w:val="center"/>
          </w:tcPr>
          <w:p w:rsidR="00F5728F" w:rsidRPr="00826B34" w:rsidRDefault="00F5728F" w:rsidP="00826B34">
            <w:pPr>
              <w:ind w:firstLineChars="200" w:firstLine="360"/>
              <w:jc w:val="right"/>
              <w:rPr>
                <w:rFonts w:ascii="Arial Narrow" w:hAnsi="Arial Narrow"/>
                <w:sz w:val="18"/>
                <w:szCs w:val="18"/>
              </w:rPr>
            </w:pPr>
          </w:p>
        </w:tc>
        <w:tc>
          <w:tcPr>
            <w:tcW w:w="413" w:type="pct"/>
            <w:tcBorders>
              <w:bottom w:val="single" w:sz="12" w:space="0" w:color="auto"/>
            </w:tcBorders>
            <w:vAlign w:val="center"/>
          </w:tcPr>
          <w:p w:rsidR="00F5728F" w:rsidRPr="00826B34" w:rsidRDefault="00F5728F" w:rsidP="00826B34">
            <w:pPr>
              <w:ind w:firstLineChars="200" w:firstLine="360"/>
              <w:jc w:val="right"/>
              <w:rPr>
                <w:rFonts w:ascii="Arial Narrow" w:hAnsi="Arial Narrow"/>
                <w:sz w:val="18"/>
                <w:szCs w:val="18"/>
              </w:rPr>
            </w:pPr>
          </w:p>
        </w:tc>
        <w:tc>
          <w:tcPr>
            <w:tcW w:w="391" w:type="pct"/>
            <w:tcBorders>
              <w:bottom w:val="single" w:sz="12" w:space="0" w:color="auto"/>
            </w:tcBorders>
            <w:vAlign w:val="center"/>
          </w:tcPr>
          <w:p w:rsidR="00F5728F" w:rsidRPr="00826B34" w:rsidRDefault="00F5728F" w:rsidP="00826B34">
            <w:pPr>
              <w:ind w:firstLineChars="200" w:firstLine="360"/>
              <w:jc w:val="right"/>
              <w:rPr>
                <w:rFonts w:ascii="Arial Narrow" w:hAnsi="Arial Narrow"/>
                <w:sz w:val="18"/>
                <w:szCs w:val="18"/>
              </w:rPr>
            </w:pPr>
          </w:p>
        </w:tc>
        <w:tc>
          <w:tcPr>
            <w:tcW w:w="413" w:type="pct"/>
            <w:tcBorders>
              <w:bottom w:val="single" w:sz="12" w:space="0" w:color="auto"/>
            </w:tcBorders>
            <w:vAlign w:val="center"/>
          </w:tcPr>
          <w:p w:rsidR="00F5728F" w:rsidRPr="00826B34" w:rsidRDefault="00F5728F" w:rsidP="00826B34">
            <w:pPr>
              <w:ind w:firstLineChars="200" w:firstLine="360"/>
              <w:jc w:val="right"/>
              <w:rPr>
                <w:rFonts w:ascii="Arial Narrow" w:hAnsi="Arial Narrow"/>
                <w:sz w:val="18"/>
                <w:szCs w:val="18"/>
              </w:rPr>
            </w:pPr>
          </w:p>
        </w:tc>
        <w:tc>
          <w:tcPr>
            <w:tcW w:w="391" w:type="pct"/>
            <w:tcBorders>
              <w:bottom w:val="single" w:sz="12" w:space="0" w:color="auto"/>
            </w:tcBorders>
            <w:vAlign w:val="center"/>
          </w:tcPr>
          <w:p w:rsidR="00F5728F" w:rsidRPr="00826B34" w:rsidRDefault="00F5728F" w:rsidP="00826B34">
            <w:pPr>
              <w:ind w:firstLineChars="200" w:firstLine="360"/>
              <w:jc w:val="right"/>
              <w:rPr>
                <w:rFonts w:ascii="Arial Narrow" w:hAnsi="Arial Narrow"/>
                <w:sz w:val="18"/>
                <w:szCs w:val="18"/>
              </w:rPr>
            </w:pPr>
          </w:p>
        </w:tc>
        <w:tc>
          <w:tcPr>
            <w:tcW w:w="804" w:type="pct"/>
            <w:tcBorders>
              <w:bottom w:val="single" w:sz="12" w:space="0" w:color="auto"/>
            </w:tcBorders>
            <w:vAlign w:val="center"/>
          </w:tcPr>
          <w:p w:rsidR="00F5728F" w:rsidRPr="00826B34" w:rsidRDefault="00C807F8"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5"/>
            <w:r w:rsidR="007825EB">
              <w:rPr>
                <w:rStyle w:val="af7"/>
              </w:rPr>
              <w:commentReference w:id="65"/>
            </w:r>
          </w:p>
        </w:tc>
      </w:tr>
    </w:tbl>
    <w:p w:rsidR="00D96694" w:rsidRDefault="00D96694" w:rsidP="00BF75B0">
      <w:pPr>
        <w:spacing w:line="460" w:lineRule="atLeast"/>
        <w:ind w:firstLineChars="200" w:firstLine="420"/>
        <w:rPr>
          <w:rFonts w:ascii="宋体" w:hAnsi="宋体" w:cs="宋体"/>
          <w:snapToGrid w:val="0"/>
          <w:color w:val="3333FF"/>
          <w:kern w:val="0"/>
        </w:rPr>
      </w:pPr>
      <w:r>
        <w:rPr>
          <w:rFonts w:hint="eastAsia"/>
        </w:rPr>
        <w:t>2</w:t>
      </w:r>
      <w:r>
        <w:rPr>
          <w:rFonts w:hint="eastAsia"/>
        </w:rPr>
        <w:t>、商誉减值准备</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12"/>
        <w:gridCol w:w="1402"/>
        <w:gridCol w:w="720"/>
        <w:gridCol w:w="682"/>
        <w:gridCol w:w="720"/>
        <w:gridCol w:w="682"/>
        <w:gridCol w:w="1402"/>
      </w:tblGrid>
      <w:tr w:rsidR="00D96694" w:rsidRPr="00AC2B95" w:rsidTr="00F42730">
        <w:trPr>
          <w:trHeight w:val="340"/>
          <w:tblHeader/>
          <w:jc w:val="center"/>
        </w:trPr>
        <w:tc>
          <w:tcPr>
            <w:tcW w:w="1784" w:type="pct"/>
            <w:vMerge w:val="restart"/>
            <w:tcBorders>
              <w:top w:val="single" w:sz="12" w:space="0" w:color="auto"/>
            </w:tcBorders>
            <w:vAlign w:val="center"/>
          </w:tcPr>
          <w:p w:rsidR="00D96694" w:rsidRPr="00AC2B95" w:rsidRDefault="00D96694" w:rsidP="00981146">
            <w:pPr>
              <w:snapToGrid w:val="0"/>
              <w:jc w:val="center"/>
              <w:outlineLvl w:val="0"/>
              <w:rPr>
                <w:rFonts w:ascii="宋体" w:hAnsi="宋体" w:cs="Arial Narrow"/>
                <w:snapToGrid w:val="0"/>
                <w:kern w:val="0"/>
                <w:sz w:val="18"/>
                <w:szCs w:val="18"/>
              </w:rPr>
            </w:pPr>
            <w:commentRangeStart w:id="66"/>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804" w:type="pct"/>
            <w:vMerge w:val="restart"/>
            <w:tcBorders>
              <w:top w:val="single" w:sz="12" w:space="0" w:color="auto"/>
            </w:tcBorders>
            <w:vAlign w:val="center"/>
          </w:tcPr>
          <w:p w:rsidR="00D96694" w:rsidRPr="00AC2B95" w:rsidRDefault="00D96694"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04" w:type="pct"/>
            <w:gridSpan w:val="2"/>
            <w:tcBorders>
              <w:top w:val="single" w:sz="12" w:space="0" w:color="auto"/>
              <w:bottom w:val="single" w:sz="4" w:space="0" w:color="auto"/>
            </w:tcBorders>
            <w:vAlign w:val="center"/>
          </w:tcPr>
          <w:p w:rsidR="00D96694" w:rsidRPr="00AC2B95" w:rsidRDefault="00D96694" w:rsidP="00981146">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本期增加额</w:t>
            </w:r>
          </w:p>
        </w:tc>
        <w:tc>
          <w:tcPr>
            <w:tcW w:w="804" w:type="pct"/>
            <w:gridSpan w:val="2"/>
            <w:tcBorders>
              <w:top w:val="single" w:sz="12" w:space="0" w:color="auto"/>
              <w:bottom w:val="single" w:sz="4" w:space="0" w:color="auto"/>
            </w:tcBorders>
            <w:vAlign w:val="center"/>
          </w:tcPr>
          <w:p w:rsidR="00D96694" w:rsidRPr="00AC2B95" w:rsidRDefault="00D96694" w:rsidP="00981146">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本期减少额</w:t>
            </w:r>
          </w:p>
        </w:tc>
        <w:tc>
          <w:tcPr>
            <w:tcW w:w="804" w:type="pct"/>
            <w:vMerge w:val="restart"/>
            <w:tcBorders>
              <w:top w:val="single" w:sz="12" w:space="0" w:color="auto"/>
            </w:tcBorders>
            <w:vAlign w:val="center"/>
          </w:tcPr>
          <w:p w:rsidR="00D96694" w:rsidRPr="00AC2B95" w:rsidRDefault="00D96694"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r>
      <w:tr w:rsidR="00D96694" w:rsidRPr="00AC2B95" w:rsidTr="00F42730">
        <w:trPr>
          <w:trHeight w:val="340"/>
          <w:tblHeader/>
          <w:jc w:val="center"/>
        </w:trPr>
        <w:tc>
          <w:tcPr>
            <w:tcW w:w="1784" w:type="pct"/>
            <w:vMerge/>
            <w:vAlign w:val="center"/>
          </w:tcPr>
          <w:p w:rsidR="00D96694" w:rsidRPr="00AC2B95" w:rsidRDefault="00D96694" w:rsidP="00981146">
            <w:pPr>
              <w:snapToGrid w:val="0"/>
              <w:jc w:val="center"/>
              <w:outlineLvl w:val="0"/>
              <w:rPr>
                <w:rFonts w:ascii="宋体" w:hAnsi="宋体" w:cs="宋体"/>
                <w:snapToGrid w:val="0"/>
                <w:kern w:val="0"/>
                <w:sz w:val="18"/>
                <w:szCs w:val="18"/>
              </w:rPr>
            </w:pPr>
          </w:p>
        </w:tc>
        <w:tc>
          <w:tcPr>
            <w:tcW w:w="804" w:type="pct"/>
            <w:vMerge/>
            <w:vAlign w:val="center"/>
          </w:tcPr>
          <w:p w:rsidR="00D96694" w:rsidRPr="00AC2B95" w:rsidRDefault="00D96694" w:rsidP="00981146">
            <w:pPr>
              <w:snapToGrid w:val="0"/>
              <w:jc w:val="center"/>
              <w:rPr>
                <w:rFonts w:ascii="宋体" w:hAnsi="宋体" w:cs="宋体"/>
                <w:snapToGrid w:val="0"/>
                <w:kern w:val="0"/>
                <w:sz w:val="18"/>
                <w:szCs w:val="18"/>
              </w:rPr>
            </w:pPr>
          </w:p>
        </w:tc>
        <w:tc>
          <w:tcPr>
            <w:tcW w:w="413" w:type="pct"/>
            <w:tcBorders>
              <w:top w:val="single" w:sz="4" w:space="0" w:color="auto"/>
              <w:bottom w:val="single" w:sz="4" w:space="0" w:color="auto"/>
            </w:tcBorders>
            <w:vAlign w:val="center"/>
          </w:tcPr>
          <w:p w:rsidR="00D96694" w:rsidRPr="00D96694" w:rsidRDefault="00D96694" w:rsidP="00981146">
            <w:pPr>
              <w:autoSpaceDE w:val="0"/>
              <w:autoSpaceDN w:val="0"/>
              <w:adjustRightInd w:val="0"/>
              <w:snapToGrid w:val="0"/>
              <w:jc w:val="center"/>
              <w:rPr>
                <w:rFonts w:ascii="宋体" w:hAnsi="宋体"/>
                <w:sz w:val="18"/>
                <w:szCs w:val="18"/>
              </w:rPr>
            </w:pPr>
            <w:r w:rsidRPr="00D96694">
              <w:rPr>
                <w:rFonts w:ascii="宋体" w:hAnsi="宋体" w:hint="eastAsia"/>
                <w:sz w:val="18"/>
                <w:szCs w:val="18"/>
              </w:rPr>
              <w:t>计提</w:t>
            </w:r>
          </w:p>
        </w:tc>
        <w:tc>
          <w:tcPr>
            <w:tcW w:w="391" w:type="pct"/>
            <w:tcBorders>
              <w:top w:val="single" w:sz="4" w:space="0" w:color="auto"/>
              <w:bottom w:val="single" w:sz="4" w:space="0" w:color="auto"/>
            </w:tcBorders>
            <w:vAlign w:val="center"/>
          </w:tcPr>
          <w:p w:rsidR="00D96694" w:rsidRPr="00D96694" w:rsidRDefault="002B3341" w:rsidP="00981146">
            <w:pPr>
              <w:autoSpaceDE w:val="0"/>
              <w:autoSpaceDN w:val="0"/>
              <w:adjustRightInd w:val="0"/>
              <w:snapToGrid w:val="0"/>
              <w:jc w:val="center"/>
              <w:rPr>
                <w:rFonts w:ascii="宋体" w:hAnsi="宋体"/>
                <w:sz w:val="18"/>
                <w:szCs w:val="18"/>
              </w:rPr>
            </w:pPr>
            <w:r>
              <w:rPr>
                <w:rFonts w:ascii="宋体" w:hAnsi="宋体" w:hint="eastAsia"/>
                <w:sz w:val="18"/>
                <w:szCs w:val="18"/>
              </w:rPr>
              <w:t>……</w:t>
            </w:r>
          </w:p>
        </w:tc>
        <w:tc>
          <w:tcPr>
            <w:tcW w:w="413" w:type="pct"/>
            <w:tcBorders>
              <w:top w:val="single" w:sz="4" w:space="0" w:color="auto"/>
              <w:bottom w:val="single" w:sz="4" w:space="0" w:color="auto"/>
            </w:tcBorders>
            <w:vAlign w:val="center"/>
          </w:tcPr>
          <w:p w:rsidR="00D96694" w:rsidRPr="00D96694" w:rsidRDefault="00D96694" w:rsidP="00981146">
            <w:pPr>
              <w:autoSpaceDE w:val="0"/>
              <w:autoSpaceDN w:val="0"/>
              <w:adjustRightInd w:val="0"/>
              <w:snapToGrid w:val="0"/>
              <w:jc w:val="center"/>
              <w:rPr>
                <w:rFonts w:ascii="宋体" w:hAnsi="宋体"/>
                <w:sz w:val="18"/>
                <w:szCs w:val="18"/>
              </w:rPr>
            </w:pPr>
            <w:r w:rsidRPr="00D96694">
              <w:rPr>
                <w:rFonts w:ascii="宋体" w:hAnsi="宋体" w:hint="eastAsia"/>
                <w:sz w:val="18"/>
                <w:szCs w:val="18"/>
              </w:rPr>
              <w:t>处置</w:t>
            </w:r>
          </w:p>
        </w:tc>
        <w:tc>
          <w:tcPr>
            <w:tcW w:w="391" w:type="pct"/>
            <w:tcBorders>
              <w:top w:val="single" w:sz="4" w:space="0" w:color="auto"/>
              <w:bottom w:val="single" w:sz="4" w:space="0" w:color="auto"/>
            </w:tcBorders>
            <w:vAlign w:val="center"/>
          </w:tcPr>
          <w:p w:rsidR="00D96694" w:rsidRPr="00D96694" w:rsidRDefault="002B3341" w:rsidP="002B3341">
            <w:pPr>
              <w:autoSpaceDE w:val="0"/>
              <w:autoSpaceDN w:val="0"/>
              <w:adjustRightInd w:val="0"/>
              <w:snapToGrid w:val="0"/>
              <w:rPr>
                <w:rFonts w:ascii="宋体" w:hAnsi="宋体"/>
                <w:sz w:val="18"/>
                <w:szCs w:val="18"/>
              </w:rPr>
            </w:pPr>
            <w:r>
              <w:rPr>
                <w:rFonts w:ascii="宋体" w:hAnsi="宋体" w:hint="eastAsia"/>
                <w:sz w:val="18"/>
                <w:szCs w:val="18"/>
              </w:rPr>
              <w:t>……</w:t>
            </w:r>
          </w:p>
        </w:tc>
        <w:tc>
          <w:tcPr>
            <w:tcW w:w="804" w:type="pct"/>
            <w:vMerge/>
            <w:vAlign w:val="center"/>
          </w:tcPr>
          <w:p w:rsidR="00D96694" w:rsidRPr="00AC2B95" w:rsidRDefault="00D96694" w:rsidP="00981146">
            <w:pPr>
              <w:snapToGrid w:val="0"/>
              <w:jc w:val="center"/>
              <w:rPr>
                <w:rFonts w:ascii="宋体" w:hAnsi="宋体" w:cs="宋体"/>
                <w:snapToGrid w:val="0"/>
                <w:kern w:val="0"/>
                <w:sz w:val="18"/>
                <w:szCs w:val="18"/>
              </w:rPr>
            </w:pPr>
          </w:p>
        </w:tc>
      </w:tr>
      <w:tr w:rsidR="00D96694" w:rsidRPr="00AC2B95" w:rsidTr="00F42730">
        <w:trPr>
          <w:trHeight w:val="340"/>
          <w:jc w:val="center"/>
        </w:trPr>
        <w:tc>
          <w:tcPr>
            <w:tcW w:w="1784" w:type="pct"/>
            <w:tcBorders>
              <w:bottom w:val="single" w:sz="12" w:space="0" w:color="auto"/>
            </w:tcBorders>
            <w:vAlign w:val="center"/>
          </w:tcPr>
          <w:p w:rsidR="00D96694" w:rsidRPr="00AC2B95" w:rsidRDefault="00D96694" w:rsidP="00981146">
            <w:pPr>
              <w:ind w:firstLineChars="100" w:firstLine="210"/>
              <w:rPr>
                <w:rFonts w:ascii="宋体" w:hAnsi="宋体"/>
                <w:snapToGrid w:val="0"/>
                <w:kern w:val="0"/>
              </w:rPr>
            </w:pPr>
          </w:p>
        </w:tc>
        <w:tc>
          <w:tcPr>
            <w:tcW w:w="804" w:type="pct"/>
            <w:tcBorders>
              <w:bottom w:val="single" w:sz="12" w:space="0" w:color="auto"/>
            </w:tcBorders>
            <w:vAlign w:val="center"/>
          </w:tcPr>
          <w:p w:rsidR="00D96694" w:rsidRPr="00826B34" w:rsidRDefault="00D96694" w:rsidP="00826B34">
            <w:pPr>
              <w:ind w:firstLineChars="200" w:firstLine="360"/>
              <w:jc w:val="right"/>
              <w:rPr>
                <w:rFonts w:ascii="Arial Narrow" w:hAnsi="Arial Narrow"/>
                <w:sz w:val="18"/>
                <w:szCs w:val="18"/>
              </w:rPr>
            </w:pPr>
          </w:p>
        </w:tc>
        <w:tc>
          <w:tcPr>
            <w:tcW w:w="413" w:type="pct"/>
            <w:tcBorders>
              <w:bottom w:val="single" w:sz="12" w:space="0" w:color="auto"/>
            </w:tcBorders>
            <w:vAlign w:val="center"/>
          </w:tcPr>
          <w:p w:rsidR="00D96694" w:rsidRPr="00826B34" w:rsidRDefault="00D96694" w:rsidP="00826B34">
            <w:pPr>
              <w:ind w:firstLineChars="200" w:firstLine="360"/>
              <w:jc w:val="right"/>
              <w:rPr>
                <w:rFonts w:ascii="Arial Narrow" w:hAnsi="Arial Narrow"/>
                <w:sz w:val="18"/>
                <w:szCs w:val="18"/>
              </w:rPr>
            </w:pPr>
          </w:p>
        </w:tc>
        <w:tc>
          <w:tcPr>
            <w:tcW w:w="391" w:type="pct"/>
            <w:tcBorders>
              <w:bottom w:val="single" w:sz="12" w:space="0" w:color="auto"/>
            </w:tcBorders>
            <w:vAlign w:val="center"/>
          </w:tcPr>
          <w:p w:rsidR="00D96694" w:rsidRPr="00826B34" w:rsidRDefault="00D96694" w:rsidP="00826B34">
            <w:pPr>
              <w:ind w:firstLineChars="200" w:firstLine="360"/>
              <w:jc w:val="right"/>
              <w:rPr>
                <w:rFonts w:ascii="Arial Narrow" w:hAnsi="Arial Narrow"/>
                <w:sz w:val="18"/>
                <w:szCs w:val="18"/>
              </w:rPr>
            </w:pPr>
          </w:p>
        </w:tc>
        <w:tc>
          <w:tcPr>
            <w:tcW w:w="413" w:type="pct"/>
            <w:tcBorders>
              <w:bottom w:val="single" w:sz="12" w:space="0" w:color="auto"/>
            </w:tcBorders>
            <w:vAlign w:val="center"/>
          </w:tcPr>
          <w:p w:rsidR="00D96694" w:rsidRPr="00826B34" w:rsidRDefault="00D96694" w:rsidP="00826B34">
            <w:pPr>
              <w:ind w:firstLineChars="200" w:firstLine="360"/>
              <w:jc w:val="right"/>
              <w:rPr>
                <w:rFonts w:ascii="Arial Narrow" w:hAnsi="Arial Narrow"/>
                <w:sz w:val="18"/>
                <w:szCs w:val="18"/>
              </w:rPr>
            </w:pPr>
          </w:p>
        </w:tc>
        <w:tc>
          <w:tcPr>
            <w:tcW w:w="391" w:type="pct"/>
            <w:tcBorders>
              <w:bottom w:val="single" w:sz="12" w:space="0" w:color="auto"/>
            </w:tcBorders>
            <w:vAlign w:val="center"/>
          </w:tcPr>
          <w:p w:rsidR="00D96694" w:rsidRPr="00826B34" w:rsidRDefault="00D96694" w:rsidP="007825EB">
            <w:pPr>
              <w:ind w:firstLineChars="200" w:firstLine="360"/>
              <w:jc w:val="right"/>
              <w:rPr>
                <w:rFonts w:ascii="Arial Narrow" w:hAnsi="Arial Narrow"/>
                <w:sz w:val="18"/>
                <w:szCs w:val="18"/>
              </w:rPr>
            </w:pPr>
          </w:p>
        </w:tc>
        <w:tc>
          <w:tcPr>
            <w:tcW w:w="804" w:type="pct"/>
            <w:tcBorders>
              <w:bottom w:val="single" w:sz="12" w:space="0" w:color="auto"/>
            </w:tcBorders>
            <w:vAlign w:val="center"/>
          </w:tcPr>
          <w:p w:rsidR="00D96694" w:rsidRPr="00826B34" w:rsidRDefault="007825EB"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6"/>
            <w:r>
              <w:rPr>
                <w:rStyle w:val="af7"/>
              </w:rPr>
              <w:commentReference w:id="66"/>
            </w:r>
          </w:p>
        </w:tc>
      </w:tr>
    </w:tbl>
    <w:p w:rsidR="009335B6" w:rsidRPr="00AC2B95" w:rsidRDefault="000E2099" w:rsidP="00BF75B0">
      <w:pPr>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【披露商誉减值测试过程、参数及商誉减值损失的确认方法。】</w:t>
      </w:r>
    </w:p>
    <w:p w:rsidR="008B53CD" w:rsidRDefault="007041F0" w:rsidP="000F4D77">
      <w:pPr>
        <w:pStyle w:val="ac"/>
        <w:numPr>
          <w:ilvl w:val="0"/>
          <w:numId w:val="5"/>
        </w:numPr>
        <w:tabs>
          <w:tab w:val="left" w:pos="426"/>
          <w:tab w:val="left" w:pos="851"/>
          <w:tab w:val="left" w:pos="1276"/>
          <w:tab w:val="left" w:pos="1418"/>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长期待摊费用</w:t>
      </w:r>
    </w:p>
    <w:tbl>
      <w:tblPr>
        <w:tblW w:w="5000" w:type="pct"/>
        <w:tblBorders>
          <w:top w:val="single" w:sz="12" w:space="0" w:color="auto"/>
          <w:bottom w:val="single" w:sz="12" w:space="0" w:color="auto"/>
          <w:insideH w:val="single" w:sz="6" w:space="0" w:color="auto"/>
          <w:insideV w:val="single" w:sz="6" w:space="0" w:color="auto"/>
        </w:tblBorders>
        <w:tblCellMar>
          <w:left w:w="30" w:type="dxa"/>
          <w:right w:w="30" w:type="dxa"/>
        </w:tblCellMar>
        <w:tblLook w:val="0000" w:firstRow="0" w:lastRow="0" w:firstColumn="0" w:lastColumn="0" w:noHBand="0" w:noVBand="0"/>
      </w:tblPr>
      <w:tblGrid>
        <w:gridCol w:w="1657"/>
        <w:gridCol w:w="1351"/>
        <w:gridCol w:w="1418"/>
        <w:gridCol w:w="1418"/>
        <w:gridCol w:w="1418"/>
        <w:gridCol w:w="1302"/>
      </w:tblGrid>
      <w:tr w:rsidR="00C33FAA" w:rsidRPr="00AC2B95" w:rsidTr="0020725E">
        <w:trPr>
          <w:trHeight w:val="340"/>
          <w:tblHeader/>
        </w:trPr>
        <w:tc>
          <w:tcPr>
            <w:tcW w:w="967" w:type="pct"/>
            <w:tcBorders>
              <w:top w:val="single" w:sz="12" w:space="0" w:color="auto"/>
            </w:tcBorders>
            <w:vAlign w:val="center"/>
          </w:tcPr>
          <w:p w:rsidR="00C33FAA" w:rsidRPr="00AC2B95" w:rsidRDefault="00ED3987" w:rsidP="00E864D8">
            <w:pPr>
              <w:adjustRightInd w:val="0"/>
              <w:snapToGrid w:val="0"/>
              <w:jc w:val="center"/>
              <w:rPr>
                <w:rFonts w:ascii="宋体" w:hAnsi="宋体" w:cs="Arial Narrow"/>
                <w:snapToGrid w:val="0"/>
                <w:kern w:val="0"/>
                <w:sz w:val="18"/>
                <w:szCs w:val="18"/>
              </w:rPr>
            </w:pPr>
            <w:commentRangeStart w:id="67"/>
            <w:r w:rsidRPr="00AC2B95">
              <w:rPr>
                <w:rFonts w:ascii="宋体" w:hAnsi="宋体" w:cs="宋体" w:hint="eastAsia"/>
                <w:snapToGrid w:val="0"/>
                <w:kern w:val="0"/>
                <w:sz w:val="18"/>
                <w:szCs w:val="18"/>
              </w:rPr>
              <w:t>类   别</w:t>
            </w:r>
          </w:p>
        </w:tc>
        <w:tc>
          <w:tcPr>
            <w:tcW w:w="789" w:type="pct"/>
            <w:tcBorders>
              <w:top w:val="single" w:sz="12" w:space="0" w:color="auto"/>
            </w:tcBorders>
            <w:vAlign w:val="center"/>
          </w:tcPr>
          <w:p w:rsidR="00C33FAA" w:rsidRPr="00AC2B95" w:rsidRDefault="00764F82"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28" w:type="pct"/>
            <w:tcBorders>
              <w:top w:val="single" w:sz="12" w:space="0" w:color="auto"/>
            </w:tcBorders>
            <w:vAlign w:val="center"/>
          </w:tcPr>
          <w:p w:rsidR="00C33FAA" w:rsidRPr="00AC2B95" w:rsidRDefault="00C33FAA"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本期增加额</w:t>
            </w:r>
          </w:p>
        </w:tc>
        <w:tc>
          <w:tcPr>
            <w:tcW w:w="828" w:type="pct"/>
            <w:tcBorders>
              <w:top w:val="single" w:sz="12" w:space="0" w:color="auto"/>
            </w:tcBorders>
            <w:vAlign w:val="center"/>
          </w:tcPr>
          <w:p w:rsidR="00C33FAA" w:rsidRPr="00AC2B95" w:rsidRDefault="00C33FAA"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本期摊销额</w:t>
            </w:r>
          </w:p>
        </w:tc>
        <w:tc>
          <w:tcPr>
            <w:tcW w:w="828" w:type="pct"/>
            <w:tcBorders>
              <w:top w:val="single" w:sz="12" w:space="0" w:color="auto"/>
            </w:tcBorders>
            <w:vAlign w:val="center"/>
          </w:tcPr>
          <w:p w:rsidR="00C33FAA" w:rsidRPr="00AC2B95" w:rsidRDefault="00C33FAA"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其他减少额</w:t>
            </w:r>
          </w:p>
        </w:tc>
        <w:tc>
          <w:tcPr>
            <w:tcW w:w="761" w:type="pct"/>
            <w:tcBorders>
              <w:top w:val="single" w:sz="12" w:space="0" w:color="auto"/>
            </w:tcBorders>
            <w:vAlign w:val="center"/>
          </w:tcPr>
          <w:p w:rsidR="00C33FAA" w:rsidRPr="00AC2B95" w:rsidRDefault="00C33FAA"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r>
      <w:tr w:rsidR="00C33FAA" w:rsidRPr="00AC2B95" w:rsidTr="0020725E">
        <w:trPr>
          <w:trHeight w:val="340"/>
        </w:trPr>
        <w:tc>
          <w:tcPr>
            <w:tcW w:w="967" w:type="pct"/>
            <w:tcBorders>
              <w:bottom w:val="single" w:sz="12" w:space="0" w:color="auto"/>
            </w:tcBorders>
            <w:vAlign w:val="center"/>
          </w:tcPr>
          <w:p w:rsidR="00C33FAA" w:rsidRPr="00AC2B95" w:rsidRDefault="00C33FAA"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789" w:type="pct"/>
            <w:tcBorders>
              <w:bottom w:val="single" w:sz="12" w:space="0" w:color="auto"/>
            </w:tcBorders>
            <w:vAlign w:val="center"/>
          </w:tcPr>
          <w:p w:rsidR="00C33FAA" w:rsidRPr="00826B34" w:rsidRDefault="00C33FAA" w:rsidP="00826B34">
            <w:pPr>
              <w:ind w:firstLineChars="200" w:firstLine="360"/>
              <w:jc w:val="right"/>
              <w:rPr>
                <w:rFonts w:ascii="Arial Narrow" w:hAnsi="Arial Narrow"/>
                <w:sz w:val="18"/>
                <w:szCs w:val="18"/>
              </w:rPr>
            </w:pPr>
          </w:p>
        </w:tc>
        <w:tc>
          <w:tcPr>
            <w:tcW w:w="828" w:type="pct"/>
            <w:tcBorders>
              <w:bottom w:val="single" w:sz="12" w:space="0" w:color="auto"/>
            </w:tcBorders>
            <w:vAlign w:val="center"/>
          </w:tcPr>
          <w:p w:rsidR="00C33FAA" w:rsidRPr="00826B34" w:rsidRDefault="00C33FAA" w:rsidP="00826B34">
            <w:pPr>
              <w:ind w:firstLineChars="200" w:firstLine="360"/>
              <w:jc w:val="right"/>
              <w:rPr>
                <w:rFonts w:ascii="Arial Narrow" w:hAnsi="Arial Narrow"/>
                <w:sz w:val="18"/>
                <w:szCs w:val="18"/>
              </w:rPr>
            </w:pPr>
          </w:p>
        </w:tc>
        <w:tc>
          <w:tcPr>
            <w:tcW w:w="828" w:type="pct"/>
            <w:tcBorders>
              <w:bottom w:val="single" w:sz="12" w:space="0" w:color="auto"/>
            </w:tcBorders>
            <w:vAlign w:val="center"/>
          </w:tcPr>
          <w:p w:rsidR="00C33FAA" w:rsidRPr="00826B34" w:rsidRDefault="00C33FAA" w:rsidP="00826B34">
            <w:pPr>
              <w:ind w:firstLineChars="200" w:firstLine="360"/>
              <w:jc w:val="right"/>
              <w:rPr>
                <w:rFonts w:ascii="Arial Narrow" w:hAnsi="Arial Narrow"/>
                <w:sz w:val="18"/>
                <w:szCs w:val="18"/>
              </w:rPr>
            </w:pPr>
          </w:p>
        </w:tc>
        <w:tc>
          <w:tcPr>
            <w:tcW w:w="828" w:type="pct"/>
            <w:tcBorders>
              <w:bottom w:val="single" w:sz="12" w:space="0" w:color="auto"/>
            </w:tcBorders>
            <w:vAlign w:val="center"/>
          </w:tcPr>
          <w:p w:rsidR="00C33FAA" w:rsidRPr="00826B34" w:rsidRDefault="00C33FAA" w:rsidP="00826B34">
            <w:pPr>
              <w:ind w:firstLineChars="200" w:firstLine="360"/>
              <w:jc w:val="right"/>
              <w:rPr>
                <w:rFonts w:ascii="Arial Narrow" w:hAnsi="Arial Narrow"/>
                <w:sz w:val="18"/>
                <w:szCs w:val="18"/>
              </w:rPr>
            </w:pPr>
          </w:p>
        </w:tc>
        <w:tc>
          <w:tcPr>
            <w:tcW w:w="761" w:type="pct"/>
            <w:tcBorders>
              <w:bottom w:val="single" w:sz="12" w:space="0" w:color="auto"/>
            </w:tcBorders>
            <w:vAlign w:val="center"/>
          </w:tcPr>
          <w:p w:rsidR="00C33FAA" w:rsidRPr="00826B34" w:rsidRDefault="0020725E"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7"/>
            <w:r>
              <w:rPr>
                <w:rStyle w:val="af7"/>
              </w:rPr>
              <w:commentReference w:id="67"/>
            </w:r>
          </w:p>
        </w:tc>
      </w:tr>
    </w:tbl>
    <w:p w:rsidR="007041F0" w:rsidRPr="00AC2B95" w:rsidRDefault="007041F0" w:rsidP="00454027">
      <w:pPr>
        <w:pStyle w:val="ac"/>
        <w:numPr>
          <w:ilvl w:val="0"/>
          <w:numId w:val="5"/>
        </w:numPr>
        <w:tabs>
          <w:tab w:val="left" w:pos="426"/>
          <w:tab w:val="left" w:pos="851"/>
          <w:tab w:val="left" w:pos="1276"/>
          <w:tab w:val="left" w:pos="1418"/>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递延所得税资产、递延所得税负债</w:t>
      </w:r>
    </w:p>
    <w:p w:rsidR="00A0560F" w:rsidRPr="00AC2B95" w:rsidRDefault="00A0560F" w:rsidP="00BF75B0">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t>【递延所得税资产和递延所得税负债不以抵销后的净额列示的，按</w:t>
      </w:r>
      <w:r w:rsidRPr="00AC2B95">
        <w:rPr>
          <w:rFonts w:hAnsi="宋体"/>
          <w:snapToGrid w:val="0"/>
          <w:color w:val="3333FF"/>
          <w:kern w:val="0"/>
        </w:rPr>
        <w:t>1</w:t>
      </w:r>
      <w:r w:rsidRPr="00AC2B95">
        <w:rPr>
          <w:rFonts w:hAnsi="宋体" w:hint="eastAsia"/>
          <w:snapToGrid w:val="0"/>
          <w:color w:val="3333FF"/>
          <w:kern w:val="0"/>
        </w:rPr>
        <w:t>披露；若递延所得税资产和递延所得税负债以抵销后的净额列示的，按</w:t>
      </w:r>
      <w:r w:rsidRPr="00AC2B95">
        <w:rPr>
          <w:rFonts w:hAnsi="宋体"/>
          <w:snapToGrid w:val="0"/>
          <w:color w:val="3333FF"/>
          <w:kern w:val="0"/>
        </w:rPr>
        <w:t>2</w:t>
      </w:r>
      <w:r w:rsidRPr="00AC2B95">
        <w:rPr>
          <w:rFonts w:hAnsi="宋体" w:hint="eastAsia"/>
          <w:snapToGrid w:val="0"/>
          <w:color w:val="3333FF"/>
          <w:kern w:val="0"/>
        </w:rPr>
        <w:t>披露。】</w:t>
      </w:r>
    </w:p>
    <w:p w:rsidR="008B53CD" w:rsidRDefault="003E1101" w:rsidP="000F4D77">
      <w:pPr>
        <w:pStyle w:val="af9"/>
        <w:numPr>
          <w:ilvl w:val="0"/>
          <w:numId w:val="23"/>
        </w:numPr>
        <w:snapToGrid w:val="0"/>
        <w:spacing w:afterLines="50" w:after="156" w:line="460" w:lineRule="atLeast"/>
        <w:ind w:firstLineChars="0"/>
        <w:jc w:val="left"/>
        <w:rPr>
          <w:rFonts w:ascii="宋体" w:hAnsi="宋体"/>
          <w:snapToGrid w:val="0"/>
          <w:kern w:val="0"/>
        </w:rPr>
      </w:pPr>
      <w:r>
        <w:rPr>
          <w:rFonts w:ascii="宋体" w:hAnsi="宋体" w:hint="eastAsia"/>
          <w:snapToGrid w:val="0"/>
          <w:kern w:val="0"/>
        </w:rPr>
        <w:t>递延所得税资产和递延所得税负债不以抵销后的净额</w:t>
      </w:r>
      <w:r w:rsidR="00084AF8">
        <w:rPr>
          <w:rFonts w:ascii="宋体" w:hAnsi="宋体" w:hint="eastAsia"/>
          <w:snapToGrid w:val="0"/>
          <w:kern w:val="0"/>
        </w:rPr>
        <w:t>列示</w:t>
      </w:r>
    </w:p>
    <w:tbl>
      <w:tblPr>
        <w:tblW w:w="5056"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228"/>
        <w:gridCol w:w="1557"/>
        <w:gridCol w:w="1420"/>
        <w:gridCol w:w="1273"/>
        <w:gridCol w:w="1340"/>
      </w:tblGrid>
      <w:tr w:rsidR="00A0560F" w:rsidRPr="00AC2B95" w:rsidTr="00F42730">
        <w:trPr>
          <w:trHeight w:val="340"/>
          <w:tblHeader/>
        </w:trPr>
        <w:tc>
          <w:tcPr>
            <w:tcW w:w="1830" w:type="pct"/>
            <w:vMerge w:val="restart"/>
            <w:tcBorders>
              <w:top w:val="single" w:sz="12" w:space="0" w:color="auto"/>
            </w:tcBorders>
            <w:vAlign w:val="center"/>
          </w:tcPr>
          <w:p w:rsidR="00A0560F" w:rsidRPr="00AC2B95" w:rsidRDefault="00A0560F" w:rsidP="00E864D8">
            <w:pPr>
              <w:adjustRightInd w:val="0"/>
              <w:snapToGrid w:val="0"/>
              <w:jc w:val="center"/>
              <w:rPr>
                <w:rFonts w:ascii="宋体" w:hAnsi="宋体"/>
                <w:snapToGrid w:val="0"/>
                <w:kern w:val="0"/>
                <w:sz w:val="18"/>
                <w:szCs w:val="18"/>
              </w:rPr>
            </w:pPr>
            <w:commentRangeStart w:id="68"/>
            <w:r w:rsidRPr="00AC2B95">
              <w:rPr>
                <w:rFonts w:ascii="宋体" w:hAnsi="宋体" w:cs="宋体" w:hint="eastAsia"/>
                <w:snapToGrid w:val="0"/>
                <w:kern w:val="0"/>
                <w:sz w:val="18"/>
                <w:szCs w:val="18"/>
              </w:rPr>
              <w:t xml:space="preserve">项　</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688" w:type="pct"/>
            <w:gridSpan w:val="2"/>
            <w:tcBorders>
              <w:top w:val="single" w:sz="12" w:space="0" w:color="auto"/>
            </w:tcBorders>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482" w:type="pct"/>
            <w:gridSpan w:val="2"/>
            <w:tcBorders>
              <w:top w:val="single" w:sz="12" w:space="0" w:color="auto"/>
            </w:tcBorders>
            <w:vAlign w:val="center"/>
          </w:tcPr>
          <w:p w:rsidR="00A0560F" w:rsidRPr="00AC2B95" w:rsidRDefault="00764F82"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0560F" w:rsidRPr="00AC2B95" w:rsidTr="00F42730">
        <w:trPr>
          <w:trHeight w:val="340"/>
          <w:tblHeader/>
        </w:trPr>
        <w:tc>
          <w:tcPr>
            <w:tcW w:w="1830" w:type="pct"/>
            <w:vMerge/>
            <w:vAlign w:val="center"/>
          </w:tcPr>
          <w:p w:rsidR="00A0560F" w:rsidRPr="00AC2B95" w:rsidRDefault="00A0560F" w:rsidP="00E864D8">
            <w:pPr>
              <w:adjustRightInd w:val="0"/>
              <w:snapToGrid w:val="0"/>
              <w:jc w:val="center"/>
              <w:rPr>
                <w:rFonts w:ascii="宋体" w:hAnsi="宋体" w:cs="宋体"/>
                <w:snapToGrid w:val="0"/>
                <w:kern w:val="0"/>
                <w:sz w:val="18"/>
                <w:szCs w:val="18"/>
              </w:rPr>
            </w:pPr>
          </w:p>
        </w:tc>
        <w:tc>
          <w:tcPr>
            <w:tcW w:w="883" w:type="pct"/>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递延所得税资产</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负债</w:t>
            </w:r>
          </w:p>
        </w:tc>
        <w:tc>
          <w:tcPr>
            <w:tcW w:w="805" w:type="pct"/>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可抵扣</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应纳税暂时性差异</w:t>
            </w:r>
          </w:p>
        </w:tc>
        <w:tc>
          <w:tcPr>
            <w:tcW w:w="722" w:type="pct"/>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递延所得税资产</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负债</w:t>
            </w:r>
          </w:p>
        </w:tc>
        <w:tc>
          <w:tcPr>
            <w:tcW w:w="760" w:type="pct"/>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可抵扣</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应纳税暂时性差异</w:t>
            </w:r>
          </w:p>
        </w:tc>
      </w:tr>
      <w:tr w:rsidR="00A0560F" w:rsidRPr="00AC2B95" w:rsidTr="00F42730">
        <w:trPr>
          <w:trHeight w:val="340"/>
        </w:trPr>
        <w:tc>
          <w:tcPr>
            <w:tcW w:w="1830" w:type="pct"/>
            <w:tcBorders>
              <w:bottom w:val="single" w:sz="12" w:space="0" w:color="auto"/>
            </w:tcBorders>
            <w:vAlign w:val="center"/>
          </w:tcPr>
          <w:p w:rsidR="00A0560F" w:rsidRPr="00AC2B95" w:rsidRDefault="00A0560F" w:rsidP="00E864D8">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小</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883"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805"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722" w:type="pct"/>
            <w:tcBorders>
              <w:bottom w:val="single" w:sz="12" w:space="0" w:color="auto"/>
            </w:tcBorders>
            <w:vAlign w:val="center"/>
          </w:tcPr>
          <w:p w:rsidR="00A0560F" w:rsidRPr="00826B34" w:rsidRDefault="00A0560F" w:rsidP="00A71996">
            <w:pPr>
              <w:ind w:firstLineChars="200" w:firstLine="360"/>
              <w:jc w:val="right"/>
              <w:rPr>
                <w:rFonts w:ascii="Arial Narrow" w:hAnsi="Arial Narrow"/>
                <w:sz w:val="18"/>
                <w:szCs w:val="18"/>
              </w:rPr>
            </w:pPr>
          </w:p>
        </w:tc>
        <w:tc>
          <w:tcPr>
            <w:tcW w:w="760" w:type="pct"/>
            <w:tcBorders>
              <w:bottom w:val="single" w:sz="12" w:space="0" w:color="auto"/>
            </w:tcBorders>
            <w:vAlign w:val="center"/>
          </w:tcPr>
          <w:p w:rsidR="00A0560F" w:rsidRPr="00826B34" w:rsidRDefault="00A71996"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8"/>
            <w:r>
              <w:rPr>
                <w:rStyle w:val="af7"/>
              </w:rPr>
              <w:commentReference w:id="68"/>
            </w:r>
          </w:p>
        </w:tc>
      </w:tr>
    </w:tbl>
    <w:p w:rsidR="008B53CD" w:rsidRDefault="00A0560F" w:rsidP="000F4D77">
      <w:pPr>
        <w:pStyle w:val="af9"/>
        <w:numPr>
          <w:ilvl w:val="0"/>
          <w:numId w:val="23"/>
        </w:numPr>
        <w:snapToGrid w:val="0"/>
        <w:spacing w:afterLines="50" w:after="156" w:line="460" w:lineRule="atLeast"/>
        <w:ind w:firstLineChars="0"/>
        <w:jc w:val="left"/>
        <w:rPr>
          <w:rFonts w:ascii="宋体" w:hAnsi="宋体"/>
          <w:snapToGrid w:val="0"/>
          <w:kern w:val="0"/>
        </w:rPr>
      </w:pPr>
      <w:r w:rsidRPr="00924A4C">
        <w:rPr>
          <w:rFonts w:ascii="宋体" w:hAnsi="宋体" w:hint="eastAsia"/>
          <w:snapToGrid w:val="0"/>
          <w:kern w:val="0"/>
        </w:rPr>
        <w:t>递延所得税资产和递延所得税负债以抵销后的净额列示</w:t>
      </w:r>
    </w:p>
    <w:tbl>
      <w:tblPr>
        <w:tblStyle w:val="af1"/>
        <w:tblW w:w="8771" w:type="dxa"/>
        <w:tblLayout w:type="fixed"/>
        <w:tblLook w:val="0000" w:firstRow="0" w:lastRow="0" w:firstColumn="0" w:lastColumn="0" w:noHBand="0" w:noVBand="0"/>
      </w:tblPr>
      <w:tblGrid>
        <w:gridCol w:w="1611"/>
        <w:gridCol w:w="1790"/>
        <w:gridCol w:w="1790"/>
        <w:gridCol w:w="1789"/>
        <w:gridCol w:w="1791"/>
      </w:tblGrid>
      <w:tr w:rsidR="00924A4C" w:rsidRPr="00924A4C" w:rsidTr="00AE4CBA">
        <w:trPr>
          <w:trHeight w:val="340"/>
        </w:trPr>
        <w:tc>
          <w:tcPr>
            <w:tcW w:w="1611" w:type="dxa"/>
            <w:tcBorders>
              <w:top w:val="single" w:sz="12" w:space="0" w:color="auto"/>
              <w:left w:val="nil"/>
            </w:tcBorders>
            <w:vAlign w:val="center"/>
          </w:tcPr>
          <w:p w:rsidR="00924A4C" w:rsidRPr="00924A4C" w:rsidRDefault="00924A4C" w:rsidP="00AE4CBA">
            <w:pPr>
              <w:jc w:val="center"/>
              <w:rPr>
                <w:sz w:val="18"/>
                <w:szCs w:val="18"/>
              </w:rPr>
            </w:pPr>
            <w:commentRangeStart w:id="69"/>
            <w:r w:rsidRPr="00924A4C">
              <w:rPr>
                <w:rFonts w:hint="eastAsia"/>
                <w:sz w:val="18"/>
                <w:szCs w:val="18"/>
              </w:rPr>
              <w:t>项目</w:t>
            </w:r>
          </w:p>
        </w:tc>
        <w:tc>
          <w:tcPr>
            <w:tcW w:w="1790" w:type="dxa"/>
            <w:tcBorders>
              <w:top w:val="single" w:sz="12" w:space="0" w:color="auto"/>
            </w:tcBorders>
            <w:vAlign w:val="center"/>
          </w:tcPr>
          <w:p w:rsidR="00924A4C" w:rsidRPr="00924A4C" w:rsidRDefault="00924A4C" w:rsidP="00AE4CBA">
            <w:pPr>
              <w:jc w:val="center"/>
              <w:rPr>
                <w:sz w:val="18"/>
                <w:szCs w:val="18"/>
              </w:rPr>
            </w:pPr>
            <w:r w:rsidRPr="00924A4C">
              <w:rPr>
                <w:rFonts w:hint="eastAsia"/>
                <w:sz w:val="18"/>
                <w:szCs w:val="18"/>
              </w:rPr>
              <w:t>递延所得税资产和负债期末互抵金额</w:t>
            </w:r>
          </w:p>
        </w:tc>
        <w:tc>
          <w:tcPr>
            <w:tcW w:w="1790" w:type="dxa"/>
            <w:tcBorders>
              <w:top w:val="single" w:sz="12" w:space="0" w:color="auto"/>
            </w:tcBorders>
            <w:vAlign w:val="center"/>
          </w:tcPr>
          <w:p w:rsidR="00924A4C" w:rsidRPr="00924A4C" w:rsidRDefault="00924A4C" w:rsidP="00AE4CBA">
            <w:pPr>
              <w:jc w:val="center"/>
              <w:rPr>
                <w:sz w:val="18"/>
                <w:szCs w:val="18"/>
              </w:rPr>
            </w:pPr>
            <w:r w:rsidRPr="00924A4C">
              <w:rPr>
                <w:rFonts w:hint="eastAsia"/>
                <w:sz w:val="18"/>
                <w:szCs w:val="18"/>
              </w:rPr>
              <w:t>抵销后递延所得税资产或负债期末余</w:t>
            </w:r>
            <w:r w:rsidRPr="00924A4C">
              <w:rPr>
                <w:rFonts w:hint="eastAsia"/>
                <w:sz w:val="18"/>
                <w:szCs w:val="18"/>
              </w:rPr>
              <w:lastRenderedPageBreak/>
              <w:t>额</w:t>
            </w:r>
          </w:p>
        </w:tc>
        <w:tc>
          <w:tcPr>
            <w:tcW w:w="1789" w:type="dxa"/>
            <w:tcBorders>
              <w:top w:val="single" w:sz="12" w:space="0" w:color="auto"/>
            </w:tcBorders>
            <w:vAlign w:val="center"/>
          </w:tcPr>
          <w:p w:rsidR="00924A4C" w:rsidRPr="00924A4C" w:rsidRDefault="00924A4C" w:rsidP="00AE4CBA">
            <w:pPr>
              <w:jc w:val="center"/>
              <w:rPr>
                <w:sz w:val="18"/>
                <w:szCs w:val="18"/>
              </w:rPr>
            </w:pPr>
            <w:r w:rsidRPr="00924A4C">
              <w:rPr>
                <w:rFonts w:hint="eastAsia"/>
                <w:sz w:val="18"/>
                <w:szCs w:val="18"/>
              </w:rPr>
              <w:lastRenderedPageBreak/>
              <w:t>递延所得税资产和负债期初互抵金额</w:t>
            </w:r>
          </w:p>
        </w:tc>
        <w:tc>
          <w:tcPr>
            <w:tcW w:w="1791" w:type="dxa"/>
            <w:tcBorders>
              <w:top w:val="single" w:sz="12" w:space="0" w:color="auto"/>
              <w:right w:val="nil"/>
            </w:tcBorders>
            <w:vAlign w:val="center"/>
          </w:tcPr>
          <w:p w:rsidR="00924A4C" w:rsidRPr="00924A4C" w:rsidRDefault="00924A4C" w:rsidP="00AE4CBA">
            <w:pPr>
              <w:jc w:val="center"/>
              <w:rPr>
                <w:sz w:val="18"/>
                <w:szCs w:val="18"/>
              </w:rPr>
            </w:pPr>
            <w:r w:rsidRPr="00924A4C">
              <w:rPr>
                <w:rFonts w:hint="eastAsia"/>
                <w:sz w:val="18"/>
                <w:szCs w:val="18"/>
              </w:rPr>
              <w:t>抵销后递延所得税资产或负债期初余</w:t>
            </w:r>
            <w:r w:rsidRPr="00924A4C">
              <w:rPr>
                <w:rFonts w:hint="eastAsia"/>
                <w:sz w:val="18"/>
                <w:szCs w:val="18"/>
              </w:rPr>
              <w:lastRenderedPageBreak/>
              <w:t>额</w:t>
            </w:r>
          </w:p>
        </w:tc>
      </w:tr>
      <w:tr w:rsidR="00924A4C" w:rsidRPr="00924A4C" w:rsidTr="00F42730">
        <w:trPr>
          <w:trHeight w:val="340"/>
        </w:trPr>
        <w:tc>
          <w:tcPr>
            <w:tcW w:w="1611" w:type="dxa"/>
            <w:tcBorders>
              <w:left w:val="nil"/>
              <w:bottom w:val="single" w:sz="12" w:space="0" w:color="auto"/>
            </w:tcBorders>
          </w:tcPr>
          <w:p w:rsidR="00924A4C" w:rsidRPr="00924A4C" w:rsidRDefault="00924A4C" w:rsidP="00981146">
            <w:pPr>
              <w:rPr>
                <w:sz w:val="18"/>
                <w:szCs w:val="18"/>
              </w:rPr>
            </w:pPr>
          </w:p>
        </w:tc>
        <w:tc>
          <w:tcPr>
            <w:tcW w:w="1790" w:type="dxa"/>
            <w:tcBorders>
              <w:bottom w:val="single" w:sz="12" w:space="0" w:color="auto"/>
            </w:tcBorders>
          </w:tcPr>
          <w:p w:rsidR="00924A4C" w:rsidRPr="00826B34" w:rsidRDefault="00924A4C" w:rsidP="00826B34">
            <w:pPr>
              <w:ind w:firstLineChars="200" w:firstLine="360"/>
              <w:jc w:val="right"/>
              <w:rPr>
                <w:rFonts w:ascii="Arial Narrow" w:hAnsi="Arial Narrow"/>
                <w:sz w:val="18"/>
                <w:szCs w:val="18"/>
              </w:rPr>
            </w:pPr>
          </w:p>
        </w:tc>
        <w:tc>
          <w:tcPr>
            <w:tcW w:w="1790" w:type="dxa"/>
            <w:tcBorders>
              <w:bottom w:val="single" w:sz="12" w:space="0" w:color="auto"/>
            </w:tcBorders>
          </w:tcPr>
          <w:p w:rsidR="00924A4C" w:rsidRPr="00826B34" w:rsidRDefault="00924A4C" w:rsidP="00826B34">
            <w:pPr>
              <w:ind w:firstLineChars="200" w:firstLine="360"/>
              <w:jc w:val="right"/>
              <w:rPr>
                <w:rFonts w:ascii="Arial Narrow" w:hAnsi="Arial Narrow"/>
                <w:sz w:val="18"/>
                <w:szCs w:val="18"/>
              </w:rPr>
            </w:pPr>
          </w:p>
        </w:tc>
        <w:tc>
          <w:tcPr>
            <w:tcW w:w="1789" w:type="dxa"/>
            <w:tcBorders>
              <w:bottom w:val="single" w:sz="12" w:space="0" w:color="auto"/>
            </w:tcBorders>
          </w:tcPr>
          <w:p w:rsidR="00924A4C" w:rsidRPr="00826B34" w:rsidRDefault="00924A4C" w:rsidP="00826B34">
            <w:pPr>
              <w:ind w:firstLineChars="200" w:firstLine="360"/>
              <w:jc w:val="right"/>
              <w:rPr>
                <w:rFonts w:ascii="Arial Narrow" w:hAnsi="Arial Narrow"/>
                <w:sz w:val="18"/>
                <w:szCs w:val="18"/>
              </w:rPr>
            </w:pPr>
          </w:p>
        </w:tc>
        <w:tc>
          <w:tcPr>
            <w:tcW w:w="1791" w:type="dxa"/>
            <w:tcBorders>
              <w:bottom w:val="single" w:sz="12" w:space="0" w:color="auto"/>
              <w:right w:val="nil"/>
            </w:tcBorders>
          </w:tcPr>
          <w:p w:rsidR="00924A4C" w:rsidRPr="00826B34" w:rsidRDefault="00A71996"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69"/>
            <w:r>
              <w:rPr>
                <w:rStyle w:val="af7"/>
              </w:rPr>
              <w:commentReference w:id="69"/>
            </w:r>
          </w:p>
        </w:tc>
      </w:tr>
    </w:tbl>
    <w:p w:rsidR="008B53CD" w:rsidRDefault="00A0560F" w:rsidP="000F4D77">
      <w:pPr>
        <w:pStyle w:val="af9"/>
        <w:numPr>
          <w:ilvl w:val="0"/>
          <w:numId w:val="6"/>
        </w:numPr>
        <w:adjustRightInd w:val="0"/>
        <w:snapToGrid w:val="0"/>
        <w:spacing w:beforeLines="50" w:before="156" w:afterLines="50" w:after="156"/>
        <w:ind w:firstLineChars="0"/>
        <w:jc w:val="left"/>
        <w:rPr>
          <w:rFonts w:ascii="宋体" w:hAnsi="宋体"/>
          <w:snapToGrid w:val="0"/>
          <w:kern w:val="0"/>
        </w:rPr>
      </w:pPr>
      <w:r w:rsidRPr="00AC2B95">
        <w:rPr>
          <w:rFonts w:ascii="宋体" w:hAnsi="宋体" w:hint="eastAsia"/>
          <w:snapToGrid w:val="0"/>
          <w:kern w:val="0"/>
        </w:rPr>
        <w:t>未确认递延所得税资产明细</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078"/>
        <w:gridCol w:w="2410"/>
        <w:gridCol w:w="2232"/>
      </w:tblGrid>
      <w:tr w:rsidR="00A0560F" w:rsidRPr="00AC2B95" w:rsidTr="00E864D8">
        <w:trPr>
          <w:trHeight w:val="340"/>
          <w:tblHeader/>
        </w:trPr>
        <w:tc>
          <w:tcPr>
            <w:tcW w:w="2338" w:type="pct"/>
            <w:tcBorders>
              <w:top w:val="single" w:sz="12" w:space="0" w:color="auto"/>
            </w:tcBorders>
            <w:vAlign w:val="center"/>
          </w:tcPr>
          <w:p w:rsidR="00A0560F" w:rsidRPr="00AC2B95" w:rsidRDefault="00A0560F" w:rsidP="00E864D8">
            <w:pPr>
              <w:snapToGrid w:val="0"/>
              <w:jc w:val="center"/>
              <w:rPr>
                <w:rFonts w:ascii="宋体" w:hAnsi="宋体"/>
                <w:snapToGrid w:val="0"/>
                <w:kern w:val="0"/>
                <w:sz w:val="18"/>
                <w:szCs w:val="18"/>
              </w:rPr>
            </w:pPr>
            <w:commentRangeStart w:id="70"/>
            <w:r w:rsidRPr="00AC2B95">
              <w:rPr>
                <w:rFonts w:ascii="宋体" w:hAnsi="宋体" w:cs="宋体" w:hint="eastAsia"/>
                <w:snapToGrid w:val="0"/>
                <w:kern w:val="0"/>
                <w:sz w:val="18"/>
                <w:szCs w:val="18"/>
              </w:rPr>
              <w:t xml:space="preserve">项　</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382" w:type="pct"/>
            <w:tcBorders>
              <w:top w:val="single" w:sz="12" w:space="0" w:color="auto"/>
            </w:tcBorders>
            <w:vAlign w:val="center"/>
          </w:tcPr>
          <w:p w:rsidR="00A0560F" w:rsidRPr="00AC2B95" w:rsidRDefault="00A0560F"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280" w:type="pct"/>
            <w:tcBorders>
              <w:top w:val="single" w:sz="12" w:space="0" w:color="auto"/>
            </w:tcBorders>
            <w:vAlign w:val="center"/>
          </w:tcPr>
          <w:p w:rsidR="00A0560F" w:rsidRPr="00AC2B95" w:rsidRDefault="00764F82" w:rsidP="00E864D8">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0560F" w:rsidRPr="00AC2B95" w:rsidTr="00E864D8">
        <w:trPr>
          <w:trHeight w:val="340"/>
        </w:trPr>
        <w:tc>
          <w:tcPr>
            <w:tcW w:w="2338" w:type="pct"/>
            <w:tcBorders>
              <w:bottom w:val="single" w:sz="12" w:space="0" w:color="auto"/>
            </w:tcBorders>
            <w:vAlign w:val="center"/>
          </w:tcPr>
          <w:p w:rsidR="00A0560F" w:rsidRPr="00AC2B95" w:rsidRDefault="00A0560F" w:rsidP="00E864D8">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382"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280" w:type="pct"/>
            <w:tcBorders>
              <w:bottom w:val="single" w:sz="12" w:space="0" w:color="auto"/>
            </w:tcBorders>
            <w:vAlign w:val="center"/>
          </w:tcPr>
          <w:p w:rsidR="00A0560F" w:rsidRPr="00826B34" w:rsidRDefault="00A71996"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0"/>
            <w:r>
              <w:rPr>
                <w:rStyle w:val="af7"/>
              </w:rPr>
              <w:commentReference w:id="70"/>
            </w:r>
          </w:p>
        </w:tc>
      </w:tr>
    </w:tbl>
    <w:p w:rsidR="00440B7E" w:rsidRPr="00440B7E" w:rsidRDefault="00440B7E" w:rsidP="00440B7E">
      <w:pPr>
        <w:pStyle w:val="ac"/>
        <w:snapToGrid w:val="0"/>
        <w:spacing w:line="460" w:lineRule="atLeast"/>
        <w:ind w:firstLineChars="200" w:firstLine="420"/>
        <w:jc w:val="left"/>
        <w:rPr>
          <w:rFonts w:hAnsi="宋体"/>
          <w:snapToGrid w:val="0"/>
          <w:color w:val="3333FF"/>
          <w:kern w:val="0"/>
        </w:rPr>
      </w:pPr>
      <w:r>
        <w:rPr>
          <w:rFonts w:hAnsi="宋体" w:hint="eastAsia"/>
          <w:snapToGrid w:val="0"/>
          <w:color w:val="3333FF"/>
          <w:kern w:val="0"/>
        </w:rPr>
        <w:t>【</w:t>
      </w:r>
      <w:r w:rsidRPr="00440B7E">
        <w:rPr>
          <w:rFonts w:hAnsi="宋体" w:hint="eastAsia"/>
          <w:snapToGrid w:val="0"/>
          <w:color w:val="3333FF"/>
          <w:kern w:val="0"/>
        </w:rPr>
        <w:t>列示由于未来能否获得足够的应纳税所得额具有不确定性，因此没有确认为递延所得税资产的可抵扣暂时性差异和可抵扣亏损。</w:t>
      </w:r>
      <w:r>
        <w:rPr>
          <w:rFonts w:hAnsi="宋体" w:hint="eastAsia"/>
          <w:snapToGrid w:val="0"/>
          <w:color w:val="3333FF"/>
          <w:kern w:val="0"/>
        </w:rPr>
        <w:t>】</w:t>
      </w:r>
    </w:p>
    <w:p w:rsidR="008B53CD" w:rsidRDefault="00A0560F" w:rsidP="000F4D77">
      <w:pPr>
        <w:pStyle w:val="af9"/>
        <w:numPr>
          <w:ilvl w:val="0"/>
          <w:numId w:val="6"/>
        </w:numPr>
        <w:adjustRightInd w:val="0"/>
        <w:snapToGrid w:val="0"/>
        <w:spacing w:beforeLines="50" w:before="156" w:afterLines="50" w:after="156"/>
        <w:ind w:firstLineChars="0"/>
        <w:jc w:val="left"/>
        <w:rPr>
          <w:rFonts w:ascii="宋体" w:hAnsi="宋体"/>
          <w:snapToGrid w:val="0"/>
          <w:kern w:val="0"/>
        </w:rPr>
      </w:pPr>
      <w:r w:rsidRPr="00AC2B95">
        <w:rPr>
          <w:rFonts w:ascii="宋体" w:hAnsi="宋体" w:hint="eastAsia"/>
          <w:snapToGrid w:val="0"/>
          <w:kern w:val="0"/>
        </w:rPr>
        <w:t>未确认递延所得税资产的可抵扣亏损将于以下年度到期</w:t>
      </w:r>
      <w:r w:rsidR="003E1101">
        <w:rPr>
          <w:rFonts w:ascii="宋体" w:hAnsi="宋体" w:hint="eastAsia"/>
          <w:snapToGrid w:val="0"/>
          <w:kern w:val="0"/>
        </w:rPr>
        <w:t>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802"/>
        <w:gridCol w:w="1985"/>
        <w:gridCol w:w="2124"/>
        <w:gridCol w:w="1809"/>
      </w:tblGrid>
      <w:tr w:rsidR="00A0560F" w:rsidRPr="00AC2B95" w:rsidTr="00DB5FFA">
        <w:trPr>
          <w:trHeight w:val="340"/>
          <w:tblHeader/>
        </w:trPr>
        <w:tc>
          <w:tcPr>
            <w:tcW w:w="1607" w:type="pct"/>
            <w:tcBorders>
              <w:top w:val="single" w:sz="12" w:space="0" w:color="auto"/>
            </w:tcBorders>
            <w:vAlign w:val="center"/>
          </w:tcPr>
          <w:p w:rsidR="00A0560F" w:rsidRPr="00AC2B95" w:rsidRDefault="00A0560F" w:rsidP="00E864D8">
            <w:pPr>
              <w:adjustRightInd w:val="0"/>
              <w:snapToGrid w:val="0"/>
              <w:jc w:val="center"/>
              <w:rPr>
                <w:rFonts w:ascii="宋体" w:hAnsi="宋体" w:cs="Arial Narrow"/>
                <w:snapToGrid w:val="0"/>
                <w:kern w:val="0"/>
                <w:sz w:val="18"/>
                <w:szCs w:val="18"/>
              </w:rPr>
            </w:pPr>
            <w:commentRangeStart w:id="71"/>
            <w:r w:rsidRPr="00AC2B95">
              <w:rPr>
                <w:rFonts w:ascii="宋体" w:hAnsi="宋体" w:cs="宋体" w:hint="eastAsia"/>
                <w:snapToGrid w:val="0"/>
                <w:kern w:val="0"/>
                <w:sz w:val="18"/>
                <w:szCs w:val="18"/>
              </w:rPr>
              <w:t>年</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度</w:t>
            </w:r>
          </w:p>
        </w:tc>
        <w:tc>
          <w:tcPr>
            <w:tcW w:w="1138" w:type="pct"/>
            <w:tcBorders>
              <w:top w:val="single" w:sz="12" w:space="0" w:color="auto"/>
            </w:tcBorders>
            <w:vAlign w:val="center"/>
          </w:tcPr>
          <w:p w:rsidR="00A0560F" w:rsidRPr="00AC2B95" w:rsidRDefault="00A0560F"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218" w:type="pct"/>
            <w:tcBorders>
              <w:top w:val="single" w:sz="12" w:space="0" w:color="auto"/>
            </w:tcBorders>
            <w:vAlign w:val="center"/>
          </w:tcPr>
          <w:p w:rsidR="00A0560F" w:rsidRPr="00AC2B95" w:rsidRDefault="00764F82" w:rsidP="00E864D8">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1037" w:type="pct"/>
            <w:tcBorders>
              <w:top w:val="single" w:sz="12" w:space="0" w:color="auto"/>
            </w:tcBorders>
            <w:vAlign w:val="center"/>
          </w:tcPr>
          <w:p w:rsidR="00A0560F" w:rsidRPr="00AC2B95" w:rsidRDefault="00A0560F"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备</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注</w:t>
            </w:r>
          </w:p>
        </w:tc>
      </w:tr>
      <w:tr w:rsidR="00A0560F" w:rsidRPr="00AC2B95" w:rsidTr="00DB5FFA">
        <w:trPr>
          <w:trHeight w:val="340"/>
        </w:trPr>
        <w:tc>
          <w:tcPr>
            <w:tcW w:w="1607" w:type="pct"/>
            <w:tcBorders>
              <w:bottom w:val="single" w:sz="12" w:space="0" w:color="auto"/>
            </w:tcBorders>
            <w:vAlign w:val="center"/>
          </w:tcPr>
          <w:p w:rsidR="00A0560F" w:rsidRPr="00AC2B95" w:rsidRDefault="00A0560F" w:rsidP="00E864D8">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1138"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218"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037" w:type="pct"/>
            <w:tcBorders>
              <w:bottom w:val="single" w:sz="12" w:space="0" w:color="auto"/>
            </w:tcBorders>
            <w:vAlign w:val="center"/>
          </w:tcPr>
          <w:p w:rsidR="00A0560F" w:rsidRPr="00826B34" w:rsidRDefault="00823B37" w:rsidP="00826B34">
            <w:pPr>
              <w:ind w:firstLineChars="200" w:firstLine="360"/>
              <w:rPr>
                <w:rFonts w:ascii="Arial Narrow" w:hAnsi="Arial Narrow"/>
                <w:sz w:val="18"/>
                <w:szCs w:val="18"/>
              </w:rPr>
            </w:pPr>
            <w:r>
              <w:rPr>
                <w:rFonts w:ascii="Arial Narrow" w:hAnsi="Arial Narrow" w:hint="eastAsia"/>
                <w:sz w:val="18"/>
                <w:szCs w:val="18"/>
              </w:rPr>
              <w:t>0</w:t>
            </w:r>
            <w:commentRangeEnd w:id="71"/>
            <w:r>
              <w:rPr>
                <w:rStyle w:val="af7"/>
              </w:rPr>
              <w:commentReference w:id="71"/>
            </w:r>
          </w:p>
        </w:tc>
      </w:tr>
    </w:tbl>
    <w:p w:rsidR="00A0560F" w:rsidRPr="00AC2B95" w:rsidRDefault="009F5FAB" w:rsidP="00BF75B0">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t>【</w:t>
      </w:r>
      <w:r w:rsidR="00A0560F" w:rsidRPr="00AC2B95">
        <w:rPr>
          <w:rFonts w:hAnsi="宋体" w:hint="eastAsia"/>
          <w:snapToGrid w:val="0"/>
          <w:color w:val="3333FF"/>
          <w:kern w:val="0"/>
        </w:rPr>
        <w:t>无法在资产负债表日确定全部可抵扣亏损情况的，可只填写能确定部分的金额及其到期年度，并在备注栏予以说明。</w:t>
      </w:r>
      <w:r w:rsidRPr="00AC2B95">
        <w:rPr>
          <w:rFonts w:hAnsi="宋体" w:hint="eastAsia"/>
          <w:snapToGrid w:val="0"/>
          <w:color w:val="3333FF"/>
          <w:kern w:val="0"/>
        </w:rPr>
        <w:t>】</w:t>
      </w:r>
    </w:p>
    <w:p w:rsidR="008B53CD" w:rsidRDefault="002B3341"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Pr>
          <w:rFonts w:hAnsi="宋体" w:cs="Times New Roman" w:hint="eastAsia"/>
          <w:bCs/>
          <w:snapToGrid w:val="0"/>
          <w:kern w:val="0"/>
        </w:rPr>
        <w:t>其他非流动资产</w:t>
      </w:r>
    </w:p>
    <w:tbl>
      <w:tblPr>
        <w:tblW w:w="498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26"/>
        <w:gridCol w:w="2552"/>
        <w:gridCol w:w="3207"/>
      </w:tblGrid>
      <w:tr w:rsidR="002B3341" w:rsidRPr="00AC2B95" w:rsidTr="00F42730">
        <w:trPr>
          <w:trHeight w:val="340"/>
          <w:tblHeader/>
          <w:jc w:val="center"/>
        </w:trPr>
        <w:tc>
          <w:tcPr>
            <w:tcW w:w="1685" w:type="pct"/>
            <w:tcBorders>
              <w:top w:val="single" w:sz="12" w:space="0" w:color="auto"/>
              <w:left w:val="nil"/>
            </w:tcBorders>
            <w:vAlign w:val="center"/>
          </w:tcPr>
          <w:p w:rsidR="002B3341" w:rsidRPr="00AC2B95" w:rsidRDefault="002B3341" w:rsidP="00D71DF8">
            <w:pPr>
              <w:pStyle w:val="22"/>
              <w:tabs>
                <w:tab w:val="left" w:pos="1358"/>
              </w:tabs>
              <w:snapToGrid w:val="0"/>
              <w:spacing w:line="240" w:lineRule="auto"/>
              <w:ind w:right="0" w:firstLine="0"/>
              <w:jc w:val="center"/>
              <w:rPr>
                <w:rFonts w:hAnsi="宋体" w:cs="Times New Roman"/>
                <w:snapToGrid w:val="0"/>
                <w:color w:val="auto"/>
                <w:kern w:val="0"/>
                <w:sz w:val="18"/>
                <w:szCs w:val="18"/>
              </w:rPr>
            </w:pPr>
            <w:commentRangeStart w:id="72"/>
            <w:r>
              <w:rPr>
                <w:rFonts w:hAnsi="宋体" w:hint="eastAsia"/>
                <w:snapToGrid w:val="0"/>
                <w:color w:val="auto"/>
                <w:kern w:val="0"/>
                <w:sz w:val="18"/>
                <w:szCs w:val="18"/>
              </w:rPr>
              <w:t>项目</w:t>
            </w:r>
          </w:p>
        </w:tc>
        <w:tc>
          <w:tcPr>
            <w:tcW w:w="1469" w:type="pct"/>
            <w:tcBorders>
              <w:top w:val="single" w:sz="12" w:space="0" w:color="auto"/>
            </w:tcBorders>
            <w:vAlign w:val="center"/>
          </w:tcPr>
          <w:p w:rsidR="002B3341" w:rsidRPr="00AC2B95" w:rsidRDefault="002B3341" w:rsidP="00D71DF8">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期末余额</w:t>
            </w:r>
          </w:p>
        </w:tc>
        <w:tc>
          <w:tcPr>
            <w:tcW w:w="1846" w:type="pct"/>
            <w:tcBorders>
              <w:top w:val="single" w:sz="12" w:space="0" w:color="auto"/>
              <w:right w:val="nil"/>
            </w:tcBorders>
            <w:vAlign w:val="center"/>
          </w:tcPr>
          <w:p w:rsidR="002B3341" w:rsidRPr="00AC2B95" w:rsidRDefault="002B3341" w:rsidP="00D71DF8">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期初余额</w:t>
            </w:r>
          </w:p>
        </w:tc>
      </w:tr>
      <w:tr w:rsidR="002B3341" w:rsidRPr="00AC2B95" w:rsidTr="00F42730">
        <w:trPr>
          <w:trHeight w:val="340"/>
          <w:jc w:val="center"/>
        </w:trPr>
        <w:tc>
          <w:tcPr>
            <w:tcW w:w="1685" w:type="pct"/>
            <w:tcBorders>
              <w:left w:val="nil"/>
              <w:bottom w:val="single" w:sz="12" w:space="0" w:color="auto"/>
            </w:tcBorders>
            <w:vAlign w:val="center"/>
          </w:tcPr>
          <w:p w:rsidR="002B3341" w:rsidRPr="00AC2B95" w:rsidRDefault="002B3341" w:rsidP="00D71DF8">
            <w:pPr>
              <w:pStyle w:val="22"/>
              <w:tabs>
                <w:tab w:val="left" w:pos="1358"/>
              </w:tabs>
              <w:snapToGrid w:val="0"/>
              <w:spacing w:line="240" w:lineRule="auto"/>
              <w:ind w:right="0" w:firstLine="0"/>
              <w:jc w:val="center"/>
              <w:rPr>
                <w:rFonts w:hAnsi="宋体" w:cs="Times New Roman"/>
                <w:snapToGrid w:val="0"/>
                <w:color w:val="auto"/>
                <w:kern w:val="0"/>
                <w:sz w:val="18"/>
                <w:szCs w:val="18"/>
              </w:rPr>
            </w:pPr>
            <w:r w:rsidRPr="00AC2B95">
              <w:rPr>
                <w:rFonts w:hAnsi="宋体" w:hint="eastAsia"/>
                <w:snapToGrid w:val="0"/>
                <w:color w:val="auto"/>
                <w:kern w:val="0"/>
                <w:sz w:val="18"/>
                <w:szCs w:val="18"/>
              </w:rPr>
              <w:t>合</w:t>
            </w:r>
            <w:r w:rsidRPr="00AC2B95">
              <w:rPr>
                <w:rFonts w:hAnsi="宋体"/>
                <w:snapToGrid w:val="0"/>
                <w:color w:val="auto"/>
                <w:kern w:val="0"/>
                <w:sz w:val="18"/>
                <w:szCs w:val="18"/>
              </w:rPr>
              <w:t xml:space="preserve">    </w:t>
            </w:r>
            <w:r w:rsidRPr="00AC2B95">
              <w:rPr>
                <w:rFonts w:hAnsi="宋体" w:hint="eastAsia"/>
                <w:snapToGrid w:val="0"/>
                <w:color w:val="auto"/>
                <w:kern w:val="0"/>
                <w:sz w:val="18"/>
                <w:szCs w:val="18"/>
              </w:rPr>
              <w:t>计</w:t>
            </w:r>
          </w:p>
        </w:tc>
        <w:tc>
          <w:tcPr>
            <w:tcW w:w="1469" w:type="pct"/>
            <w:tcBorders>
              <w:bottom w:val="single" w:sz="12" w:space="0" w:color="auto"/>
            </w:tcBorders>
            <w:vAlign w:val="center"/>
          </w:tcPr>
          <w:p w:rsidR="002B3341" w:rsidRPr="00826B34" w:rsidRDefault="002B3341" w:rsidP="00826B34">
            <w:pPr>
              <w:ind w:firstLineChars="200" w:firstLine="360"/>
              <w:jc w:val="right"/>
              <w:rPr>
                <w:rFonts w:ascii="Arial Narrow" w:hAnsi="Arial Narrow"/>
                <w:sz w:val="18"/>
                <w:szCs w:val="18"/>
              </w:rPr>
            </w:pPr>
          </w:p>
        </w:tc>
        <w:tc>
          <w:tcPr>
            <w:tcW w:w="1846" w:type="pct"/>
            <w:tcBorders>
              <w:bottom w:val="single" w:sz="12" w:space="0" w:color="auto"/>
              <w:right w:val="nil"/>
            </w:tcBorders>
            <w:vAlign w:val="center"/>
          </w:tcPr>
          <w:p w:rsidR="002B3341" w:rsidRPr="00826B34" w:rsidRDefault="00656917"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2"/>
            <w:r>
              <w:rPr>
                <w:rStyle w:val="af7"/>
              </w:rPr>
              <w:commentReference w:id="72"/>
            </w:r>
          </w:p>
        </w:tc>
      </w:tr>
    </w:tbl>
    <w:p w:rsidR="007041F0" w:rsidRPr="00AC2B95" w:rsidRDefault="007041F0"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短期借款</w:t>
      </w:r>
    </w:p>
    <w:p w:rsidR="008B53CD" w:rsidRDefault="00A0560F" w:rsidP="000F4D77">
      <w:pPr>
        <w:pStyle w:val="af9"/>
        <w:numPr>
          <w:ilvl w:val="0"/>
          <w:numId w:val="24"/>
        </w:numPr>
        <w:snapToGrid w:val="0"/>
        <w:spacing w:afterLines="50" w:after="156" w:line="460" w:lineRule="atLeast"/>
        <w:ind w:firstLineChars="0"/>
        <w:jc w:val="left"/>
        <w:rPr>
          <w:rFonts w:ascii="宋体" w:hAnsi="宋体"/>
          <w:snapToGrid w:val="0"/>
          <w:kern w:val="0"/>
        </w:rPr>
      </w:pPr>
      <w:r w:rsidRPr="008A626D">
        <w:rPr>
          <w:rFonts w:ascii="宋体" w:hAnsi="宋体" w:hint="eastAsia"/>
          <w:snapToGrid w:val="0"/>
          <w:kern w:val="0"/>
        </w:rPr>
        <w:t>短期借款分类</w:t>
      </w:r>
    </w:p>
    <w:tbl>
      <w:tblPr>
        <w:tblW w:w="498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26"/>
        <w:gridCol w:w="2552"/>
        <w:gridCol w:w="3207"/>
      </w:tblGrid>
      <w:tr w:rsidR="007041F0" w:rsidRPr="00AC2B95" w:rsidTr="00E864D8">
        <w:trPr>
          <w:trHeight w:val="340"/>
          <w:tblHeader/>
          <w:jc w:val="center"/>
        </w:trPr>
        <w:tc>
          <w:tcPr>
            <w:tcW w:w="1685" w:type="pct"/>
            <w:tcBorders>
              <w:top w:val="single" w:sz="12" w:space="0" w:color="auto"/>
              <w:left w:val="nil"/>
            </w:tcBorders>
            <w:vAlign w:val="center"/>
          </w:tcPr>
          <w:p w:rsidR="007041F0" w:rsidRPr="00AC2B95" w:rsidRDefault="007041F0" w:rsidP="00E864D8">
            <w:pPr>
              <w:pStyle w:val="22"/>
              <w:tabs>
                <w:tab w:val="left" w:pos="1358"/>
              </w:tabs>
              <w:snapToGrid w:val="0"/>
              <w:spacing w:line="240" w:lineRule="auto"/>
              <w:ind w:right="0" w:firstLine="0"/>
              <w:jc w:val="center"/>
              <w:rPr>
                <w:rFonts w:hAnsi="宋体" w:cs="Times New Roman"/>
                <w:snapToGrid w:val="0"/>
                <w:color w:val="auto"/>
                <w:kern w:val="0"/>
                <w:sz w:val="18"/>
                <w:szCs w:val="18"/>
              </w:rPr>
            </w:pPr>
            <w:commentRangeStart w:id="73"/>
            <w:r w:rsidRPr="00AC2B95">
              <w:rPr>
                <w:rFonts w:hAnsi="宋体" w:hint="eastAsia"/>
                <w:snapToGrid w:val="0"/>
                <w:color w:val="auto"/>
                <w:kern w:val="0"/>
                <w:sz w:val="18"/>
                <w:szCs w:val="18"/>
              </w:rPr>
              <w:t>借款条件</w:t>
            </w:r>
          </w:p>
        </w:tc>
        <w:tc>
          <w:tcPr>
            <w:tcW w:w="1469" w:type="pct"/>
            <w:tcBorders>
              <w:top w:val="single" w:sz="12" w:space="0" w:color="auto"/>
            </w:tcBorders>
            <w:vAlign w:val="center"/>
          </w:tcPr>
          <w:p w:rsidR="007041F0" w:rsidRPr="00AC2B95" w:rsidRDefault="007041F0" w:rsidP="00E864D8">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期末余额</w:t>
            </w:r>
          </w:p>
        </w:tc>
        <w:tc>
          <w:tcPr>
            <w:tcW w:w="1846" w:type="pct"/>
            <w:tcBorders>
              <w:top w:val="single" w:sz="12" w:space="0" w:color="auto"/>
              <w:right w:val="nil"/>
            </w:tcBorders>
            <w:vAlign w:val="center"/>
          </w:tcPr>
          <w:p w:rsidR="007041F0" w:rsidRPr="00AC2B95" w:rsidRDefault="00764F82" w:rsidP="00E864D8">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期初余额</w:t>
            </w:r>
          </w:p>
        </w:tc>
      </w:tr>
      <w:tr w:rsidR="007041F0" w:rsidRPr="00AC2B95" w:rsidTr="00E864D8">
        <w:trPr>
          <w:trHeight w:val="340"/>
          <w:jc w:val="center"/>
        </w:trPr>
        <w:tc>
          <w:tcPr>
            <w:tcW w:w="1685" w:type="pct"/>
            <w:tcBorders>
              <w:left w:val="nil"/>
              <w:bottom w:val="single" w:sz="12" w:space="0" w:color="auto"/>
            </w:tcBorders>
            <w:vAlign w:val="center"/>
          </w:tcPr>
          <w:p w:rsidR="007041F0" w:rsidRPr="00AC2B95" w:rsidRDefault="007041F0" w:rsidP="00E864D8">
            <w:pPr>
              <w:pStyle w:val="22"/>
              <w:tabs>
                <w:tab w:val="left" w:pos="1358"/>
              </w:tabs>
              <w:snapToGrid w:val="0"/>
              <w:spacing w:line="240" w:lineRule="auto"/>
              <w:ind w:right="0" w:firstLine="0"/>
              <w:jc w:val="center"/>
              <w:rPr>
                <w:rFonts w:hAnsi="宋体" w:cs="Times New Roman"/>
                <w:snapToGrid w:val="0"/>
                <w:color w:val="auto"/>
                <w:kern w:val="0"/>
                <w:sz w:val="18"/>
                <w:szCs w:val="18"/>
              </w:rPr>
            </w:pPr>
            <w:r w:rsidRPr="00AC2B95">
              <w:rPr>
                <w:rFonts w:hAnsi="宋体" w:hint="eastAsia"/>
                <w:snapToGrid w:val="0"/>
                <w:color w:val="auto"/>
                <w:kern w:val="0"/>
                <w:sz w:val="18"/>
                <w:szCs w:val="18"/>
              </w:rPr>
              <w:t>合</w:t>
            </w:r>
            <w:r w:rsidRPr="00AC2B95">
              <w:rPr>
                <w:rFonts w:hAnsi="宋体"/>
                <w:snapToGrid w:val="0"/>
                <w:color w:val="auto"/>
                <w:kern w:val="0"/>
                <w:sz w:val="18"/>
                <w:szCs w:val="18"/>
              </w:rPr>
              <w:t xml:space="preserve">    </w:t>
            </w:r>
            <w:r w:rsidRPr="00AC2B95">
              <w:rPr>
                <w:rFonts w:hAnsi="宋体" w:hint="eastAsia"/>
                <w:snapToGrid w:val="0"/>
                <w:color w:val="auto"/>
                <w:kern w:val="0"/>
                <w:sz w:val="18"/>
                <w:szCs w:val="18"/>
              </w:rPr>
              <w:t>计</w:t>
            </w:r>
          </w:p>
        </w:tc>
        <w:tc>
          <w:tcPr>
            <w:tcW w:w="1469" w:type="pct"/>
            <w:tcBorders>
              <w:bottom w:val="single" w:sz="12" w:space="0" w:color="auto"/>
            </w:tcBorders>
            <w:vAlign w:val="center"/>
          </w:tcPr>
          <w:p w:rsidR="007041F0" w:rsidRPr="00826B34" w:rsidRDefault="007041F0" w:rsidP="00826B34">
            <w:pPr>
              <w:ind w:firstLineChars="200" w:firstLine="360"/>
              <w:jc w:val="right"/>
              <w:rPr>
                <w:rFonts w:ascii="Arial Narrow" w:hAnsi="Arial Narrow"/>
                <w:sz w:val="18"/>
                <w:szCs w:val="18"/>
              </w:rPr>
            </w:pPr>
          </w:p>
        </w:tc>
        <w:tc>
          <w:tcPr>
            <w:tcW w:w="1846" w:type="pct"/>
            <w:tcBorders>
              <w:bottom w:val="single" w:sz="12" w:space="0" w:color="auto"/>
              <w:right w:val="nil"/>
            </w:tcBorders>
            <w:vAlign w:val="center"/>
          </w:tcPr>
          <w:p w:rsidR="007041F0" w:rsidRPr="00826B34" w:rsidRDefault="001943D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3"/>
            <w:r>
              <w:rPr>
                <w:rStyle w:val="af7"/>
              </w:rPr>
              <w:commentReference w:id="73"/>
            </w:r>
          </w:p>
        </w:tc>
      </w:tr>
    </w:tbl>
    <w:p w:rsidR="008B53CD" w:rsidRDefault="00E00646" w:rsidP="000F4D77">
      <w:pPr>
        <w:pStyle w:val="af9"/>
        <w:numPr>
          <w:ilvl w:val="0"/>
          <w:numId w:val="24"/>
        </w:numPr>
        <w:snapToGrid w:val="0"/>
        <w:spacing w:afterLines="50" w:after="156" w:line="460" w:lineRule="atLeast"/>
        <w:ind w:firstLineChars="0"/>
        <w:jc w:val="left"/>
        <w:rPr>
          <w:rFonts w:ascii="宋体" w:hAnsi="宋体"/>
          <w:snapToGrid w:val="0"/>
          <w:kern w:val="0"/>
        </w:rPr>
      </w:pPr>
      <w:r>
        <w:rPr>
          <w:rFonts w:ascii="宋体" w:hAnsi="宋体" w:hint="eastAsia"/>
          <w:snapToGrid w:val="0"/>
          <w:kern w:val="0"/>
        </w:rPr>
        <w:t>已逾期未偿还的</w:t>
      </w:r>
      <w:r w:rsidRPr="00E12666">
        <w:rPr>
          <w:rFonts w:ascii="宋体" w:hAnsi="宋体" w:hint="eastAsia"/>
          <w:snapToGrid w:val="0"/>
          <w:kern w:val="0"/>
        </w:rPr>
        <w:t>短期借款情况</w:t>
      </w:r>
    </w:p>
    <w:p w:rsidR="00B472A3" w:rsidRDefault="00E00646" w:rsidP="000F4D77">
      <w:pPr>
        <w:pStyle w:val="af9"/>
        <w:snapToGrid w:val="0"/>
        <w:spacing w:afterLines="50" w:after="156" w:line="460" w:lineRule="atLeast"/>
        <w:ind w:left="840" w:firstLineChars="0" w:firstLine="0"/>
        <w:jc w:val="left"/>
        <w:rPr>
          <w:rFonts w:ascii="宋体" w:hAnsi="宋体"/>
          <w:snapToGrid w:val="0"/>
          <w:kern w:val="0"/>
        </w:rPr>
      </w:pPr>
      <w:r>
        <w:rPr>
          <w:rFonts w:ascii="宋体" w:hAnsi="宋体" w:hint="eastAsia"/>
          <w:snapToGrid w:val="0"/>
          <w:kern w:val="0"/>
        </w:rPr>
        <w:t>本期末</w:t>
      </w:r>
      <w:r w:rsidRPr="00C87DA3">
        <w:rPr>
          <w:rFonts w:ascii="宋体" w:hAnsi="宋体" w:hint="eastAsia"/>
          <w:snapToGrid w:val="0"/>
          <w:kern w:val="0"/>
        </w:rPr>
        <w:t>已逾期未偿还的短期借款总额为</w:t>
      </w:r>
      <w:r w:rsidRPr="00C87DA3">
        <w:rPr>
          <w:rFonts w:ascii="宋体" w:hAnsi="宋体"/>
          <w:snapToGrid w:val="0"/>
          <w:kern w:val="0"/>
        </w:rPr>
        <w:t>X</w:t>
      </w:r>
      <w:r w:rsidRPr="00C87DA3">
        <w:rPr>
          <w:rFonts w:ascii="宋体" w:hAnsi="宋体" w:hint="eastAsia"/>
          <w:snapToGrid w:val="0"/>
          <w:kern w:val="0"/>
        </w:rPr>
        <w:t>元，其中重要的已逾期未偿还的短期借款情况如下：</w:t>
      </w:r>
    </w:p>
    <w:tbl>
      <w:tblPr>
        <w:tblW w:w="4837"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462"/>
        <w:gridCol w:w="1765"/>
        <w:gridCol w:w="1559"/>
        <w:gridCol w:w="1701"/>
        <w:gridCol w:w="1949"/>
      </w:tblGrid>
      <w:tr w:rsidR="00121C68" w:rsidRPr="00AC2B95" w:rsidTr="00E864D8">
        <w:trPr>
          <w:trHeight w:val="340"/>
          <w:tblHeader/>
          <w:jc w:val="center"/>
        </w:trPr>
        <w:tc>
          <w:tcPr>
            <w:tcW w:w="867" w:type="pct"/>
            <w:tcBorders>
              <w:top w:val="single" w:sz="12" w:space="0" w:color="auto"/>
              <w:left w:val="nil"/>
            </w:tcBorders>
            <w:vAlign w:val="center"/>
          </w:tcPr>
          <w:p w:rsidR="00121C68" w:rsidRPr="00AC2B95" w:rsidRDefault="00121C68" w:rsidP="00E864D8">
            <w:pPr>
              <w:snapToGrid w:val="0"/>
              <w:jc w:val="center"/>
              <w:outlineLvl w:val="0"/>
              <w:rPr>
                <w:rFonts w:ascii="宋体" w:hAnsi="宋体"/>
                <w:snapToGrid w:val="0"/>
                <w:kern w:val="0"/>
                <w:sz w:val="18"/>
                <w:szCs w:val="18"/>
              </w:rPr>
            </w:pPr>
            <w:commentRangeStart w:id="74"/>
            <w:r w:rsidRPr="00AC2B95">
              <w:rPr>
                <w:rFonts w:ascii="宋体" w:hAnsi="宋体" w:cs="宋体" w:hint="eastAsia"/>
                <w:snapToGrid w:val="0"/>
                <w:kern w:val="0"/>
                <w:sz w:val="18"/>
                <w:szCs w:val="18"/>
              </w:rPr>
              <w:t>贷款单位</w:t>
            </w:r>
          </w:p>
        </w:tc>
        <w:tc>
          <w:tcPr>
            <w:tcW w:w="1046" w:type="pct"/>
            <w:tcBorders>
              <w:top w:val="single" w:sz="12" w:space="0" w:color="auto"/>
            </w:tcBorders>
            <w:vAlign w:val="center"/>
          </w:tcPr>
          <w:p w:rsidR="00121C68" w:rsidRPr="00AC2B95" w:rsidRDefault="00B00B11" w:rsidP="00E864D8">
            <w:pPr>
              <w:snapToGrid w:val="0"/>
              <w:jc w:val="center"/>
              <w:outlineLvl w:val="0"/>
              <w:rPr>
                <w:rFonts w:ascii="宋体" w:hAnsi="宋体"/>
                <w:snapToGrid w:val="0"/>
                <w:kern w:val="0"/>
                <w:sz w:val="18"/>
                <w:szCs w:val="18"/>
              </w:rPr>
            </w:pPr>
            <w:r>
              <w:rPr>
                <w:rFonts w:ascii="宋体" w:hAnsi="宋体" w:cs="宋体" w:hint="eastAsia"/>
                <w:snapToGrid w:val="0"/>
                <w:kern w:val="0"/>
                <w:sz w:val="18"/>
                <w:szCs w:val="18"/>
              </w:rPr>
              <w:t>期末</w:t>
            </w:r>
            <w:r w:rsidR="00121C68" w:rsidRPr="00AC2B95">
              <w:rPr>
                <w:rFonts w:ascii="宋体" w:hAnsi="宋体" w:cs="宋体" w:hint="eastAsia"/>
                <w:snapToGrid w:val="0"/>
                <w:kern w:val="0"/>
                <w:sz w:val="18"/>
                <w:szCs w:val="18"/>
              </w:rPr>
              <w:t>金额</w:t>
            </w:r>
          </w:p>
        </w:tc>
        <w:tc>
          <w:tcPr>
            <w:tcW w:w="924" w:type="pct"/>
            <w:tcBorders>
              <w:top w:val="single" w:sz="12" w:space="0" w:color="auto"/>
            </w:tcBorders>
            <w:vAlign w:val="center"/>
          </w:tcPr>
          <w:p w:rsidR="00121C68" w:rsidRPr="00AC2B95" w:rsidRDefault="00121C68" w:rsidP="00E864D8">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贷款利率</w:t>
            </w:r>
          </w:p>
        </w:tc>
        <w:tc>
          <w:tcPr>
            <w:tcW w:w="1008" w:type="pct"/>
            <w:tcBorders>
              <w:top w:val="single" w:sz="12" w:space="0" w:color="auto"/>
            </w:tcBorders>
            <w:vAlign w:val="center"/>
          </w:tcPr>
          <w:p w:rsidR="00121C68" w:rsidRPr="00AC2B95" w:rsidRDefault="00121C68" w:rsidP="00E864D8">
            <w:pPr>
              <w:snapToGrid w:val="0"/>
              <w:outlineLvl w:val="0"/>
              <w:rPr>
                <w:rFonts w:ascii="宋体" w:hAnsi="宋体" w:cs="宋体"/>
                <w:snapToGrid w:val="0"/>
                <w:kern w:val="0"/>
                <w:sz w:val="18"/>
                <w:szCs w:val="18"/>
              </w:rPr>
            </w:pPr>
            <w:r w:rsidRPr="00AC2B95">
              <w:rPr>
                <w:rFonts w:ascii="宋体" w:hAnsi="宋体" w:cs="宋体" w:hint="eastAsia"/>
                <w:snapToGrid w:val="0"/>
                <w:kern w:val="0"/>
                <w:sz w:val="18"/>
                <w:szCs w:val="18"/>
              </w:rPr>
              <w:t>逾期时间（天）</w:t>
            </w:r>
          </w:p>
        </w:tc>
        <w:tc>
          <w:tcPr>
            <w:tcW w:w="1155" w:type="pct"/>
            <w:tcBorders>
              <w:top w:val="single" w:sz="12" w:space="0" w:color="auto"/>
            </w:tcBorders>
            <w:vAlign w:val="center"/>
          </w:tcPr>
          <w:p w:rsidR="00121C68" w:rsidRPr="00AC2B95" w:rsidRDefault="00121C68" w:rsidP="00E864D8">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逾期利率</w:t>
            </w:r>
          </w:p>
        </w:tc>
      </w:tr>
      <w:tr w:rsidR="00121C68" w:rsidRPr="00AC2B95" w:rsidTr="00E864D8">
        <w:trPr>
          <w:trHeight w:val="340"/>
          <w:jc w:val="center"/>
        </w:trPr>
        <w:tc>
          <w:tcPr>
            <w:tcW w:w="867" w:type="pct"/>
            <w:tcBorders>
              <w:left w:val="nil"/>
              <w:bottom w:val="single" w:sz="12" w:space="0" w:color="auto"/>
            </w:tcBorders>
            <w:vAlign w:val="center"/>
          </w:tcPr>
          <w:p w:rsidR="00121C68" w:rsidRPr="00AC2B95" w:rsidRDefault="00121C68" w:rsidP="00E864D8">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046" w:type="pct"/>
            <w:tcBorders>
              <w:bottom w:val="single" w:sz="12" w:space="0" w:color="auto"/>
            </w:tcBorders>
            <w:vAlign w:val="center"/>
          </w:tcPr>
          <w:p w:rsidR="00121C68" w:rsidRPr="00826B34" w:rsidRDefault="00121C68" w:rsidP="00826B34">
            <w:pPr>
              <w:ind w:firstLineChars="200" w:firstLine="360"/>
              <w:jc w:val="right"/>
              <w:rPr>
                <w:rFonts w:ascii="Arial Narrow" w:hAnsi="Arial Narrow"/>
                <w:sz w:val="18"/>
                <w:szCs w:val="18"/>
              </w:rPr>
            </w:pPr>
          </w:p>
        </w:tc>
        <w:tc>
          <w:tcPr>
            <w:tcW w:w="924" w:type="pct"/>
            <w:tcBorders>
              <w:bottom w:val="single" w:sz="12" w:space="0" w:color="auto"/>
            </w:tcBorders>
            <w:vAlign w:val="center"/>
          </w:tcPr>
          <w:p w:rsidR="00121C68" w:rsidRPr="00826B34" w:rsidRDefault="00121C68" w:rsidP="00826B34">
            <w:pPr>
              <w:ind w:firstLineChars="200" w:firstLine="360"/>
              <w:jc w:val="center"/>
              <w:rPr>
                <w:rFonts w:ascii="Arial Narrow" w:hAnsi="Arial Narrow"/>
                <w:sz w:val="18"/>
                <w:szCs w:val="18"/>
              </w:rPr>
            </w:pPr>
          </w:p>
        </w:tc>
        <w:tc>
          <w:tcPr>
            <w:tcW w:w="1008" w:type="pct"/>
            <w:tcBorders>
              <w:bottom w:val="single" w:sz="12" w:space="0" w:color="auto"/>
            </w:tcBorders>
            <w:vAlign w:val="center"/>
          </w:tcPr>
          <w:p w:rsidR="00121C68" w:rsidRPr="00826B34" w:rsidRDefault="00121C68" w:rsidP="00826B34">
            <w:pPr>
              <w:ind w:firstLineChars="200" w:firstLine="360"/>
              <w:jc w:val="center"/>
              <w:rPr>
                <w:rFonts w:ascii="Arial Narrow" w:hAnsi="Arial Narrow"/>
                <w:sz w:val="18"/>
                <w:szCs w:val="18"/>
              </w:rPr>
            </w:pPr>
          </w:p>
        </w:tc>
        <w:tc>
          <w:tcPr>
            <w:tcW w:w="1155" w:type="pct"/>
            <w:tcBorders>
              <w:bottom w:val="single" w:sz="12" w:space="0" w:color="auto"/>
            </w:tcBorders>
            <w:vAlign w:val="center"/>
          </w:tcPr>
          <w:p w:rsidR="00121C68" w:rsidRPr="00826B34" w:rsidRDefault="00C219A6" w:rsidP="00826B34">
            <w:pPr>
              <w:ind w:firstLineChars="200" w:firstLine="360"/>
              <w:jc w:val="center"/>
              <w:rPr>
                <w:rFonts w:ascii="Arial Narrow" w:hAnsi="Arial Narrow"/>
                <w:sz w:val="18"/>
                <w:szCs w:val="18"/>
              </w:rPr>
            </w:pPr>
            <w:r>
              <w:rPr>
                <w:rFonts w:ascii="Arial Narrow" w:hAnsi="Arial Narrow" w:hint="eastAsia"/>
                <w:sz w:val="18"/>
                <w:szCs w:val="18"/>
              </w:rPr>
              <w:t>0</w:t>
            </w:r>
            <w:commentRangeEnd w:id="74"/>
            <w:r>
              <w:rPr>
                <w:rStyle w:val="af7"/>
              </w:rPr>
              <w:commentReference w:id="74"/>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以公允价值计量且其变动计入当期损益的金融负债</w:t>
      </w:r>
    </w:p>
    <w:tbl>
      <w:tblPr>
        <w:tblW w:w="4942"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878"/>
        <w:gridCol w:w="1984"/>
        <w:gridCol w:w="1757"/>
      </w:tblGrid>
      <w:tr w:rsidR="00B974C8" w:rsidRPr="00AC2B95" w:rsidTr="005B2184">
        <w:trPr>
          <w:trHeight w:val="340"/>
          <w:tblHeader/>
          <w:jc w:val="center"/>
        </w:trPr>
        <w:tc>
          <w:tcPr>
            <w:tcW w:w="2830" w:type="pct"/>
            <w:tcBorders>
              <w:top w:val="single" w:sz="12" w:space="0" w:color="auto"/>
            </w:tcBorders>
            <w:vAlign w:val="center"/>
          </w:tcPr>
          <w:p w:rsidR="00B974C8" w:rsidRPr="00AC2B95" w:rsidRDefault="00A10F04" w:rsidP="00E864D8">
            <w:pPr>
              <w:adjustRightInd w:val="0"/>
              <w:snapToGrid w:val="0"/>
              <w:jc w:val="center"/>
              <w:outlineLvl w:val="0"/>
              <w:rPr>
                <w:rFonts w:ascii="宋体" w:hAnsi="宋体"/>
                <w:snapToGrid w:val="0"/>
                <w:kern w:val="0"/>
                <w:sz w:val="18"/>
                <w:szCs w:val="18"/>
              </w:rPr>
            </w:pPr>
            <w:commentRangeStart w:id="75"/>
            <w:r w:rsidRPr="00AC2B95">
              <w:rPr>
                <w:rFonts w:ascii="宋体" w:hAnsi="宋体" w:cs="宋体" w:hint="eastAsia"/>
                <w:snapToGrid w:val="0"/>
                <w:kern w:val="0"/>
                <w:sz w:val="18"/>
                <w:szCs w:val="18"/>
              </w:rPr>
              <w:t>类   别</w:t>
            </w:r>
          </w:p>
        </w:tc>
        <w:tc>
          <w:tcPr>
            <w:tcW w:w="1151" w:type="pct"/>
            <w:tcBorders>
              <w:top w:val="single" w:sz="12" w:space="0" w:color="auto"/>
            </w:tcBorders>
            <w:vAlign w:val="center"/>
          </w:tcPr>
          <w:p w:rsidR="00B974C8" w:rsidRPr="00AC2B95" w:rsidRDefault="00B974C8"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019" w:type="pct"/>
            <w:tcBorders>
              <w:top w:val="single" w:sz="12" w:space="0" w:color="auto"/>
            </w:tcBorders>
            <w:vAlign w:val="center"/>
          </w:tcPr>
          <w:p w:rsidR="00B974C8" w:rsidRPr="00AC2B95" w:rsidRDefault="00764F82"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7041F0" w:rsidRPr="00AC2B95" w:rsidTr="003F41F6">
        <w:trPr>
          <w:trHeight w:val="340"/>
          <w:jc w:val="center"/>
        </w:trPr>
        <w:tc>
          <w:tcPr>
            <w:tcW w:w="2830" w:type="pct"/>
            <w:tcBorders>
              <w:bottom w:val="single" w:sz="12" w:space="0" w:color="auto"/>
            </w:tcBorders>
            <w:vAlign w:val="center"/>
          </w:tcPr>
          <w:p w:rsidR="007041F0" w:rsidRPr="00AC2B95" w:rsidRDefault="007041F0" w:rsidP="00E864D8">
            <w:pPr>
              <w:adjustRightInd w:val="0"/>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151" w:type="pct"/>
            <w:tcBorders>
              <w:bottom w:val="single" w:sz="12" w:space="0" w:color="auto"/>
            </w:tcBorders>
            <w:vAlign w:val="center"/>
          </w:tcPr>
          <w:p w:rsidR="007041F0" w:rsidRPr="00826B34" w:rsidRDefault="007041F0" w:rsidP="00826B34">
            <w:pPr>
              <w:ind w:firstLineChars="200" w:firstLine="360"/>
              <w:jc w:val="right"/>
              <w:rPr>
                <w:rFonts w:ascii="Arial Narrow" w:hAnsi="Arial Narrow"/>
                <w:sz w:val="18"/>
                <w:szCs w:val="18"/>
              </w:rPr>
            </w:pPr>
          </w:p>
        </w:tc>
        <w:tc>
          <w:tcPr>
            <w:tcW w:w="1019" w:type="pct"/>
            <w:tcBorders>
              <w:bottom w:val="single" w:sz="12" w:space="0" w:color="auto"/>
            </w:tcBorders>
            <w:vAlign w:val="center"/>
          </w:tcPr>
          <w:p w:rsidR="007041F0" w:rsidRPr="00826B34" w:rsidRDefault="00BD2D5A" w:rsidP="00826B34">
            <w:pPr>
              <w:ind w:firstLineChars="200" w:firstLine="360"/>
              <w:jc w:val="right"/>
              <w:outlineLvl w:val="0"/>
              <w:rPr>
                <w:rFonts w:ascii="Arial Narrow" w:hAnsi="Arial Narrow"/>
                <w:sz w:val="18"/>
                <w:szCs w:val="18"/>
              </w:rPr>
            </w:pPr>
            <w:r>
              <w:rPr>
                <w:rFonts w:ascii="Arial Narrow" w:hAnsi="Arial Narrow" w:hint="eastAsia"/>
                <w:sz w:val="18"/>
                <w:szCs w:val="18"/>
              </w:rPr>
              <w:t>0</w:t>
            </w:r>
            <w:commentRangeEnd w:id="75"/>
            <w:r>
              <w:rPr>
                <w:rStyle w:val="af7"/>
              </w:rPr>
              <w:commentReference w:id="75"/>
            </w:r>
          </w:p>
        </w:tc>
      </w:tr>
    </w:tbl>
    <w:p w:rsidR="008B53CD" w:rsidRDefault="00A0560F"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衍生金融负债</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803"/>
        <w:gridCol w:w="2975"/>
        <w:gridCol w:w="2942"/>
      </w:tblGrid>
      <w:tr w:rsidR="00A0560F" w:rsidRPr="00AC2B95" w:rsidTr="00DB5FFA">
        <w:trPr>
          <w:trHeight w:val="340"/>
          <w:tblHeader/>
        </w:trPr>
        <w:tc>
          <w:tcPr>
            <w:tcW w:w="1607" w:type="pct"/>
            <w:tcBorders>
              <w:top w:val="single" w:sz="12" w:space="0" w:color="auto"/>
            </w:tcBorders>
            <w:vAlign w:val="center"/>
          </w:tcPr>
          <w:p w:rsidR="00A0560F" w:rsidRPr="00AC2B95" w:rsidRDefault="00A10F04" w:rsidP="00E864D8">
            <w:pPr>
              <w:adjustRightInd w:val="0"/>
              <w:snapToGrid w:val="0"/>
              <w:jc w:val="center"/>
              <w:outlineLvl w:val="0"/>
              <w:rPr>
                <w:rFonts w:ascii="宋体" w:hAnsi="宋体" w:cs="Arial Narrow"/>
                <w:snapToGrid w:val="0"/>
                <w:kern w:val="0"/>
                <w:sz w:val="18"/>
                <w:szCs w:val="18"/>
              </w:rPr>
            </w:pPr>
            <w:commentRangeStart w:id="76"/>
            <w:r w:rsidRPr="00AC2B95">
              <w:rPr>
                <w:rFonts w:ascii="宋体" w:hAnsi="宋体" w:cs="宋体" w:hint="eastAsia"/>
                <w:snapToGrid w:val="0"/>
                <w:kern w:val="0"/>
                <w:sz w:val="18"/>
                <w:szCs w:val="18"/>
              </w:rPr>
              <w:t>类   别</w:t>
            </w:r>
          </w:p>
        </w:tc>
        <w:tc>
          <w:tcPr>
            <w:tcW w:w="1706" w:type="pct"/>
            <w:tcBorders>
              <w:top w:val="single" w:sz="12" w:space="0" w:color="auto"/>
            </w:tcBorders>
            <w:vAlign w:val="center"/>
          </w:tcPr>
          <w:p w:rsidR="00A0560F" w:rsidRPr="00AC2B95" w:rsidRDefault="00A0560F"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87" w:type="pct"/>
            <w:tcBorders>
              <w:top w:val="single" w:sz="12" w:space="0" w:color="auto"/>
            </w:tcBorders>
            <w:vAlign w:val="center"/>
          </w:tcPr>
          <w:p w:rsidR="00A0560F" w:rsidRPr="00AC2B95" w:rsidRDefault="00764F82"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0560F" w:rsidRPr="00AC2B95" w:rsidTr="00DB5FFA">
        <w:trPr>
          <w:trHeight w:val="340"/>
        </w:trPr>
        <w:tc>
          <w:tcPr>
            <w:tcW w:w="1607" w:type="pct"/>
            <w:tcBorders>
              <w:bottom w:val="single" w:sz="12" w:space="0" w:color="auto"/>
            </w:tcBorders>
            <w:vAlign w:val="center"/>
          </w:tcPr>
          <w:p w:rsidR="00A0560F" w:rsidRPr="00AC2B95" w:rsidRDefault="00A0560F" w:rsidP="00E864D8">
            <w:pPr>
              <w:adjustRightInd w:val="0"/>
              <w:snapToGrid w:val="0"/>
              <w:jc w:val="center"/>
              <w:outlineLvl w:val="0"/>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706"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687" w:type="pct"/>
            <w:tcBorders>
              <w:bottom w:val="single" w:sz="12" w:space="0" w:color="auto"/>
            </w:tcBorders>
            <w:vAlign w:val="center"/>
          </w:tcPr>
          <w:p w:rsidR="00A0560F" w:rsidRPr="00826B34" w:rsidRDefault="00BD2D5A"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6"/>
            <w:r>
              <w:rPr>
                <w:rStyle w:val="af7"/>
              </w:rPr>
              <w:commentReference w:id="76"/>
            </w:r>
          </w:p>
        </w:tc>
      </w:tr>
    </w:tbl>
    <w:p w:rsidR="00A0560F" w:rsidRPr="00AC2B95" w:rsidRDefault="00093138" w:rsidP="00BF75B0">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lastRenderedPageBreak/>
        <w:t>【披露衍生金融负债形成的原因以及相关会计处理。】</w:t>
      </w:r>
    </w:p>
    <w:p w:rsidR="008B53CD" w:rsidRDefault="007041F0" w:rsidP="000F4D77">
      <w:pPr>
        <w:pStyle w:val="ac"/>
        <w:numPr>
          <w:ilvl w:val="0"/>
          <w:numId w:val="5"/>
        </w:numPr>
        <w:tabs>
          <w:tab w:val="left" w:pos="426"/>
          <w:tab w:val="left" w:pos="851"/>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应付票据</w:t>
      </w:r>
    </w:p>
    <w:tbl>
      <w:tblPr>
        <w:tblW w:w="4939"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42"/>
        <w:gridCol w:w="2836"/>
        <w:gridCol w:w="2836"/>
      </w:tblGrid>
      <w:tr w:rsidR="007041F0" w:rsidRPr="00AC2B95" w:rsidTr="00E864D8">
        <w:trPr>
          <w:trHeight w:val="340"/>
          <w:tblHeader/>
        </w:trPr>
        <w:tc>
          <w:tcPr>
            <w:tcW w:w="1708" w:type="pct"/>
            <w:tcBorders>
              <w:top w:val="single" w:sz="12" w:space="0" w:color="auto"/>
              <w:left w:val="nil"/>
            </w:tcBorders>
            <w:vAlign w:val="center"/>
          </w:tcPr>
          <w:p w:rsidR="007041F0" w:rsidRPr="00AC2B95" w:rsidRDefault="007041F0" w:rsidP="00E864D8">
            <w:pPr>
              <w:adjustRightInd w:val="0"/>
              <w:snapToGrid w:val="0"/>
              <w:jc w:val="center"/>
              <w:outlineLvl w:val="0"/>
              <w:rPr>
                <w:rFonts w:ascii="宋体" w:hAnsi="宋体"/>
                <w:snapToGrid w:val="0"/>
                <w:kern w:val="0"/>
                <w:sz w:val="18"/>
                <w:szCs w:val="18"/>
              </w:rPr>
            </w:pPr>
            <w:commentRangeStart w:id="77"/>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646" w:type="pct"/>
            <w:tcBorders>
              <w:top w:val="single" w:sz="12" w:space="0" w:color="auto"/>
            </w:tcBorders>
            <w:vAlign w:val="center"/>
          </w:tcPr>
          <w:p w:rsidR="007041F0" w:rsidRPr="00AC2B95" w:rsidRDefault="007041F0"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46" w:type="pct"/>
            <w:tcBorders>
              <w:top w:val="single" w:sz="12" w:space="0" w:color="auto"/>
              <w:right w:val="nil"/>
            </w:tcBorders>
            <w:vAlign w:val="center"/>
          </w:tcPr>
          <w:p w:rsidR="007041F0" w:rsidRPr="00AC2B95" w:rsidRDefault="00764F82"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7041F0" w:rsidRPr="00AC2B95" w:rsidTr="00E864D8">
        <w:trPr>
          <w:trHeight w:val="340"/>
        </w:trPr>
        <w:tc>
          <w:tcPr>
            <w:tcW w:w="1708" w:type="pct"/>
            <w:tcBorders>
              <w:left w:val="nil"/>
              <w:bottom w:val="single" w:sz="12" w:space="0" w:color="auto"/>
            </w:tcBorders>
            <w:vAlign w:val="center"/>
          </w:tcPr>
          <w:p w:rsidR="007041F0" w:rsidRPr="00AC2B95" w:rsidRDefault="007041F0" w:rsidP="00E864D8">
            <w:pPr>
              <w:adjustRightInd w:val="0"/>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646" w:type="pct"/>
            <w:tcBorders>
              <w:bottom w:val="single" w:sz="12" w:space="0" w:color="auto"/>
            </w:tcBorders>
            <w:vAlign w:val="center"/>
          </w:tcPr>
          <w:p w:rsidR="007041F0" w:rsidRPr="00826B34" w:rsidRDefault="007041F0" w:rsidP="00826B34">
            <w:pPr>
              <w:ind w:firstLineChars="200" w:firstLine="360"/>
              <w:jc w:val="right"/>
              <w:rPr>
                <w:rFonts w:ascii="Arial Narrow" w:hAnsi="Arial Narrow"/>
                <w:sz w:val="18"/>
                <w:szCs w:val="18"/>
              </w:rPr>
            </w:pPr>
          </w:p>
        </w:tc>
        <w:tc>
          <w:tcPr>
            <w:tcW w:w="1646" w:type="pct"/>
            <w:tcBorders>
              <w:bottom w:val="single" w:sz="12" w:space="0" w:color="auto"/>
              <w:right w:val="nil"/>
            </w:tcBorders>
            <w:vAlign w:val="center"/>
          </w:tcPr>
          <w:p w:rsidR="007041F0" w:rsidRPr="00826B34" w:rsidRDefault="004564B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7"/>
            <w:r>
              <w:rPr>
                <w:rStyle w:val="af7"/>
              </w:rPr>
              <w:commentReference w:id="77"/>
            </w:r>
          </w:p>
        </w:tc>
      </w:tr>
    </w:tbl>
    <w:p w:rsidR="008F10AF" w:rsidRPr="00AC2B95" w:rsidRDefault="008F10AF" w:rsidP="00BF75B0">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t>【披露到期未付的应付票据期末余额的汇总金额。】</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应付账款</w:t>
      </w:r>
    </w:p>
    <w:tbl>
      <w:tblPr>
        <w:tblW w:w="4939"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42"/>
        <w:gridCol w:w="2836"/>
        <w:gridCol w:w="2836"/>
      </w:tblGrid>
      <w:tr w:rsidR="00A0560F" w:rsidRPr="00AC2B95" w:rsidTr="00E864D8">
        <w:trPr>
          <w:trHeight w:val="340"/>
          <w:tblHeader/>
        </w:trPr>
        <w:tc>
          <w:tcPr>
            <w:tcW w:w="1708" w:type="pct"/>
            <w:tcBorders>
              <w:top w:val="single" w:sz="12" w:space="0" w:color="auto"/>
              <w:left w:val="nil"/>
            </w:tcBorders>
            <w:vAlign w:val="center"/>
          </w:tcPr>
          <w:p w:rsidR="00A0560F" w:rsidRPr="00AC2B95" w:rsidRDefault="00A0560F" w:rsidP="00E864D8">
            <w:pPr>
              <w:adjustRightInd w:val="0"/>
              <w:snapToGrid w:val="0"/>
              <w:jc w:val="center"/>
              <w:outlineLvl w:val="0"/>
              <w:rPr>
                <w:rFonts w:ascii="宋体" w:hAnsi="宋体"/>
                <w:snapToGrid w:val="0"/>
                <w:kern w:val="0"/>
                <w:sz w:val="18"/>
                <w:szCs w:val="18"/>
              </w:rPr>
            </w:pPr>
            <w:commentRangeStart w:id="78"/>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646" w:type="pct"/>
            <w:tcBorders>
              <w:top w:val="single" w:sz="12" w:space="0" w:color="auto"/>
            </w:tcBorders>
            <w:vAlign w:val="center"/>
          </w:tcPr>
          <w:p w:rsidR="00A0560F" w:rsidRPr="00AC2B95" w:rsidRDefault="00A0560F"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46" w:type="pct"/>
            <w:tcBorders>
              <w:top w:val="single" w:sz="12" w:space="0" w:color="auto"/>
              <w:right w:val="nil"/>
            </w:tcBorders>
            <w:vAlign w:val="center"/>
          </w:tcPr>
          <w:p w:rsidR="00A0560F" w:rsidRPr="00AC2B95" w:rsidRDefault="00764F82" w:rsidP="00E864D8">
            <w:pPr>
              <w:adjustRightInd w:val="0"/>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0560F" w:rsidRPr="00AC2B95" w:rsidTr="00E864D8">
        <w:trPr>
          <w:trHeight w:val="340"/>
        </w:trPr>
        <w:tc>
          <w:tcPr>
            <w:tcW w:w="1708" w:type="pct"/>
            <w:tcBorders>
              <w:left w:val="nil"/>
              <w:bottom w:val="single" w:sz="12" w:space="0" w:color="auto"/>
            </w:tcBorders>
            <w:vAlign w:val="center"/>
          </w:tcPr>
          <w:p w:rsidR="00A0560F" w:rsidRPr="00AC2B95" w:rsidRDefault="00A0560F" w:rsidP="00E864D8">
            <w:pPr>
              <w:adjustRightInd w:val="0"/>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646"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646" w:type="pct"/>
            <w:tcBorders>
              <w:bottom w:val="single" w:sz="12" w:space="0" w:color="auto"/>
              <w:right w:val="nil"/>
            </w:tcBorders>
            <w:vAlign w:val="center"/>
          </w:tcPr>
          <w:p w:rsidR="00A0560F" w:rsidRPr="00826B34" w:rsidRDefault="004564B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8"/>
            <w:r>
              <w:rPr>
                <w:rStyle w:val="af7"/>
              </w:rPr>
              <w:commentReference w:id="78"/>
            </w:r>
          </w:p>
        </w:tc>
      </w:tr>
    </w:tbl>
    <w:p w:rsidR="008B53CD" w:rsidRDefault="004564B9" w:rsidP="000F4D77">
      <w:pPr>
        <w:pStyle w:val="ac"/>
        <w:snapToGrid w:val="0"/>
        <w:spacing w:afterLines="50" w:after="156" w:line="460" w:lineRule="atLeast"/>
        <w:ind w:firstLineChars="200" w:firstLine="420"/>
        <w:jc w:val="left"/>
        <w:rPr>
          <w:rFonts w:hAnsi="宋体"/>
          <w:snapToGrid w:val="0"/>
          <w:kern w:val="0"/>
        </w:rPr>
      </w:pPr>
      <w:r w:rsidRPr="004564B9">
        <w:rPr>
          <w:rFonts w:hAnsi="宋体" w:hint="eastAsia"/>
          <w:snapToGrid w:val="0"/>
          <w:kern w:val="0"/>
        </w:rPr>
        <w:t>应付账款期末余额前五名单位情况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798"/>
        <w:gridCol w:w="1732"/>
        <w:gridCol w:w="1732"/>
        <w:gridCol w:w="1730"/>
        <w:gridCol w:w="1728"/>
      </w:tblGrid>
      <w:tr w:rsidR="004564B9" w:rsidRPr="00AC2B95" w:rsidTr="007A69FA">
        <w:trPr>
          <w:trHeight w:val="340"/>
          <w:tblHeader/>
        </w:trPr>
        <w:tc>
          <w:tcPr>
            <w:tcW w:w="1031" w:type="pct"/>
            <w:tcBorders>
              <w:top w:val="single" w:sz="12" w:space="0" w:color="auto"/>
            </w:tcBorders>
            <w:vAlign w:val="center"/>
          </w:tcPr>
          <w:p w:rsidR="004564B9" w:rsidRDefault="004564B9">
            <w:pPr>
              <w:jc w:val="center"/>
              <w:rPr>
                <w:color w:val="000000"/>
                <w:sz w:val="20"/>
                <w:szCs w:val="20"/>
              </w:rPr>
            </w:pPr>
            <w:commentRangeStart w:id="79"/>
            <w:r>
              <w:rPr>
                <w:color w:val="000000"/>
                <w:sz w:val="20"/>
                <w:szCs w:val="20"/>
              </w:rPr>
              <w:t xml:space="preserve"> </w:t>
            </w:r>
            <w:r>
              <w:rPr>
                <w:color w:val="000000"/>
                <w:sz w:val="20"/>
                <w:szCs w:val="20"/>
              </w:rPr>
              <w:t>单位名称</w:t>
            </w:r>
            <w:r>
              <w:rPr>
                <w:color w:val="000000"/>
                <w:sz w:val="20"/>
                <w:szCs w:val="20"/>
              </w:rPr>
              <w:t xml:space="preserve"> </w:t>
            </w:r>
          </w:p>
        </w:tc>
        <w:tc>
          <w:tcPr>
            <w:tcW w:w="993"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与本公司关系</w:t>
            </w:r>
            <w:r>
              <w:rPr>
                <w:color w:val="000000"/>
                <w:sz w:val="20"/>
                <w:szCs w:val="20"/>
              </w:rPr>
              <w:t xml:space="preserve"> </w:t>
            </w:r>
          </w:p>
        </w:tc>
        <w:tc>
          <w:tcPr>
            <w:tcW w:w="993"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期末余额</w:t>
            </w:r>
            <w:r>
              <w:rPr>
                <w:color w:val="000000"/>
                <w:sz w:val="20"/>
                <w:szCs w:val="20"/>
              </w:rPr>
              <w:t xml:space="preserve"> </w:t>
            </w:r>
          </w:p>
        </w:tc>
        <w:tc>
          <w:tcPr>
            <w:tcW w:w="992"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账龄</w:t>
            </w:r>
            <w:r>
              <w:rPr>
                <w:color w:val="000000"/>
                <w:sz w:val="20"/>
                <w:szCs w:val="20"/>
              </w:rPr>
              <w:t xml:space="preserve"> </w:t>
            </w:r>
          </w:p>
        </w:tc>
        <w:tc>
          <w:tcPr>
            <w:tcW w:w="991"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占应付账款余额的比例（</w:t>
            </w:r>
            <w:r>
              <w:rPr>
                <w:color w:val="000000"/>
                <w:sz w:val="20"/>
                <w:szCs w:val="20"/>
              </w:rPr>
              <w:t>%</w:t>
            </w:r>
            <w:r>
              <w:rPr>
                <w:color w:val="000000"/>
                <w:sz w:val="20"/>
                <w:szCs w:val="20"/>
              </w:rPr>
              <w:t>）</w:t>
            </w:r>
            <w:r>
              <w:rPr>
                <w:color w:val="000000"/>
                <w:sz w:val="20"/>
                <w:szCs w:val="20"/>
              </w:rPr>
              <w:t xml:space="preserve"> </w:t>
            </w:r>
          </w:p>
        </w:tc>
      </w:tr>
      <w:tr w:rsidR="004564B9" w:rsidRPr="00AC2B95" w:rsidTr="004564B9">
        <w:trPr>
          <w:trHeight w:val="340"/>
        </w:trPr>
        <w:tc>
          <w:tcPr>
            <w:tcW w:w="1031" w:type="pct"/>
            <w:tcBorders>
              <w:bottom w:val="single" w:sz="12" w:space="0" w:color="auto"/>
            </w:tcBorders>
            <w:vAlign w:val="center"/>
          </w:tcPr>
          <w:p w:rsidR="004564B9" w:rsidRPr="00AC2B95" w:rsidRDefault="004564B9" w:rsidP="00E864D8">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993" w:type="pct"/>
            <w:tcBorders>
              <w:bottom w:val="single" w:sz="12" w:space="0" w:color="auto"/>
            </w:tcBorders>
          </w:tcPr>
          <w:p w:rsidR="004564B9" w:rsidRPr="00826B34" w:rsidRDefault="004564B9" w:rsidP="00826B34">
            <w:pPr>
              <w:ind w:firstLineChars="200" w:firstLine="360"/>
              <w:jc w:val="right"/>
              <w:rPr>
                <w:rFonts w:ascii="Arial Narrow" w:hAnsi="Arial Narrow"/>
                <w:sz w:val="18"/>
                <w:szCs w:val="18"/>
              </w:rPr>
            </w:pPr>
          </w:p>
        </w:tc>
        <w:tc>
          <w:tcPr>
            <w:tcW w:w="993" w:type="pct"/>
            <w:tcBorders>
              <w:bottom w:val="single" w:sz="12" w:space="0" w:color="auto"/>
            </w:tcBorders>
          </w:tcPr>
          <w:p w:rsidR="004564B9" w:rsidRPr="00826B34" w:rsidRDefault="004564B9" w:rsidP="00826B34">
            <w:pPr>
              <w:ind w:firstLineChars="200" w:firstLine="360"/>
              <w:jc w:val="right"/>
              <w:rPr>
                <w:rFonts w:ascii="Arial Narrow" w:hAnsi="Arial Narrow"/>
                <w:sz w:val="18"/>
                <w:szCs w:val="18"/>
              </w:rPr>
            </w:pPr>
          </w:p>
        </w:tc>
        <w:tc>
          <w:tcPr>
            <w:tcW w:w="992" w:type="pct"/>
            <w:tcBorders>
              <w:bottom w:val="single" w:sz="12" w:space="0" w:color="auto"/>
            </w:tcBorders>
            <w:vAlign w:val="center"/>
          </w:tcPr>
          <w:p w:rsidR="004564B9" w:rsidRPr="00826B34" w:rsidRDefault="004564B9" w:rsidP="00826B34">
            <w:pPr>
              <w:ind w:firstLineChars="200" w:firstLine="360"/>
              <w:jc w:val="right"/>
              <w:rPr>
                <w:rFonts w:ascii="Arial Narrow" w:hAnsi="Arial Narrow"/>
                <w:sz w:val="18"/>
                <w:szCs w:val="18"/>
              </w:rPr>
            </w:pPr>
          </w:p>
        </w:tc>
        <w:tc>
          <w:tcPr>
            <w:tcW w:w="991" w:type="pct"/>
            <w:tcBorders>
              <w:bottom w:val="single" w:sz="12" w:space="0" w:color="auto"/>
            </w:tcBorders>
            <w:vAlign w:val="center"/>
          </w:tcPr>
          <w:p w:rsidR="004564B9" w:rsidRPr="00826B34" w:rsidRDefault="004564B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79"/>
            <w:r>
              <w:rPr>
                <w:rStyle w:val="af7"/>
              </w:rPr>
              <w:commentReference w:id="79"/>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预收款项</w:t>
      </w:r>
    </w:p>
    <w:tbl>
      <w:tblPr>
        <w:tblW w:w="4939"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42"/>
        <w:gridCol w:w="2836"/>
        <w:gridCol w:w="2836"/>
      </w:tblGrid>
      <w:tr w:rsidR="00A0560F" w:rsidRPr="00AC2B95" w:rsidTr="00ED20B1">
        <w:trPr>
          <w:trHeight w:val="340"/>
          <w:tblHeader/>
        </w:trPr>
        <w:tc>
          <w:tcPr>
            <w:tcW w:w="1708" w:type="pct"/>
            <w:tcBorders>
              <w:top w:val="single" w:sz="12" w:space="0" w:color="auto"/>
              <w:left w:val="nil"/>
            </w:tcBorders>
            <w:vAlign w:val="center"/>
          </w:tcPr>
          <w:p w:rsidR="00A0560F" w:rsidRPr="00AC2B95" w:rsidRDefault="00A0560F" w:rsidP="00ED20B1">
            <w:pPr>
              <w:snapToGrid w:val="0"/>
              <w:jc w:val="center"/>
              <w:outlineLvl w:val="0"/>
              <w:rPr>
                <w:rFonts w:ascii="宋体" w:hAnsi="宋体"/>
                <w:snapToGrid w:val="0"/>
                <w:kern w:val="0"/>
                <w:sz w:val="18"/>
                <w:szCs w:val="18"/>
              </w:rPr>
            </w:pPr>
            <w:commentRangeStart w:id="80"/>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646" w:type="pct"/>
            <w:tcBorders>
              <w:top w:val="single" w:sz="12" w:space="0" w:color="auto"/>
            </w:tcBorders>
            <w:vAlign w:val="center"/>
          </w:tcPr>
          <w:p w:rsidR="00A0560F" w:rsidRPr="00AC2B95" w:rsidRDefault="00A0560F" w:rsidP="00ED20B1">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646" w:type="pct"/>
            <w:tcBorders>
              <w:top w:val="single" w:sz="12" w:space="0" w:color="auto"/>
              <w:right w:val="nil"/>
            </w:tcBorders>
            <w:vAlign w:val="center"/>
          </w:tcPr>
          <w:p w:rsidR="00A0560F" w:rsidRPr="00AC2B95" w:rsidRDefault="00764F82" w:rsidP="00ED20B1">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A0560F" w:rsidRPr="00AC2B95" w:rsidTr="00ED20B1">
        <w:trPr>
          <w:trHeight w:val="340"/>
        </w:trPr>
        <w:tc>
          <w:tcPr>
            <w:tcW w:w="1708" w:type="pct"/>
            <w:tcBorders>
              <w:left w:val="nil"/>
              <w:bottom w:val="single" w:sz="12" w:space="0" w:color="auto"/>
            </w:tcBorders>
            <w:vAlign w:val="center"/>
          </w:tcPr>
          <w:p w:rsidR="00A0560F" w:rsidRPr="00AC2B95" w:rsidRDefault="00A0560F" w:rsidP="00ED20B1">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646" w:type="pct"/>
            <w:tcBorders>
              <w:bottom w:val="single" w:sz="12" w:space="0" w:color="auto"/>
            </w:tcBorders>
            <w:vAlign w:val="center"/>
          </w:tcPr>
          <w:p w:rsidR="00A0560F" w:rsidRPr="00826B34" w:rsidRDefault="00A0560F" w:rsidP="00826B34">
            <w:pPr>
              <w:ind w:firstLineChars="200" w:firstLine="360"/>
              <w:jc w:val="right"/>
              <w:rPr>
                <w:rFonts w:ascii="Arial Narrow" w:hAnsi="Arial Narrow"/>
                <w:sz w:val="18"/>
                <w:szCs w:val="18"/>
              </w:rPr>
            </w:pPr>
          </w:p>
        </w:tc>
        <w:tc>
          <w:tcPr>
            <w:tcW w:w="1646" w:type="pct"/>
            <w:tcBorders>
              <w:bottom w:val="single" w:sz="12" w:space="0" w:color="auto"/>
              <w:right w:val="nil"/>
            </w:tcBorders>
            <w:vAlign w:val="center"/>
          </w:tcPr>
          <w:p w:rsidR="00A0560F" w:rsidRPr="00826B34" w:rsidRDefault="004564B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80"/>
            <w:r>
              <w:rPr>
                <w:rStyle w:val="af7"/>
              </w:rPr>
              <w:commentReference w:id="80"/>
            </w:r>
          </w:p>
        </w:tc>
      </w:tr>
    </w:tbl>
    <w:p w:rsidR="008B53CD" w:rsidRDefault="004564B9" w:rsidP="000F4D77">
      <w:pPr>
        <w:pStyle w:val="ac"/>
        <w:snapToGrid w:val="0"/>
        <w:spacing w:afterLines="50" w:after="156" w:line="460" w:lineRule="atLeast"/>
        <w:ind w:firstLineChars="200" w:firstLine="420"/>
        <w:jc w:val="left"/>
        <w:rPr>
          <w:rFonts w:hAnsi="宋体"/>
          <w:snapToGrid w:val="0"/>
          <w:kern w:val="0"/>
        </w:rPr>
      </w:pPr>
      <w:r w:rsidRPr="004564B9">
        <w:rPr>
          <w:rFonts w:hAnsi="宋体" w:hint="eastAsia"/>
          <w:snapToGrid w:val="0"/>
          <w:kern w:val="0"/>
        </w:rPr>
        <w:t>预收款项期末余额前五名单位情况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521"/>
        <w:gridCol w:w="1338"/>
        <w:gridCol w:w="1338"/>
        <w:gridCol w:w="1338"/>
        <w:gridCol w:w="2185"/>
      </w:tblGrid>
      <w:tr w:rsidR="004564B9" w:rsidRPr="00AC2B95" w:rsidTr="007A69FA">
        <w:trPr>
          <w:trHeight w:val="351"/>
          <w:tblHeader/>
        </w:trPr>
        <w:tc>
          <w:tcPr>
            <w:tcW w:w="1446" w:type="pct"/>
            <w:tcBorders>
              <w:top w:val="single" w:sz="12" w:space="0" w:color="auto"/>
            </w:tcBorders>
            <w:vAlign w:val="center"/>
          </w:tcPr>
          <w:p w:rsidR="004564B9" w:rsidRDefault="004564B9">
            <w:pPr>
              <w:jc w:val="center"/>
              <w:rPr>
                <w:color w:val="000000"/>
                <w:sz w:val="20"/>
                <w:szCs w:val="20"/>
              </w:rPr>
            </w:pPr>
            <w:commentRangeStart w:id="81"/>
            <w:r>
              <w:rPr>
                <w:color w:val="000000"/>
                <w:sz w:val="20"/>
                <w:szCs w:val="20"/>
              </w:rPr>
              <w:t xml:space="preserve"> </w:t>
            </w:r>
            <w:r>
              <w:rPr>
                <w:color w:val="000000"/>
                <w:sz w:val="20"/>
                <w:szCs w:val="20"/>
              </w:rPr>
              <w:t>单位名称</w:t>
            </w:r>
            <w:r>
              <w:rPr>
                <w:color w:val="000000"/>
                <w:sz w:val="20"/>
                <w:szCs w:val="20"/>
              </w:rPr>
              <w:t xml:space="preserve"> </w:t>
            </w:r>
          </w:p>
        </w:tc>
        <w:tc>
          <w:tcPr>
            <w:tcW w:w="767"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与本公司关系</w:t>
            </w:r>
            <w:r>
              <w:rPr>
                <w:color w:val="000000"/>
                <w:sz w:val="20"/>
                <w:szCs w:val="20"/>
              </w:rPr>
              <w:t xml:space="preserve"> </w:t>
            </w:r>
          </w:p>
        </w:tc>
        <w:tc>
          <w:tcPr>
            <w:tcW w:w="767"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期末余额</w:t>
            </w:r>
            <w:r>
              <w:rPr>
                <w:color w:val="000000"/>
                <w:sz w:val="20"/>
                <w:szCs w:val="20"/>
              </w:rPr>
              <w:t xml:space="preserve"> </w:t>
            </w:r>
          </w:p>
        </w:tc>
        <w:tc>
          <w:tcPr>
            <w:tcW w:w="767"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账龄</w:t>
            </w:r>
            <w:r>
              <w:rPr>
                <w:color w:val="000000"/>
                <w:sz w:val="20"/>
                <w:szCs w:val="20"/>
              </w:rPr>
              <w:t xml:space="preserve"> </w:t>
            </w:r>
          </w:p>
        </w:tc>
        <w:tc>
          <w:tcPr>
            <w:tcW w:w="1253" w:type="pct"/>
            <w:tcBorders>
              <w:top w:val="single" w:sz="12" w:space="0" w:color="auto"/>
            </w:tcBorders>
            <w:vAlign w:val="center"/>
          </w:tcPr>
          <w:p w:rsidR="004564B9" w:rsidRDefault="004564B9">
            <w:pPr>
              <w:jc w:val="center"/>
              <w:rPr>
                <w:color w:val="000000"/>
                <w:sz w:val="20"/>
                <w:szCs w:val="20"/>
              </w:rPr>
            </w:pPr>
            <w:r>
              <w:rPr>
                <w:color w:val="000000"/>
                <w:sz w:val="20"/>
                <w:szCs w:val="20"/>
              </w:rPr>
              <w:t xml:space="preserve"> </w:t>
            </w:r>
            <w:r>
              <w:rPr>
                <w:color w:val="000000"/>
                <w:sz w:val="20"/>
                <w:szCs w:val="20"/>
              </w:rPr>
              <w:t>占预收款项余额的比例（</w:t>
            </w:r>
            <w:r>
              <w:rPr>
                <w:color w:val="000000"/>
                <w:sz w:val="20"/>
                <w:szCs w:val="20"/>
              </w:rPr>
              <w:t>%</w:t>
            </w:r>
            <w:r>
              <w:rPr>
                <w:color w:val="000000"/>
                <w:sz w:val="20"/>
                <w:szCs w:val="20"/>
              </w:rPr>
              <w:t>）</w:t>
            </w:r>
            <w:r>
              <w:rPr>
                <w:color w:val="000000"/>
                <w:sz w:val="20"/>
                <w:szCs w:val="20"/>
              </w:rPr>
              <w:t xml:space="preserve"> </w:t>
            </w:r>
          </w:p>
        </w:tc>
      </w:tr>
      <w:tr w:rsidR="004564B9" w:rsidRPr="00AC2B95" w:rsidTr="004564B9">
        <w:trPr>
          <w:trHeight w:val="351"/>
        </w:trPr>
        <w:tc>
          <w:tcPr>
            <w:tcW w:w="1446" w:type="pct"/>
            <w:tcBorders>
              <w:bottom w:val="single" w:sz="12" w:space="0" w:color="auto"/>
            </w:tcBorders>
            <w:vAlign w:val="center"/>
          </w:tcPr>
          <w:p w:rsidR="004564B9" w:rsidRPr="00AC2B95" w:rsidRDefault="004564B9" w:rsidP="00ED20B1">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767" w:type="pct"/>
            <w:tcBorders>
              <w:bottom w:val="single" w:sz="12" w:space="0" w:color="auto"/>
            </w:tcBorders>
          </w:tcPr>
          <w:p w:rsidR="004564B9" w:rsidRPr="00826B34" w:rsidRDefault="004564B9" w:rsidP="00826B34">
            <w:pPr>
              <w:ind w:firstLineChars="200" w:firstLine="360"/>
              <w:jc w:val="right"/>
              <w:rPr>
                <w:rFonts w:ascii="Arial Narrow" w:hAnsi="Arial Narrow"/>
                <w:sz w:val="18"/>
                <w:szCs w:val="18"/>
              </w:rPr>
            </w:pPr>
          </w:p>
        </w:tc>
        <w:tc>
          <w:tcPr>
            <w:tcW w:w="767" w:type="pct"/>
            <w:tcBorders>
              <w:bottom w:val="single" w:sz="12" w:space="0" w:color="auto"/>
            </w:tcBorders>
          </w:tcPr>
          <w:p w:rsidR="004564B9" w:rsidRPr="00826B34" w:rsidRDefault="004564B9" w:rsidP="00826B34">
            <w:pPr>
              <w:ind w:firstLineChars="200" w:firstLine="360"/>
              <w:jc w:val="right"/>
              <w:rPr>
                <w:rFonts w:ascii="Arial Narrow" w:hAnsi="Arial Narrow"/>
                <w:sz w:val="18"/>
                <w:szCs w:val="18"/>
              </w:rPr>
            </w:pPr>
          </w:p>
        </w:tc>
        <w:tc>
          <w:tcPr>
            <w:tcW w:w="767" w:type="pct"/>
            <w:tcBorders>
              <w:bottom w:val="single" w:sz="12" w:space="0" w:color="auto"/>
            </w:tcBorders>
          </w:tcPr>
          <w:p w:rsidR="004564B9" w:rsidRPr="00826B34" w:rsidRDefault="004564B9" w:rsidP="00826B34">
            <w:pPr>
              <w:ind w:firstLineChars="200" w:firstLine="360"/>
              <w:jc w:val="right"/>
              <w:rPr>
                <w:rFonts w:ascii="Arial Narrow" w:hAnsi="Arial Narrow"/>
                <w:sz w:val="18"/>
                <w:szCs w:val="18"/>
              </w:rPr>
            </w:pPr>
          </w:p>
        </w:tc>
        <w:tc>
          <w:tcPr>
            <w:tcW w:w="1253" w:type="pct"/>
            <w:tcBorders>
              <w:bottom w:val="single" w:sz="12" w:space="0" w:color="auto"/>
            </w:tcBorders>
            <w:vAlign w:val="center"/>
          </w:tcPr>
          <w:p w:rsidR="004564B9" w:rsidRPr="00826B34" w:rsidRDefault="004564B9" w:rsidP="00826B34">
            <w:pPr>
              <w:ind w:firstLineChars="200" w:firstLine="360"/>
              <w:jc w:val="right"/>
              <w:rPr>
                <w:rFonts w:ascii="Arial Narrow" w:hAnsi="Arial Narrow"/>
                <w:sz w:val="18"/>
                <w:szCs w:val="18"/>
              </w:rPr>
            </w:pPr>
            <w:r>
              <w:rPr>
                <w:rFonts w:ascii="Arial Narrow" w:hAnsi="Arial Narrow" w:hint="eastAsia"/>
                <w:sz w:val="18"/>
                <w:szCs w:val="18"/>
              </w:rPr>
              <w:t>0</w:t>
            </w:r>
            <w:commentRangeEnd w:id="81"/>
            <w:r>
              <w:rPr>
                <w:rStyle w:val="af7"/>
              </w:rPr>
              <w:commentReference w:id="81"/>
            </w:r>
          </w:p>
        </w:tc>
      </w:tr>
    </w:tbl>
    <w:p w:rsidR="008B53CD" w:rsidRDefault="000E0BBD" w:rsidP="000F4D77">
      <w:pPr>
        <w:pStyle w:val="ac"/>
        <w:snapToGrid w:val="0"/>
        <w:spacing w:beforeLines="50" w:before="156" w:afterLines="50" w:after="156" w:line="460" w:lineRule="atLeast"/>
        <w:ind w:firstLineChars="200" w:firstLine="420"/>
        <w:jc w:val="left"/>
        <w:rPr>
          <w:rFonts w:hAnsi="宋体"/>
          <w:snapToGrid w:val="0"/>
          <w:kern w:val="0"/>
        </w:rPr>
      </w:pPr>
      <w:r w:rsidRPr="00AC2B95">
        <w:rPr>
          <w:rFonts w:hAnsi="宋体" w:hint="eastAsia"/>
          <w:snapToGrid w:val="0"/>
          <w:kern w:val="0"/>
        </w:rPr>
        <w:t>建造合同形成的已结算未完工项目</w:t>
      </w:r>
      <w:r w:rsidR="003E1101">
        <w:rPr>
          <w:rFonts w:hAnsi="宋体" w:hint="eastAsia"/>
          <w:snapToGrid w:val="0"/>
          <w:kern w:val="0"/>
        </w:rPr>
        <w:t>情况</w:t>
      </w:r>
    </w:p>
    <w:tbl>
      <w:tblPr>
        <w:tblStyle w:val="af1"/>
        <w:tblW w:w="8671" w:type="dxa"/>
        <w:tblLayout w:type="fixed"/>
        <w:tblLook w:val="0000" w:firstRow="0" w:lastRow="0" w:firstColumn="0" w:lastColumn="0" w:noHBand="0" w:noVBand="0"/>
      </w:tblPr>
      <w:tblGrid>
        <w:gridCol w:w="3717"/>
        <w:gridCol w:w="4954"/>
      </w:tblGrid>
      <w:tr w:rsidR="00044BC1" w:rsidRPr="003E492C" w:rsidTr="00F42730">
        <w:trPr>
          <w:trHeight w:val="340"/>
        </w:trPr>
        <w:tc>
          <w:tcPr>
            <w:tcW w:w="3717" w:type="dxa"/>
            <w:tcBorders>
              <w:top w:val="single" w:sz="12" w:space="0" w:color="auto"/>
              <w:left w:val="nil"/>
            </w:tcBorders>
          </w:tcPr>
          <w:p w:rsidR="00044BC1" w:rsidRPr="003E492C" w:rsidRDefault="00044BC1" w:rsidP="00981146">
            <w:pPr>
              <w:jc w:val="center"/>
              <w:rPr>
                <w:sz w:val="18"/>
                <w:szCs w:val="18"/>
              </w:rPr>
            </w:pPr>
            <w:commentRangeStart w:id="82"/>
            <w:r w:rsidRPr="003E492C">
              <w:rPr>
                <w:rFonts w:hint="eastAsia"/>
                <w:sz w:val="18"/>
                <w:szCs w:val="18"/>
              </w:rPr>
              <w:t>项目</w:t>
            </w:r>
          </w:p>
        </w:tc>
        <w:tc>
          <w:tcPr>
            <w:tcW w:w="4954" w:type="dxa"/>
            <w:tcBorders>
              <w:top w:val="single" w:sz="12" w:space="0" w:color="auto"/>
              <w:right w:val="nil"/>
            </w:tcBorders>
          </w:tcPr>
          <w:p w:rsidR="00044BC1" w:rsidRPr="003E492C" w:rsidRDefault="00044BC1" w:rsidP="00981146">
            <w:pPr>
              <w:jc w:val="center"/>
              <w:rPr>
                <w:sz w:val="18"/>
                <w:szCs w:val="18"/>
              </w:rPr>
            </w:pPr>
            <w:r w:rsidRPr="003E492C">
              <w:rPr>
                <w:rFonts w:hint="eastAsia"/>
                <w:sz w:val="18"/>
                <w:szCs w:val="18"/>
              </w:rPr>
              <w:t>金额</w:t>
            </w:r>
          </w:p>
        </w:tc>
      </w:tr>
      <w:tr w:rsidR="00044BC1" w:rsidRPr="003E492C" w:rsidTr="00F42730">
        <w:trPr>
          <w:trHeight w:val="340"/>
        </w:trPr>
        <w:tc>
          <w:tcPr>
            <w:tcW w:w="3717" w:type="dxa"/>
            <w:tcBorders>
              <w:left w:val="nil"/>
              <w:bottom w:val="single" w:sz="12" w:space="0" w:color="auto"/>
            </w:tcBorders>
          </w:tcPr>
          <w:p w:rsidR="00044BC1" w:rsidRPr="003E492C" w:rsidRDefault="00044BC1" w:rsidP="00981146">
            <w:pPr>
              <w:rPr>
                <w:sz w:val="18"/>
                <w:szCs w:val="18"/>
              </w:rPr>
            </w:pPr>
          </w:p>
        </w:tc>
        <w:tc>
          <w:tcPr>
            <w:tcW w:w="4954" w:type="dxa"/>
            <w:tcBorders>
              <w:bottom w:val="single" w:sz="12" w:space="0" w:color="auto"/>
              <w:right w:val="nil"/>
            </w:tcBorders>
          </w:tcPr>
          <w:p w:rsidR="00044BC1" w:rsidRPr="00826B34" w:rsidRDefault="00B53EE7" w:rsidP="00826B34">
            <w:pPr>
              <w:jc w:val="right"/>
              <w:rPr>
                <w:rFonts w:ascii="Arial Narrow" w:hAnsi="Arial Narrow"/>
                <w:sz w:val="18"/>
                <w:szCs w:val="18"/>
              </w:rPr>
            </w:pPr>
            <w:r>
              <w:rPr>
                <w:rFonts w:ascii="Arial Narrow" w:hAnsi="Arial Narrow" w:hint="eastAsia"/>
                <w:sz w:val="18"/>
                <w:szCs w:val="18"/>
              </w:rPr>
              <w:t>0</w:t>
            </w:r>
            <w:commentRangeEnd w:id="82"/>
            <w:r>
              <w:rPr>
                <w:rStyle w:val="af7"/>
              </w:rPr>
              <w:commentReference w:id="82"/>
            </w:r>
          </w:p>
        </w:tc>
      </w:tr>
    </w:tbl>
    <w:p w:rsidR="007041F0" w:rsidRDefault="007041F0" w:rsidP="00454027">
      <w:pPr>
        <w:pStyle w:val="ac"/>
        <w:numPr>
          <w:ilvl w:val="0"/>
          <w:numId w:val="5"/>
        </w:numPr>
        <w:tabs>
          <w:tab w:val="left" w:pos="426"/>
          <w:tab w:val="left" w:pos="851"/>
          <w:tab w:val="left" w:pos="1134"/>
          <w:tab w:val="left" w:pos="1276"/>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应付职工薪酬</w:t>
      </w:r>
    </w:p>
    <w:p w:rsidR="008B53CD" w:rsidRDefault="003E492C" w:rsidP="000F4D77">
      <w:pPr>
        <w:pStyle w:val="ac"/>
        <w:numPr>
          <w:ilvl w:val="0"/>
          <w:numId w:val="25"/>
        </w:numPr>
        <w:tabs>
          <w:tab w:val="left" w:pos="426"/>
          <w:tab w:val="left" w:pos="851"/>
          <w:tab w:val="left" w:pos="1134"/>
          <w:tab w:val="left" w:pos="1276"/>
        </w:tabs>
        <w:snapToGrid w:val="0"/>
        <w:spacing w:afterLines="50" w:after="156" w:line="460" w:lineRule="atLeast"/>
        <w:rPr>
          <w:rFonts w:hAnsi="宋体" w:cs="Times New Roman"/>
          <w:bCs/>
          <w:snapToGrid w:val="0"/>
          <w:kern w:val="0"/>
        </w:rPr>
      </w:pPr>
      <w:r>
        <w:rPr>
          <w:rFonts w:hint="eastAsia"/>
        </w:rPr>
        <w:t>应付职工薪酬</w:t>
      </w:r>
      <w:r w:rsidR="003E1101">
        <w:rPr>
          <w:rFonts w:hint="eastAsia"/>
        </w:rPr>
        <w:t>分类</w:t>
      </w:r>
      <w:r>
        <w:rPr>
          <w:rFonts w:hint="eastAsia"/>
        </w:rPr>
        <w:t>列示</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3286"/>
        <w:gridCol w:w="1359"/>
        <w:gridCol w:w="1359"/>
        <w:gridCol w:w="1359"/>
        <w:gridCol w:w="1357"/>
      </w:tblGrid>
      <w:tr w:rsidR="009D0A8E" w:rsidRPr="00AC2B95" w:rsidTr="00DB5FFA">
        <w:trPr>
          <w:trHeight w:val="340"/>
          <w:tblHeader/>
          <w:jc w:val="center"/>
        </w:trPr>
        <w:tc>
          <w:tcPr>
            <w:tcW w:w="1884" w:type="pct"/>
            <w:tcBorders>
              <w:top w:val="single" w:sz="12" w:space="0" w:color="auto"/>
            </w:tcBorders>
            <w:vAlign w:val="center"/>
          </w:tcPr>
          <w:p w:rsidR="009D0A8E" w:rsidRPr="00AC2B95" w:rsidRDefault="009D0A8E" w:rsidP="0054733D">
            <w:pPr>
              <w:snapToGrid w:val="0"/>
              <w:jc w:val="center"/>
              <w:rPr>
                <w:rFonts w:ascii="宋体" w:hAnsi="宋体"/>
                <w:snapToGrid w:val="0"/>
                <w:kern w:val="0"/>
                <w:sz w:val="18"/>
                <w:szCs w:val="18"/>
              </w:rPr>
            </w:pPr>
            <w:commentRangeStart w:id="83"/>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779" w:type="pct"/>
            <w:tcBorders>
              <w:top w:val="single" w:sz="12" w:space="0" w:color="auto"/>
            </w:tcBorders>
            <w:vAlign w:val="center"/>
          </w:tcPr>
          <w:p w:rsidR="009D0A8E" w:rsidRPr="00AC2B95" w:rsidRDefault="00764F82" w:rsidP="0054733D">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期初余额</w:t>
            </w:r>
          </w:p>
        </w:tc>
        <w:tc>
          <w:tcPr>
            <w:tcW w:w="779" w:type="pct"/>
            <w:tcBorders>
              <w:top w:val="single" w:sz="12" w:space="0" w:color="auto"/>
            </w:tcBorders>
            <w:vAlign w:val="center"/>
          </w:tcPr>
          <w:p w:rsidR="009D0A8E" w:rsidRPr="00AC2B95" w:rsidRDefault="009D0A8E" w:rsidP="0054733D">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本期增加额</w:t>
            </w:r>
          </w:p>
        </w:tc>
        <w:tc>
          <w:tcPr>
            <w:tcW w:w="779" w:type="pct"/>
            <w:tcBorders>
              <w:top w:val="single" w:sz="12" w:space="0" w:color="auto"/>
            </w:tcBorders>
            <w:vAlign w:val="center"/>
          </w:tcPr>
          <w:p w:rsidR="009D0A8E" w:rsidRPr="00AC2B95" w:rsidRDefault="009D0A8E" w:rsidP="0054733D">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本期减少额</w:t>
            </w:r>
          </w:p>
        </w:tc>
        <w:tc>
          <w:tcPr>
            <w:tcW w:w="778" w:type="pct"/>
            <w:tcBorders>
              <w:top w:val="single" w:sz="12" w:space="0" w:color="auto"/>
            </w:tcBorders>
            <w:vAlign w:val="center"/>
          </w:tcPr>
          <w:p w:rsidR="009D0A8E" w:rsidRPr="00AC2B95" w:rsidRDefault="009D0A8E" w:rsidP="0054733D">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期末余额</w:t>
            </w:r>
          </w:p>
        </w:tc>
      </w:tr>
      <w:tr w:rsidR="003E492C" w:rsidRPr="00AC2B95" w:rsidTr="00981146">
        <w:trPr>
          <w:trHeight w:val="340"/>
          <w:jc w:val="center"/>
        </w:trPr>
        <w:tc>
          <w:tcPr>
            <w:tcW w:w="1884" w:type="pct"/>
          </w:tcPr>
          <w:p w:rsidR="003E492C" w:rsidRPr="003E492C" w:rsidRDefault="003E492C" w:rsidP="003453F2">
            <w:pPr>
              <w:jc w:val="center"/>
              <w:rPr>
                <w:kern w:val="0"/>
                <w:sz w:val="18"/>
                <w:szCs w:val="18"/>
              </w:rPr>
            </w:pPr>
            <w:r>
              <w:rPr>
                <w:rFonts w:hint="eastAsia"/>
                <w:kern w:val="0"/>
                <w:sz w:val="18"/>
                <w:szCs w:val="18"/>
              </w:rPr>
              <w:t>合</w:t>
            </w:r>
            <w:r w:rsidR="003453F2">
              <w:rPr>
                <w:rFonts w:hint="eastAsia"/>
                <w:kern w:val="0"/>
                <w:sz w:val="18"/>
                <w:szCs w:val="18"/>
              </w:rPr>
              <w:t xml:space="preserve">  </w:t>
            </w:r>
            <w:r>
              <w:rPr>
                <w:rFonts w:hint="eastAsia"/>
                <w:kern w:val="0"/>
                <w:sz w:val="18"/>
                <w:szCs w:val="18"/>
              </w:rPr>
              <w:t>计</w:t>
            </w:r>
          </w:p>
        </w:tc>
        <w:tc>
          <w:tcPr>
            <w:tcW w:w="779" w:type="pct"/>
            <w:vAlign w:val="center"/>
          </w:tcPr>
          <w:p w:rsidR="003E492C" w:rsidRPr="00826B34" w:rsidRDefault="003E492C" w:rsidP="00826B34">
            <w:pPr>
              <w:jc w:val="right"/>
              <w:rPr>
                <w:rFonts w:ascii="Arial Narrow" w:hAnsi="Arial Narrow"/>
                <w:sz w:val="18"/>
                <w:szCs w:val="18"/>
              </w:rPr>
            </w:pPr>
          </w:p>
        </w:tc>
        <w:tc>
          <w:tcPr>
            <w:tcW w:w="779" w:type="pct"/>
            <w:vAlign w:val="center"/>
          </w:tcPr>
          <w:p w:rsidR="003E492C" w:rsidRPr="00826B34" w:rsidRDefault="003E492C" w:rsidP="00826B34">
            <w:pPr>
              <w:jc w:val="right"/>
              <w:rPr>
                <w:rFonts w:ascii="Arial Narrow" w:hAnsi="Arial Narrow"/>
                <w:sz w:val="18"/>
                <w:szCs w:val="18"/>
              </w:rPr>
            </w:pPr>
          </w:p>
        </w:tc>
        <w:tc>
          <w:tcPr>
            <w:tcW w:w="779" w:type="pct"/>
            <w:vAlign w:val="center"/>
          </w:tcPr>
          <w:p w:rsidR="003E492C" w:rsidRPr="00826B34" w:rsidRDefault="003E492C" w:rsidP="00826B34">
            <w:pPr>
              <w:jc w:val="right"/>
              <w:rPr>
                <w:rFonts w:ascii="Arial Narrow" w:hAnsi="Arial Narrow"/>
                <w:sz w:val="18"/>
                <w:szCs w:val="18"/>
              </w:rPr>
            </w:pPr>
          </w:p>
        </w:tc>
        <w:tc>
          <w:tcPr>
            <w:tcW w:w="778" w:type="pct"/>
            <w:vAlign w:val="center"/>
          </w:tcPr>
          <w:p w:rsidR="003E492C" w:rsidRPr="00826B34" w:rsidRDefault="004564B9" w:rsidP="00826B34">
            <w:pPr>
              <w:jc w:val="right"/>
              <w:rPr>
                <w:rFonts w:ascii="Arial Narrow" w:hAnsi="Arial Narrow"/>
                <w:sz w:val="18"/>
                <w:szCs w:val="18"/>
              </w:rPr>
            </w:pPr>
            <w:r>
              <w:rPr>
                <w:rFonts w:ascii="Arial Narrow" w:hAnsi="Arial Narrow" w:hint="eastAsia"/>
                <w:sz w:val="18"/>
                <w:szCs w:val="18"/>
              </w:rPr>
              <w:t>0</w:t>
            </w:r>
            <w:commentRangeEnd w:id="83"/>
            <w:r>
              <w:rPr>
                <w:rStyle w:val="af7"/>
              </w:rPr>
              <w:commentReference w:id="83"/>
            </w:r>
          </w:p>
        </w:tc>
      </w:tr>
    </w:tbl>
    <w:p w:rsidR="008B53CD" w:rsidRDefault="003E1101" w:rsidP="000F4D77">
      <w:pPr>
        <w:pStyle w:val="ac"/>
        <w:numPr>
          <w:ilvl w:val="0"/>
          <w:numId w:val="25"/>
        </w:numPr>
        <w:tabs>
          <w:tab w:val="left" w:pos="426"/>
          <w:tab w:val="left" w:pos="851"/>
          <w:tab w:val="left" w:pos="1134"/>
          <w:tab w:val="left" w:pos="1276"/>
        </w:tabs>
        <w:snapToGrid w:val="0"/>
        <w:spacing w:afterLines="50" w:after="156" w:line="460" w:lineRule="atLeast"/>
      </w:pPr>
      <w:r>
        <w:rPr>
          <w:rFonts w:hint="eastAsia"/>
        </w:rPr>
        <w:t>短期职工薪酬情况</w:t>
      </w:r>
    </w:p>
    <w:tbl>
      <w:tblPr>
        <w:tblStyle w:val="af1"/>
        <w:tblW w:w="8766" w:type="dxa"/>
        <w:tblLayout w:type="fixed"/>
        <w:tblLook w:val="0000" w:firstRow="0" w:lastRow="0" w:firstColumn="0" w:lastColumn="0" w:noHBand="0" w:noVBand="0"/>
      </w:tblPr>
      <w:tblGrid>
        <w:gridCol w:w="3065"/>
        <w:gridCol w:w="1568"/>
        <w:gridCol w:w="1253"/>
        <w:gridCol w:w="1377"/>
        <w:gridCol w:w="1503"/>
      </w:tblGrid>
      <w:tr w:rsidR="003E492C" w:rsidRPr="0054733D" w:rsidTr="00F42730">
        <w:trPr>
          <w:trHeight w:val="340"/>
        </w:trPr>
        <w:tc>
          <w:tcPr>
            <w:tcW w:w="3065" w:type="dxa"/>
            <w:tcBorders>
              <w:top w:val="single" w:sz="12" w:space="0" w:color="auto"/>
              <w:left w:val="nil"/>
            </w:tcBorders>
          </w:tcPr>
          <w:p w:rsidR="003E492C" w:rsidRPr="0054733D" w:rsidRDefault="00D2447E" w:rsidP="0054733D">
            <w:pPr>
              <w:jc w:val="center"/>
              <w:rPr>
                <w:kern w:val="0"/>
                <w:sz w:val="18"/>
                <w:szCs w:val="18"/>
              </w:rPr>
            </w:pPr>
            <w:commentRangeStart w:id="84"/>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568" w:type="dxa"/>
            <w:tcBorders>
              <w:top w:val="single" w:sz="12" w:space="0" w:color="auto"/>
            </w:tcBorders>
          </w:tcPr>
          <w:p w:rsidR="003E492C" w:rsidRPr="0054733D" w:rsidRDefault="003E492C" w:rsidP="0054733D">
            <w:pPr>
              <w:jc w:val="center"/>
              <w:rPr>
                <w:kern w:val="0"/>
                <w:sz w:val="18"/>
                <w:szCs w:val="18"/>
              </w:rPr>
            </w:pPr>
            <w:r w:rsidRPr="0054733D">
              <w:rPr>
                <w:rFonts w:hint="eastAsia"/>
                <w:sz w:val="18"/>
                <w:szCs w:val="18"/>
              </w:rPr>
              <w:t>期初余额</w:t>
            </w:r>
          </w:p>
        </w:tc>
        <w:tc>
          <w:tcPr>
            <w:tcW w:w="1253" w:type="dxa"/>
            <w:tcBorders>
              <w:top w:val="single" w:sz="12" w:space="0" w:color="auto"/>
            </w:tcBorders>
          </w:tcPr>
          <w:p w:rsidR="003E492C" w:rsidRPr="0054733D" w:rsidRDefault="003E492C" w:rsidP="0054733D">
            <w:pPr>
              <w:jc w:val="center"/>
              <w:rPr>
                <w:kern w:val="0"/>
                <w:sz w:val="18"/>
                <w:szCs w:val="18"/>
              </w:rPr>
            </w:pPr>
            <w:r w:rsidRPr="0054733D">
              <w:rPr>
                <w:rFonts w:hint="eastAsia"/>
                <w:kern w:val="0"/>
                <w:sz w:val="18"/>
                <w:szCs w:val="18"/>
              </w:rPr>
              <w:t>本期增加</w:t>
            </w:r>
          </w:p>
        </w:tc>
        <w:tc>
          <w:tcPr>
            <w:tcW w:w="1377" w:type="dxa"/>
            <w:tcBorders>
              <w:top w:val="single" w:sz="12" w:space="0" w:color="auto"/>
            </w:tcBorders>
          </w:tcPr>
          <w:p w:rsidR="003E492C" w:rsidRPr="0054733D" w:rsidRDefault="003E492C" w:rsidP="0054733D">
            <w:pPr>
              <w:jc w:val="center"/>
              <w:rPr>
                <w:kern w:val="0"/>
                <w:sz w:val="18"/>
                <w:szCs w:val="18"/>
              </w:rPr>
            </w:pPr>
            <w:r w:rsidRPr="0054733D">
              <w:rPr>
                <w:rFonts w:hint="eastAsia"/>
                <w:kern w:val="0"/>
                <w:sz w:val="18"/>
                <w:szCs w:val="18"/>
              </w:rPr>
              <w:t>本期减少</w:t>
            </w:r>
          </w:p>
        </w:tc>
        <w:tc>
          <w:tcPr>
            <w:tcW w:w="1503" w:type="dxa"/>
            <w:tcBorders>
              <w:top w:val="single" w:sz="12" w:space="0" w:color="auto"/>
              <w:right w:val="nil"/>
            </w:tcBorders>
          </w:tcPr>
          <w:p w:rsidR="003E492C" w:rsidRPr="0054733D" w:rsidRDefault="003E492C" w:rsidP="0054733D">
            <w:pPr>
              <w:jc w:val="center"/>
              <w:rPr>
                <w:kern w:val="0"/>
                <w:sz w:val="18"/>
                <w:szCs w:val="18"/>
              </w:rPr>
            </w:pPr>
            <w:r w:rsidRPr="0054733D">
              <w:rPr>
                <w:rFonts w:hint="eastAsia"/>
                <w:kern w:val="0"/>
                <w:sz w:val="18"/>
                <w:szCs w:val="18"/>
              </w:rPr>
              <w:t>期末余额</w:t>
            </w:r>
          </w:p>
        </w:tc>
      </w:tr>
      <w:tr w:rsidR="003E492C" w:rsidRPr="0054733D" w:rsidTr="00F42730">
        <w:trPr>
          <w:trHeight w:val="340"/>
        </w:trPr>
        <w:tc>
          <w:tcPr>
            <w:tcW w:w="3065" w:type="dxa"/>
            <w:tcBorders>
              <w:left w:val="nil"/>
              <w:bottom w:val="single" w:sz="12" w:space="0" w:color="auto"/>
            </w:tcBorders>
          </w:tcPr>
          <w:p w:rsidR="003E492C" w:rsidRPr="0054733D" w:rsidRDefault="003E492C" w:rsidP="00E602F9">
            <w:pPr>
              <w:jc w:val="center"/>
              <w:rPr>
                <w:sz w:val="18"/>
                <w:szCs w:val="18"/>
              </w:rPr>
            </w:pPr>
            <w:r w:rsidRPr="0054733D">
              <w:rPr>
                <w:rFonts w:hint="eastAsia"/>
                <w:sz w:val="18"/>
                <w:szCs w:val="18"/>
              </w:rPr>
              <w:t>合</w:t>
            </w:r>
            <w:r w:rsidR="00E602F9">
              <w:rPr>
                <w:rFonts w:hint="eastAsia"/>
                <w:sz w:val="18"/>
                <w:szCs w:val="18"/>
              </w:rPr>
              <w:t xml:space="preserve">  </w:t>
            </w:r>
            <w:r w:rsidRPr="0054733D">
              <w:rPr>
                <w:rFonts w:hint="eastAsia"/>
                <w:sz w:val="18"/>
                <w:szCs w:val="18"/>
              </w:rPr>
              <w:t>计</w:t>
            </w:r>
          </w:p>
        </w:tc>
        <w:tc>
          <w:tcPr>
            <w:tcW w:w="1568" w:type="dxa"/>
            <w:tcBorders>
              <w:bottom w:val="single" w:sz="12" w:space="0" w:color="auto"/>
            </w:tcBorders>
          </w:tcPr>
          <w:p w:rsidR="003E492C" w:rsidRPr="00826B34" w:rsidRDefault="003E492C" w:rsidP="00826B34">
            <w:pPr>
              <w:jc w:val="right"/>
              <w:rPr>
                <w:rFonts w:ascii="Arial Narrow" w:hAnsi="Arial Narrow"/>
                <w:sz w:val="18"/>
                <w:szCs w:val="18"/>
              </w:rPr>
            </w:pPr>
          </w:p>
        </w:tc>
        <w:tc>
          <w:tcPr>
            <w:tcW w:w="1253" w:type="dxa"/>
            <w:tcBorders>
              <w:bottom w:val="single" w:sz="12" w:space="0" w:color="auto"/>
            </w:tcBorders>
          </w:tcPr>
          <w:p w:rsidR="003E492C" w:rsidRPr="00826B34" w:rsidRDefault="003E492C" w:rsidP="00826B34">
            <w:pPr>
              <w:jc w:val="right"/>
              <w:rPr>
                <w:rFonts w:ascii="Arial Narrow" w:hAnsi="Arial Narrow"/>
                <w:sz w:val="18"/>
                <w:szCs w:val="18"/>
              </w:rPr>
            </w:pPr>
          </w:p>
        </w:tc>
        <w:tc>
          <w:tcPr>
            <w:tcW w:w="1377" w:type="dxa"/>
            <w:tcBorders>
              <w:bottom w:val="single" w:sz="12" w:space="0" w:color="auto"/>
            </w:tcBorders>
          </w:tcPr>
          <w:p w:rsidR="003E492C" w:rsidRPr="00826B34" w:rsidRDefault="003E492C" w:rsidP="00826B34">
            <w:pPr>
              <w:jc w:val="right"/>
              <w:rPr>
                <w:rFonts w:ascii="Arial Narrow" w:hAnsi="Arial Narrow"/>
                <w:sz w:val="18"/>
                <w:szCs w:val="18"/>
              </w:rPr>
            </w:pPr>
          </w:p>
        </w:tc>
        <w:tc>
          <w:tcPr>
            <w:tcW w:w="1503" w:type="dxa"/>
            <w:tcBorders>
              <w:bottom w:val="single" w:sz="12" w:space="0" w:color="auto"/>
              <w:right w:val="nil"/>
            </w:tcBorders>
          </w:tcPr>
          <w:p w:rsidR="003E492C" w:rsidRPr="00826B34" w:rsidRDefault="00B53EE7" w:rsidP="00826B34">
            <w:pPr>
              <w:jc w:val="right"/>
              <w:rPr>
                <w:rFonts w:ascii="Arial Narrow" w:hAnsi="Arial Narrow"/>
                <w:sz w:val="18"/>
                <w:szCs w:val="18"/>
              </w:rPr>
            </w:pPr>
            <w:r>
              <w:rPr>
                <w:rFonts w:ascii="Arial Narrow" w:hAnsi="Arial Narrow" w:hint="eastAsia"/>
                <w:sz w:val="18"/>
                <w:szCs w:val="18"/>
              </w:rPr>
              <w:t>0</w:t>
            </w:r>
            <w:commentRangeEnd w:id="84"/>
            <w:r>
              <w:rPr>
                <w:rStyle w:val="af7"/>
              </w:rPr>
              <w:commentReference w:id="84"/>
            </w:r>
          </w:p>
        </w:tc>
      </w:tr>
    </w:tbl>
    <w:p w:rsidR="008B53CD" w:rsidRDefault="0054733D" w:rsidP="000F4D77">
      <w:pPr>
        <w:pStyle w:val="ac"/>
        <w:numPr>
          <w:ilvl w:val="0"/>
          <w:numId w:val="25"/>
        </w:numPr>
        <w:tabs>
          <w:tab w:val="left" w:pos="426"/>
          <w:tab w:val="left" w:pos="851"/>
          <w:tab w:val="left" w:pos="1134"/>
          <w:tab w:val="left" w:pos="1276"/>
        </w:tabs>
        <w:snapToGrid w:val="0"/>
        <w:spacing w:afterLines="50" w:after="156" w:line="460" w:lineRule="atLeast"/>
        <w:rPr>
          <w:kern w:val="0"/>
        </w:rPr>
      </w:pPr>
      <w:r>
        <w:rPr>
          <w:rFonts w:hint="eastAsia"/>
        </w:rPr>
        <w:t>设定提存计划</w:t>
      </w:r>
      <w:r w:rsidR="003E1101">
        <w:rPr>
          <w:rFonts w:hint="eastAsia"/>
        </w:rPr>
        <w:t>情况</w:t>
      </w:r>
      <w:r w:rsidR="003E492C" w:rsidRPr="0054733D">
        <w:rPr>
          <w:rFonts w:hint="eastAsia"/>
          <w:kern w:val="0"/>
        </w:rPr>
        <w:t xml:space="preserve">   </w:t>
      </w:r>
    </w:p>
    <w:tbl>
      <w:tblPr>
        <w:tblW w:w="879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076"/>
        <w:gridCol w:w="1573"/>
        <w:gridCol w:w="1257"/>
        <w:gridCol w:w="1382"/>
        <w:gridCol w:w="1508"/>
      </w:tblGrid>
      <w:tr w:rsidR="003E492C" w:rsidRPr="0054733D" w:rsidTr="00F42730">
        <w:trPr>
          <w:trHeight w:val="340"/>
        </w:trPr>
        <w:tc>
          <w:tcPr>
            <w:tcW w:w="3076" w:type="dxa"/>
            <w:tcBorders>
              <w:top w:val="single" w:sz="12" w:space="0" w:color="auto"/>
              <w:left w:val="nil"/>
              <w:bottom w:val="single" w:sz="6" w:space="0" w:color="auto"/>
              <w:right w:val="single" w:sz="6" w:space="0" w:color="auto"/>
            </w:tcBorders>
            <w:shd w:val="clear" w:color="auto" w:fill="FFFFFF" w:themeFill="background1"/>
          </w:tcPr>
          <w:p w:rsidR="003E492C" w:rsidRPr="0054733D" w:rsidRDefault="00D2447E" w:rsidP="0054733D">
            <w:pPr>
              <w:jc w:val="center"/>
              <w:rPr>
                <w:kern w:val="0"/>
                <w:sz w:val="18"/>
                <w:szCs w:val="18"/>
              </w:rPr>
            </w:pPr>
            <w:commentRangeStart w:id="85"/>
            <w:r w:rsidRPr="00AC2B95">
              <w:rPr>
                <w:rFonts w:ascii="宋体" w:hAnsi="宋体" w:cs="宋体" w:hint="eastAsia"/>
                <w:snapToGrid w:val="0"/>
                <w:kern w:val="0"/>
                <w:sz w:val="18"/>
                <w:szCs w:val="18"/>
              </w:rPr>
              <w:lastRenderedPageBreak/>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573" w:type="dxa"/>
            <w:tcBorders>
              <w:top w:val="single" w:sz="12" w:space="0" w:color="auto"/>
              <w:left w:val="single" w:sz="6" w:space="0" w:color="auto"/>
              <w:bottom w:val="single" w:sz="6" w:space="0" w:color="auto"/>
              <w:right w:val="single" w:sz="6" w:space="0" w:color="auto"/>
            </w:tcBorders>
            <w:shd w:val="clear" w:color="auto" w:fill="FFFFFF" w:themeFill="background1"/>
          </w:tcPr>
          <w:p w:rsidR="003E492C" w:rsidRPr="0054733D" w:rsidRDefault="003E492C" w:rsidP="0054733D">
            <w:pPr>
              <w:jc w:val="center"/>
              <w:rPr>
                <w:kern w:val="0"/>
                <w:sz w:val="18"/>
                <w:szCs w:val="18"/>
              </w:rPr>
            </w:pPr>
            <w:r w:rsidRPr="0054733D">
              <w:rPr>
                <w:rFonts w:hint="eastAsia"/>
                <w:sz w:val="18"/>
                <w:szCs w:val="18"/>
              </w:rPr>
              <w:t>期初余额</w:t>
            </w:r>
          </w:p>
        </w:tc>
        <w:tc>
          <w:tcPr>
            <w:tcW w:w="1257" w:type="dxa"/>
            <w:tcBorders>
              <w:top w:val="single" w:sz="12" w:space="0" w:color="auto"/>
              <w:left w:val="single" w:sz="6" w:space="0" w:color="auto"/>
              <w:bottom w:val="single" w:sz="6" w:space="0" w:color="auto"/>
              <w:right w:val="single" w:sz="6" w:space="0" w:color="auto"/>
            </w:tcBorders>
            <w:shd w:val="clear" w:color="auto" w:fill="FFFFFF" w:themeFill="background1"/>
          </w:tcPr>
          <w:p w:rsidR="003E492C" w:rsidRPr="0054733D" w:rsidRDefault="003E492C" w:rsidP="0054733D">
            <w:pPr>
              <w:jc w:val="center"/>
              <w:rPr>
                <w:kern w:val="0"/>
                <w:sz w:val="18"/>
                <w:szCs w:val="18"/>
              </w:rPr>
            </w:pPr>
            <w:r w:rsidRPr="0054733D">
              <w:rPr>
                <w:rFonts w:hint="eastAsia"/>
                <w:kern w:val="0"/>
                <w:sz w:val="18"/>
                <w:szCs w:val="18"/>
              </w:rPr>
              <w:t>本期增加</w:t>
            </w:r>
          </w:p>
        </w:tc>
        <w:tc>
          <w:tcPr>
            <w:tcW w:w="1382" w:type="dxa"/>
            <w:tcBorders>
              <w:top w:val="single" w:sz="12" w:space="0" w:color="auto"/>
              <w:left w:val="single" w:sz="6" w:space="0" w:color="auto"/>
              <w:bottom w:val="single" w:sz="6" w:space="0" w:color="auto"/>
              <w:right w:val="single" w:sz="6" w:space="0" w:color="auto"/>
            </w:tcBorders>
            <w:shd w:val="clear" w:color="auto" w:fill="FFFFFF" w:themeFill="background1"/>
          </w:tcPr>
          <w:p w:rsidR="003E492C" w:rsidRPr="0054733D" w:rsidRDefault="003E492C" w:rsidP="0054733D">
            <w:pPr>
              <w:jc w:val="center"/>
              <w:rPr>
                <w:kern w:val="0"/>
                <w:sz w:val="18"/>
                <w:szCs w:val="18"/>
              </w:rPr>
            </w:pPr>
            <w:r w:rsidRPr="0054733D">
              <w:rPr>
                <w:rFonts w:hint="eastAsia"/>
                <w:kern w:val="0"/>
                <w:sz w:val="18"/>
                <w:szCs w:val="18"/>
              </w:rPr>
              <w:t>本期减少</w:t>
            </w:r>
          </w:p>
        </w:tc>
        <w:tc>
          <w:tcPr>
            <w:tcW w:w="1508" w:type="dxa"/>
            <w:tcBorders>
              <w:top w:val="single" w:sz="12" w:space="0" w:color="auto"/>
              <w:left w:val="single" w:sz="6" w:space="0" w:color="auto"/>
              <w:bottom w:val="single" w:sz="6" w:space="0" w:color="auto"/>
              <w:right w:val="nil"/>
            </w:tcBorders>
            <w:shd w:val="clear" w:color="auto" w:fill="FFFFFF" w:themeFill="background1"/>
          </w:tcPr>
          <w:p w:rsidR="003E492C" w:rsidRPr="0054733D" w:rsidRDefault="003E492C" w:rsidP="0054733D">
            <w:pPr>
              <w:jc w:val="center"/>
              <w:rPr>
                <w:kern w:val="0"/>
                <w:sz w:val="18"/>
                <w:szCs w:val="18"/>
              </w:rPr>
            </w:pPr>
            <w:r w:rsidRPr="0054733D">
              <w:rPr>
                <w:rFonts w:hint="eastAsia"/>
                <w:kern w:val="0"/>
                <w:sz w:val="18"/>
                <w:szCs w:val="18"/>
              </w:rPr>
              <w:t>期末余额</w:t>
            </w:r>
          </w:p>
        </w:tc>
      </w:tr>
      <w:tr w:rsidR="003E492C" w:rsidRPr="0054733D" w:rsidTr="00F42730">
        <w:trPr>
          <w:trHeight w:val="340"/>
        </w:trPr>
        <w:tc>
          <w:tcPr>
            <w:tcW w:w="3076" w:type="dxa"/>
            <w:tcBorders>
              <w:top w:val="single" w:sz="6" w:space="0" w:color="auto"/>
              <w:left w:val="nil"/>
              <w:bottom w:val="single" w:sz="12" w:space="0" w:color="auto"/>
              <w:right w:val="single" w:sz="6" w:space="0" w:color="auto"/>
            </w:tcBorders>
            <w:shd w:val="clear" w:color="auto" w:fill="FFFFFF" w:themeFill="background1"/>
          </w:tcPr>
          <w:p w:rsidR="003E492C" w:rsidRPr="0054733D" w:rsidRDefault="00E602F9" w:rsidP="00E602F9">
            <w:pPr>
              <w:jc w:val="center"/>
              <w:rPr>
                <w:kern w:val="0"/>
                <w:sz w:val="18"/>
                <w:szCs w:val="18"/>
              </w:rPr>
            </w:pPr>
            <w:r w:rsidRPr="0054733D">
              <w:rPr>
                <w:rFonts w:hint="eastAsia"/>
                <w:sz w:val="18"/>
                <w:szCs w:val="18"/>
              </w:rPr>
              <w:t>合</w:t>
            </w:r>
            <w:r>
              <w:rPr>
                <w:rFonts w:hint="eastAsia"/>
                <w:sz w:val="18"/>
                <w:szCs w:val="18"/>
              </w:rPr>
              <w:t xml:space="preserve">  </w:t>
            </w:r>
            <w:r w:rsidRPr="0054733D">
              <w:rPr>
                <w:rFonts w:hint="eastAsia"/>
                <w:sz w:val="18"/>
                <w:szCs w:val="18"/>
              </w:rPr>
              <w:t>计</w:t>
            </w:r>
          </w:p>
        </w:tc>
        <w:tc>
          <w:tcPr>
            <w:tcW w:w="1573" w:type="dxa"/>
            <w:tcBorders>
              <w:top w:val="single" w:sz="4" w:space="0" w:color="auto"/>
              <w:left w:val="single" w:sz="6" w:space="0" w:color="auto"/>
              <w:bottom w:val="single" w:sz="12" w:space="0" w:color="auto"/>
              <w:right w:val="single" w:sz="4" w:space="0" w:color="auto"/>
            </w:tcBorders>
            <w:shd w:val="clear" w:color="auto" w:fill="FFFFFF" w:themeFill="background1"/>
          </w:tcPr>
          <w:p w:rsidR="003E492C" w:rsidRPr="00826B34" w:rsidRDefault="003E492C" w:rsidP="00826B34">
            <w:pPr>
              <w:jc w:val="right"/>
              <w:rPr>
                <w:rFonts w:ascii="Arial Narrow" w:hAnsi="Arial Narrow"/>
                <w:sz w:val="18"/>
                <w:szCs w:val="18"/>
              </w:rPr>
            </w:pPr>
          </w:p>
        </w:tc>
        <w:tc>
          <w:tcPr>
            <w:tcW w:w="1257" w:type="dxa"/>
            <w:tcBorders>
              <w:top w:val="single" w:sz="4" w:space="0" w:color="auto"/>
              <w:left w:val="single" w:sz="4" w:space="0" w:color="auto"/>
              <w:bottom w:val="single" w:sz="12" w:space="0" w:color="auto"/>
              <w:right w:val="single" w:sz="4" w:space="0" w:color="auto"/>
            </w:tcBorders>
            <w:shd w:val="clear" w:color="auto" w:fill="FFFFFF" w:themeFill="background1"/>
          </w:tcPr>
          <w:p w:rsidR="003E492C" w:rsidRPr="00826B34" w:rsidRDefault="003E492C" w:rsidP="00826B34">
            <w:pPr>
              <w:jc w:val="right"/>
              <w:rPr>
                <w:rFonts w:ascii="Arial Narrow" w:hAnsi="Arial Narrow"/>
                <w:sz w:val="18"/>
                <w:szCs w:val="18"/>
              </w:rPr>
            </w:pPr>
          </w:p>
        </w:tc>
        <w:tc>
          <w:tcPr>
            <w:tcW w:w="1382" w:type="dxa"/>
            <w:tcBorders>
              <w:top w:val="single" w:sz="4" w:space="0" w:color="auto"/>
              <w:left w:val="single" w:sz="4" w:space="0" w:color="auto"/>
              <w:bottom w:val="single" w:sz="12" w:space="0" w:color="auto"/>
              <w:right w:val="single" w:sz="4" w:space="0" w:color="auto"/>
            </w:tcBorders>
            <w:shd w:val="clear" w:color="auto" w:fill="FFFFFF" w:themeFill="background1"/>
          </w:tcPr>
          <w:p w:rsidR="003E492C" w:rsidRPr="00826B34" w:rsidRDefault="003E492C" w:rsidP="00826B34">
            <w:pPr>
              <w:jc w:val="right"/>
              <w:rPr>
                <w:rFonts w:ascii="Arial Narrow" w:hAnsi="Arial Narrow"/>
                <w:sz w:val="18"/>
                <w:szCs w:val="18"/>
              </w:rPr>
            </w:pPr>
          </w:p>
        </w:tc>
        <w:tc>
          <w:tcPr>
            <w:tcW w:w="1508" w:type="dxa"/>
            <w:tcBorders>
              <w:top w:val="single" w:sz="4" w:space="0" w:color="auto"/>
              <w:left w:val="single" w:sz="4" w:space="0" w:color="auto"/>
              <w:bottom w:val="single" w:sz="12" w:space="0" w:color="auto"/>
              <w:right w:val="nil"/>
            </w:tcBorders>
            <w:shd w:val="clear" w:color="auto" w:fill="FFFFFF" w:themeFill="background1"/>
          </w:tcPr>
          <w:p w:rsidR="003E492C" w:rsidRPr="00826B34" w:rsidRDefault="00B53EE7" w:rsidP="00826B34">
            <w:pPr>
              <w:jc w:val="right"/>
              <w:rPr>
                <w:rFonts w:ascii="Arial Narrow" w:hAnsi="Arial Narrow"/>
                <w:sz w:val="18"/>
                <w:szCs w:val="18"/>
              </w:rPr>
            </w:pPr>
            <w:r>
              <w:rPr>
                <w:rFonts w:ascii="Arial Narrow" w:hAnsi="Arial Narrow" w:hint="eastAsia"/>
                <w:sz w:val="18"/>
                <w:szCs w:val="18"/>
              </w:rPr>
              <w:t>0</w:t>
            </w:r>
            <w:commentRangeEnd w:id="85"/>
            <w:r>
              <w:rPr>
                <w:rStyle w:val="af7"/>
              </w:rPr>
              <w:commentReference w:id="85"/>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应交税费</w:t>
      </w:r>
    </w:p>
    <w:tbl>
      <w:tblPr>
        <w:tblW w:w="4938"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2952"/>
        <w:gridCol w:w="2432"/>
        <w:gridCol w:w="3228"/>
      </w:tblGrid>
      <w:tr w:rsidR="00BF2772" w:rsidRPr="009A7D25" w:rsidTr="004C0E93">
        <w:trPr>
          <w:trHeight w:val="340"/>
          <w:tblHeader/>
          <w:jc w:val="center"/>
        </w:trPr>
        <w:tc>
          <w:tcPr>
            <w:tcW w:w="1714" w:type="pct"/>
            <w:tcBorders>
              <w:top w:val="single" w:sz="12" w:space="0" w:color="auto"/>
            </w:tcBorders>
            <w:vAlign w:val="center"/>
          </w:tcPr>
          <w:p w:rsidR="00BF2772" w:rsidRPr="009A7D25" w:rsidRDefault="00BF2772" w:rsidP="004C0E93">
            <w:pPr>
              <w:snapToGrid w:val="0"/>
              <w:jc w:val="center"/>
              <w:rPr>
                <w:rFonts w:ascii="宋体" w:hAnsi="宋体"/>
                <w:snapToGrid w:val="0"/>
                <w:kern w:val="0"/>
                <w:sz w:val="18"/>
                <w:szCs w:val="18"/>
              </w:rPr>
            </w:pPr>
            <w:commentRangeStart w:id="86"/>
            <w:r w:rsidRPr="009A7D25">
              <w:rPr>
                <w:rFonts w:ascii="宋体" w:hAnsi="宋体" w:cs="宋体" w:hint="eastAsia"/>
                <w:snapToGrid w:val="0"/>
                <w:kern w:val="0"/>
                <w:sz w:val="18"/>
                <w:szCs w:val="18"/>
              </w:rPr>
              <w:t>税</w:t>
            </w:r>
            <w:r w:rsidRPr="009A7D25">
              <w:rPr>
                <w:rFonts w:ascii="宋体" w:hAnsi="宋体" w:cs="宋体"/>
                <w:snapToGrid w:val="0"/>
                <w:kern w:val="0"/>
                <w:sz w:val="18"/>
                <w:szCs w:val="18"/>
              </w:rPr>
              <w:t xml:space="preserve">    </w:t>
            </w:r>
            <w:r w:rsidRPr="009A7D25">
              <w:rPr>
                <w:rFonts w:ascii="宋体" w:hAnsi="宋体" w:cs="宋体" w:hint="eastAsia"/>
                <w:snapToGrid w:val="0"/>
                <w:kern w:val="0"/>
                <w:sz w:val="18"/>
                <w:szCs w:val="18"/>
              </w:rPr>
              <w:t>种</w:t>
            </w:r>
          </w:p>
        </w:tc>
        <w:tc>
          <w:tcPr>
            <w:tcW w:w="1412" w:type="pct"/>
            <w:tcBorders>
              <w:top w:val="single" w:sz="12" w:space="0" w:color="auto"/>
            </w:tcBorders>
            <w:vAlign w:val="center"/>
          </w:tcPr>
          <w:p w:rsidR="00BF2772" w:rsidRPr="009A7D25" w:rsidRDefault="00B27514" w:rsidP="004C0E93">
            <w:pPr>
              <w:snapToGrid w:val="0"/>
              <w:jc w:val="center"/>
              <w:rPr>
                <w:rFonts w:ascii="宋体" w:hAnsi="宋体" w:cs="宋体"/>
                <w:snapToGrid w:val="0"/>
                <w:kern w:val="0"/>
                <w:sz w:val="18"/>
                <w:szCs w:val="18"/>
              </w:rPr>
            </w:pPr>
            <w:r w:rsidRPr="009A7D25">
              <w:rPr>
                <w:rFonts w:ascii="宋体" w:hAnsi="宋体" w:cs="宋体" w:hint="eastAsia"/>
                <w:snapToGrid w:val="0"/>
                <w:kern w:val="0"/>
                <w:sz w:val="18"/>
                <w:szCs w:val="18"/>
              </w:rPr>
              <w:t>期末余额</w:t>
            </w:r>
          </w:p>
        </w:tc>
        <w:tc>
          <w:tcPr>
            <w:tcW w:w="1874" w:type="pct"/>
            <w:tcBorders>
              <w:top w:val="single" w:sz="12" w:space="0" w:color="auto"/>
            </w:tcBorders>
            <w:vAlign w:val="center"/>
          </w:tcPr>
          <w:p w:rsidR="00BF2772" w:rsidRPr="009A7D25" w:rsidRDefault="00B27514" w:rsidP="004C0E93">
            <w:pPr>
              <w:snapToGrid w:val="0"/>
              <w:jc w:val="center"/>
              <w:rPr>
                <w:rFonts w:ascii="宋体" w:hAnsi="宋体" w:cs="宋体"/>
                <w:snapToGrid w:val="0"/>
                <w:kern w:val="0"/>
                <w:sz w:val="18"/>
                <w:szCs w:val="18"/>
              </w:rPr>
            </w:pPr>
            <w:r w:rsidRPr="009A7D25">
              <w:rPr>
                <w:rFonts w:ascii="宋体" w:hAnsi="宋体" w:cs="宋体" w:hint="eastAsia"/>
                <w:snapToGrid w:val="0"/>
                <w:kern w:val="0"/>
                <w:sz w:val="18"/>
                <w:szCs w:val="18"/>
              </w:rPr>
              <w:t>期初余额</w:t>
            </w:r>
          </w:p>
        </w:tc>
      </w:tr>
      <w:tr w:rsidR="00BF2772" w:rsidRPr="009A7D25" w:rsidTr="004C0E93">
        <w:trPr>
          <w:trHeight w:val="340"/>
          <w:jc w:val="center"/>
        </w:trPr>
        <w:tc>
          <w:tcPr>
            <w:tcW w:w="1714" w:type="pct"/>
            <w:tcBorders>
              <w:bottom w:val="single" w:sz="12" w:space="0" w:color="auto"/>
            </w:tcBorders>
            <w:vAlign w:val="center"/>
          </w:tcPr>
          <w:p w:rsidR="00BF2772" w:rsidRPr="009A7D25" w:rsidRDefault="00BF2772" w:rsidP="004C0E93">
            <w:pPr>
              <w:snapToGrid w:val="0"/>
              <w:jc w:val="center"/>
              <w:rPr>
                <w:rFonts w:ascii="宋体" w:hAnsi="宋体"/>
                <w:snapToGrid w:val="0"/>
                <w:kern w:val="0"/>
                <w:sz w:val="18"/>
                <w:szCs w:val="18"/>
              </w:rPr>
            </w:pPr>
            <w:r w:rsidRPr="009A7D25">
              <w:rPr>
                <w:rFonts w:ascii="宋体" w:hAnsi="宋体" w:cs="宋体" w:hint="eastAsia"/>
                <w:snapToGrid w:val="0"/>
                <w:kern w:val="0"/>
                <w:sz w:val="18"/>
                <w:szCs w:val="18"/>
              </w:rPr>
              <w:t>合</w:t>
            </w:r>
            <w:r w:rsidRPr="009A7D25">
              <w:rPr>
                <w:rFonts w:ascii="宋体" w:hAnsi="宋体" w:cs="宋体"/>
                <w:snapToGrid w:val="0"/>
                <w:kern w:val="0"/>
                <w:sz w:val="18"/>
                <w:szCs w:val="18"/>
              </w:rPr>
              <w:t xml:space="preserve">    </w:t>
            </w:r>
            <w:r w:rsidRPr="009A7D25">
              <w:rPr>
                <w:rFonts w:ascii="宋体" w:hAnsi="宋体" w:cs="宋体" w:hint="eastAsia"/>
                <w:snapToGrid w:val="0"/>
                <w:kern w:val="0"/>
                <w:sz w:val="18"/>
                <w:szCs w:val="18"/>
              </w:rPr>
              <w:t>计</w:t>
            </w:r>
          </w:p>
        </w:tc>
        <w:tc>
          <w:tcPr>
            <w:tcW w:w="1412" w:type="pct"/>
            <w:tcBorders>
              <w:bottom w:val="single" w:sz="12" w:space="0" w:color="auto"/>
            </w:tcBorders>
            <w:vAlign w:val="center"/>
          </w:tcPr>
          <w:p w:rsidR="00BF2772" w:rsidRPr="00826B34" w:rsidRDefault="00BF2772" w:rsidP="00826B34">
            <w:pPr>
              <w:snapToGrid w:val="0"/>
              <w:jc w:val="right"/>
              <w:rPr>
                <w:rFonts w:ascii="Arial Narrow" w:hAnsi="Arial Narrow" w:cs="Arial Narrow"/>
                <w:snapToGrid w:val="0"/>
                <w:kern w:val="0"/>
                <w:sz w:val="18"/>
                <w:szCs w:val="18"/>
              </w:rPr>
            </w:pPr>
          </w:p>
        </w:tc>
        <w:tc>
          <w:tcPr>
            <w:tcW w:w="1874" w:type="pct"/>
            <w:tcBorders>
              <w:bottom w:val="single" w:sz="12" w:space="0" w:color="auto"/>
            </w:tcBorders>
            <w:vAlign w:val="center"/>
          </w:tcPr>
          <w:p w:rsidR="00BF2772" w:rsidRPr="00826B34" w:rsidRDefault="000E1F34" w:rsidP="00826B34">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86"/>
            <w:r>
              <w:rPr>
                <w:rStyle w:val="af7"/>
              </w:rPr>
              <w:commentReference w:id="86"/>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应付利息</w:t>
      </w:r>
    </w:p>
    <w:tbl>
      <w:tblPr>
        <w:tblW w:w="487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58"/>
        <w:gridCol w:w="2650"/>
        <w:gridCol w:w="2685"/>
      </w:tblGrid>
      <w:tr w:rsidR="007041F0" w:rsidRPr="00AC2B95" w:rsidTr="003F41F6">
        <w:trPr>
          <w:trHeight w:val="340"/>
          <w:tblHeader/>
          <w:jc w:val="center"/>
        </w:trPr>
        <w:tc>
          <w:tcPr>
            <w:tcW w:w="1859" w:type="pct"/>
            <w:tcBorders>
              <w:top w:val="single" w:sz="12" w:space="0" w:color="auto"/>
            </w:tcBorders>
            <w:vAlign w:val="center"/>
          </w:tcPr>
          <w:p w:rsidR="007041F0" w:rsidRPr="00AC2B95" w:rsidRDefault="00110B9E" w:rsidP="00ED20B1">
            <w:pPr>
              <w:snapToGrid w:val="0"/>
              <w:jc w:val="center"/>
              <w:rPr>
                <w:rFonts w:ascii="宋体" w:hAnsi="宋体"/>
                <w:snapToGrid w:val="0"/>
                <w:kern w:val="0"/>
                <w:sz w:val="18"/>
                <w:szCs w:val="18"/>
              </w:rPr>
            </w:pPr>
            <w:commentRangeStart w:id="87"/>
            <w:r w:rsidRPr="00AC2B95">
              <w:rPr>
                <w:rFonts w:ascii="宋体" w:hAnsi="宋体" w:cs="宋体" w:hint="eastAsia"/>
                <w:snapToGrid w:val="0"/>
                <w:kern w:val="0"/>
                <w:sz w:val="18"/>
                <w:szCs w:val="18"/>
              </w:rPr>
              <w:t>类   别</w:t>
            </w:r>
          </w:p>
        </w:tc>
        <w:tc>
          <w:tcPr>
            <w:tcW w:w="1560" w:type="pct"/>
            <w:tcBorders>
              <w:top w:val="single" w:sz="12" w:space="0" w:color="auto"/>
            </w:tcBorders>
            <w:vAlign w:val="bottom"/>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581" w:type="pct"/>
            <w:tcBorders>
              <w:top w:val="single" w:sz="12" w:space="0" w:color="auto"/>
            </w:tcBorders>
            <w:vAlign w:val="bottom"/>
          </w:tcPr>
          <w:p w:rsidR="007041F0" w:rsidRPr="00AC2B95" w:rsidRDefault="00764F82"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CC7541" w:rsidRPr="00AC2B95" w:rsidTr="00981146">
        <w:trPr>
          <w:trHeight w:val="340"/>
          <w:jc w:val="center"/>
        </w:trPr>
        <w:tc>
          <w:tcPr>
            <w:tcW w:w="1859" w:type="pct"/>
            <w:tcBorders>
              <w:bottom w:val="single" w:sz="12" w:space="0" w:color="auto"/>
            </w:tcBorders>
          </w:tcPr>
          <w:p w:rsidR="00CC7541" w:rsidRPr="00CC7541" w:rsidRDefault="00CC7541" w:rsidP="00CC7541">
            <w:pPr>
              <w:adjustRightInd w:val="0"/>
              <w:snapToGrid w:val="0"/>
              <w:ind w:leftChars="-2" w:left="-4" w:rightChars="9" w:right="19" w:firstLineChars="400" w:firstLine="720"/>
              <w:jc w:val="left"/>
              <w:rPr>
                <w:sz w:val="18"/>
                <w:szCs w:val="18"/>
              </w:rPr>
            </w:pPr>
          </w:p>
        </w:tc>
        <w:tc>
          <w:tcPr>
            <w:tcW w:w="1560" w:type="pct"/>
            <w:tcBorders>
              <w:bottom w:val="single" w:sz="12" w:space="0" w:color="auto"/>
            </w:tcBorders>
            <w:vAlign w:val="center"/>
          </w:tcPr>
          <w:p w:rsidR="00CC7541" w:rsidRPr="00826B34" w:rsidRDefault="00CC7541" w:rsidP="00ED20B1">
            <w:pPr>
              <w:snapToGrid w:val="0"/>
              <w:jc w:val="right"/>
              <w:outlineLvl w:val="0"/>
              <w:rPr>
                <w:rFonts w:ascii="Arial Narrow" w:hAnsi="Arial Narrow" w:cs="Arial Narrow"/>
                <w:snapToGrid w:val="0"/>
                <w:kern w:val="0"/>
                <w:sz w:val="18"/>
                <w:szCs w:val="18"/>
              </w:rPr>
            </w:pPr>
          </w:p>
        </w:tc>
        <w:tc>
          <w:tcPr>
            <w:tcW w:w="1581" w:type="pct"/>
            <w:tcBorders>
              <w:bottom w:val="single" w:sz="12" w:space="0" w:color="auto"/>
            </w:tcBorders>
            <w:vAlign w:val="center"/>
          </w:tcPr>
          <w:p w:rsidR="00CC7541" w:rsidRPr="00826B34" w:rsidRDefault="000E1F34" w:rsidP="00ED20B1">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87"/>
            <w:r>
              <w:rPr>
                <w:rStyle w:val="af7"/>
              </w:rPr>
              <w:commentReference w:id="87"/>
            </w:r>
          </w:p>
        </w:tc>
      </w:tr>
    </w:tbl>
    <w:p w:rsidR="007041F0" w:rsidRPr="00AC2B95" w:rsidRDefault="0060482B" w:rsidP="00BF75B0">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t>【对于重要的逾期未付利息，应披露</w:t>
      </w:r>
      <w:r w:rsidR="00113F0C">
        <w:rPr>
          <w:rFonts w:hAnsi="宋体" w:hint="eastAsia"/>
          <w:snapToGrid w:val="0"/>
          <w:color w:val="3333FF"/>
          <w:kern w:val="0"/>
        </w:rPr>
        <w:t>借款单位、</w:t>
      </w:r>
      <w:r w:rsidRPr="00AC2B95">
        <w:rPr>
          <w:rFonts w:hAnsi="宋体" w:hint="eastAsia"/>
          <w:snapToGrid w:val="0"/>
          <w:color w:val="3333FF"/>
          <w:kern w:val="0"/>
        </w:rPr>
        <w:t>逾期金额及原因。】</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应付股利</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398"/>
        <w:gridCol w:w="2159"/>
        <w:gridCol w:w="2082"/>
        <w:gridCol w:w="2081"/>
      </w:tblGrid>
      <w:tr w:rsidR="00CB5CCD" w:rsidRPr="007A621D" w:rsidTr="004C0E93">
        <w:trPr>
          <w:trHeight w:val="340"/>
          <w:tblHeader/>
          <w:jc w:val="center"/>
        </w:trPr>
        <w:tc>
          <w:tcPr>
            <w:tcW w:w="1375" w:type="pct"/>
            <w:tcBorders>
              <w:top w:val="single" w:sz="12" w:space="0" w:color="auto"/>
            </w:tcBorders>
            <w:vAlign w:val="center"/>
          </w:tcPr>
          <w:p w:rsidR="00CB5CCD" w:rsidRPr="007A621D" w:rsidRDefault="00CB5CCD" w:rsidP="004C0E93">
            <w:pPr>
              <w:snapToGrid w:val="0"/>
              <w:jc w:val="center"/>
              <w:rPr>
                <w:rFonts w:ascii="宋体" w:hAnsi="宋体"/>
                <w:snapToGrid w:val="0"/>
                <w:kern w:val="0"/>
                <w:sz w:val="18"/>
                <w:szCs w:val="18"/>
              </w:rPr>
            </w:pPr>
            <w:commentRangeStart w:id="88"/>
            <w:r w:rsidRPr="007A621D">
              <w:rPr>
                <w:rFonts w:ascii="宋体" w:hAnsi="宋体" w:cs="宋体" w:hint="eastAsia"/>
                <w:snapToGrid w:val="0"/>
                <w:kern w:val="0"/>
                <w:sz w:val="18"/>
                <w:szCs w:val="18"/>
              </w:rPr>
              <w:t>单位名称</w:t>
            </w:r>
          </w:p>
        </w:tc>
        <w:tc>
          <w:tcPr>
            <w:tcW w:w="1238" w:type="pct"/>
            <w:tcBorders>
              <w:top w:val="single" w:sz="12" w:space="0" w:color="auto"/>
            </w:tcBorders>
            <w:vAlign w:val="center"/>
          </w:tcPr>
          <w:p w:rsidR="00CB5CCD" w:rsidRPr="007A621D" w:rsidRDefault="00CB5CCD" w:rsidP="004C0E93">
            <w:pPr>
              <w:snapToGrid w:val="0"/>
              <w:jc w:val="center"/>
              <w:rPr>
                <w:rFonts w:ascii="宋体" w:hAnsi="宋体" w:cs="宋体"/>
                <w:snapToGrid w:val="0"/>
                <w:kern w:val="0"/>
                <w:sz w:val="18"/>
                <w:szCs w:val="18"/>
              </w:rPr>
            </w:pPr>
            <w:r w:rsidRPr="007A621D">
              <w:rPr>
                <w:rFonts w:ascii="宋体" w:hAnsi="宋体" w:cs="宋体" w:hint="eastAsia"/>
                <w:snapToGrid w:val="0"/>
                <w:kern w:val="0"/>
                <w:sz w:val="18"/>
                <w:szCs w:val="18"/>
              </w:rPr>
              <w:t>期末余额</w:t>
            </w:r>
          </w:p>
        </w:tc>
        <w:tc>
          <w:tcPr>
            <w:tcW w:w="1194" w:type="pct"/>
            <w:tcBorders>
              <w:top w:val="single" w:sz="12" w:space="0" w:color="auto"/>
            </w:tcBorders>
            <w:vAlign w:val="center"/>
          </w:tcPr>
          <w:p w:rsidR="00CB5CCD" w:rsidRPr="007A621D" w:rsidRDefault="00764F82" w:rsidP="004C0E93">
            <w:pPr>
              <w:snapToGrid w:val="0"/>
              <w:jc w:val="center"/>
              <w:rPr>
                <w:rFonts w:ascii="宋体" w:hAnsi="宋体" w:cs="宋体"/>
                <w:snapToGrid w:val="0"/>
                <w:kern w:val="0"/>
                <w:sz w:val="18"/>
                <w:szCs w:val="18"/>
              </w:rPr>
            </w:pPr>
            <w:r w:rsidRPr="007A621D">
              <w:rPr>
                <w:rFonts w:ascii="宋体" w:hAnsi="宋体" w:cs="宋体" w:hint="eastAsia"/>
                <w:snapToGrid w:val="0"/>
                <w:kern w:val="0"/>
                <w:sz w:val="18"/>
                <w:szCs w:val="18"/>
              </w:rPr>
              <w:t>期初余额</w:t>
            </w:r>
          </w:p>
        </w:tc>
        <w:tc>
          <w:tcPr>
            <w:tcW w:w="1193" w:type="pct"/>
            <w:tcBorders>
              <w:top w:val="single" w:sz="12" w:space="0" w:color="auto"/>
            </w:tcBorders>
            <w:vAlign w:val="center"/>
          </w:tcPr>
          <w:p w:rsidR="00CB5CCD" w:rsidRPr="007A621D" w:rsidRDefault="00CB5CCD" w:rsidP="004C0E93">
            <w:pPr>
              <w:snapToGrid w:val="0"/>
              <w:jc w:val="center"/>
              <w:rPr>
                <w:rFonts w:ascii="宋体" w:hAnsi="宋体" w:cs="宋体"/>
                <w:snapToGrid w:val="0"/>
                <w:kern w:val="0"/>
                <w:sz w:val="18"/>
                <w:szCs w:val="18"/>
              </w:rPr>
            </w:pPr>
            <w:r w:rsidRPr="007A621D">
              <w:rPr>
                <w:rFonts w:ascii="宋体" w:hAnsi="宋体" w:cs="宋体" w:hint="eastAsia"/>
                <w:snapToGrid w:val="0"/>
                <w:kern w:val="0"/>
                <w:sz w:val="18"/>
                <w:szCs w:val="18"/>
              </w:rPr>
              <w:t>超过1 年未支付原因</w:t>
            </w:r>
          </w:p>
        </w:tc>
      </w:tr>
      <w:tr w:rsidR="007A621D" w:rsidRPr="007A621D" w:rsidTr="004C0E93">
        <w:trPr>
          <w:trHeight w:val="340"/>
          <w:jc w:val="center"/>
        </w:trPr>
        <w:tc>
          <w:tcPr>
            <w:tcW w:w="1375" w:type="pct"/>
            <w:tcBorders>
              <w:bottom w:val="single" w:sz="12" w:space="0" w:color="auto"/>
            </w:tcBorders>
            <w:vAlign w:val="center"/>
          </w:tcPr>
          <w:p w:rsidR="007A621D" w:rsidRPr="007A621D" w:rsidRDefault="007A621D" w:rsidP="004C0E93">
            <w:pPr>
              <w:snapToGrid w:val="0"/>
              <w:jc w:val="center"/>
              <w:rPr>
                <w:rFonts w:ascii="宋体" w:hAnsi="宋体"/>
                <w:snapToGrid w:val="0"/>
                <w:kern w:val="0"/>
                <w:sz w:val="18"/>
                <w:szCs w:val="18"/>
              </w:rPr>
            </w:pPr>
            <w:r w:rsidRPr="007A621D">
              <w:rPr>
                <w:rFonts w:ascii="宋体" w:hAnsi="宋体" w:cs="宋体" w:hint="eastAsia"/>
                <w:snapToGrid w:val="0"/>
                <w:kern w:val="0"/>
                <w:sz w:val="18"/>
                <w:szCs w:val="18"/>
              </w:rPr>
              <w:t>合</w:t>
            </w:r>
            <w:r w:rsidRPr="007A621D">
              <w:rPr>
                <w:rFonts w:ascii="宋体" w:hAnsi="宋体" w:cs="宋体"/>
                <w:snapToGrid w:val="0"/>
                <w:kern w:val="0"/>
                <w:sz w:val="18"/>
                <w:szCs w:val="18"/>
              </w:rPr>
              <w:t xml:space="preserve">    </w:t>
            </w:r>
            <w:r w:rsidRPr="007A621D">
              <w:rPr>
                <w:rFonts w:ascii="宋体" w:hAnsi="宋体" w:cs="宋体" w:hint="eastAsia"/>
                <w:snapToGrid w:val="0"/>
                <w:kern w:val="0"/>
                <w:sz w:val="18"/>
                <w:szCs w:val="18"/>
              </w:rPr>
              <w:t>计</w:t>
            </w:r>
          </w:p>
        </w:tc>
        <w:tc>
          <w:tcPr>
            <w:tcW w:w="1238" w:type="pct"/>
            <w:tcBorders>
              <w:bottom w:val="single" w:sz="12" w:space="0" w:color="auto"/>
            </w:tcBorders>
            <w:vAlign w:val="center"/>
          </w:tcPr>
          <w:p w:rsidR="007A621D" w:rsidRPr="00826B34" w:rsidRDefault="007A621D" w:rsidP="004C0E93">
            <w:pPr>
              <w:snapToGrid w:val="0"/>
              <w:jc w:val="right"/>
              <w:outlineLvl w:val="0"/>
              <w:rPr>
                <w:rFonts w:ascii="Arial Narrow" w:hAnsi="Arial Narrow" w:cs="Arial Narrow"/>
                <w:snapToGrid w:val="0"/>
                <w:kern w:val="0"/>
                <w:sz w:val="18"/>
                <w:szCs w:val="18"/>
              </w:rPr>
            </w:pPr>
          </w:p>
        </w:tc>
        <w:tc>
          <w:tcPr>
            <w:tcW w:w="1194" w:type="pct"/>
            <w:tcBorders>
              <w:bottom w:val="single" w:sz="12" w:space="0" w:color="auto"/>
            </w:tcBorders>
            <w:vAlign w:val="center"/>
          </w:tcPr>
          <w:p w:rsidR="007A621D" w:rsidRPr="00826B34" w:rsidRDefault="007A621D" w:rsidP="004C0E93">
            <w:pPr>
              <w:snapToGrid w:val="0"/>
              <w:jc w:val="right"/>
              <w:outlineLvl w:val="0"/>
              <w:rPr>
                <w:rFonts w:ascii="Arial Narrow" w:hAnsi="Arial Narrow" w:cs="Arial Narrow"/>
                <w:snapToGrid w:val="0"/>
                <w:kern w:val="0"/>
                <w:sz w:val="18"/>
                <w:szCs w:val="18"/>
              </w:rPr>
            </w:pPr>
          </w:p>
        </w:tc>
        <w:tc>
          <w:tcPr>
            <w:tcW w:w="1193" w:type="pct"/>
            <w:tcBorders>
              <w:bottom w:val="single" w:sz="12" w:space="0" w:color="auto"/>
            </w:tcBorders>
            <w:vAlign w:val="center"/>
          </w:tcPr>
          <w:p w:rsidR="007A621D" w:rsidRPr="00826B34" w:rsidRDefault="00354000" w:rsidP="004C0E93">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88"/>
            <w:r>
              <w:rPr>
                <w:rStyle w:val="af7"/>
              </w:rPr>
              <w:commentReference w:id="88"/>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其他应付款</w:t>
      </w:r>
    </w:p>
    <w:tbl>
      <w:tblPr>
        <w:tblW w:w="487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58"/>
        <w:gridCol w:w="2650"/>
        <w:gridCol w:w="2685"/>
      </w:tblGrid>
      <w:tr w:rsidR="00795DA8" w:rsidRPr="00AC2B95" w:rsidTr="004C0E93">
        <w:trPr>
          <w:trHeight w:val="340"/>
          <w:tblHeader/>
          <w:jc w:val="center"/>
        </w:trPr>
        <w:tc>
          <w:tcPr>
            <w:tcW w:w="1859" w:type="pct"/>
            <w:tcBorders>
              <w:top w:val="single" w:sz="12" w:space="0" w:color="auto"/>
            </w:tcBorders>
            <w:vAlign w:val="center"/>
          </w:tcPr>
          <w:p w:rsidR="00795DA8" w:rsidRPr="00AC2B95" w:rsidRDefault="00795DA8" w:rsidP="004C0E93">
            <w:pPr>
              <w:snapToGrid w:val="0"/>
              <w:jc w:val="center"/>
              <w:rPr>
                <w:rFonts w:ascii="宋体" w:hAnsi="宋体"/>
                <w:snapToGrid w:val="0"/>
                <w:kern w:val="0"/>
                <w:sz w:val="18"/>
                <w:szCs w:val="18"/>
              </w:rPr>
            </w:pPr>
            <w:commentRangeStart w:id="89"/>
            <w:r w:rsidRPr="00AC2B95">
              <w:rPr>
                <w:rFonts w:ascii="宋体" w:hAnsi="宋体" w:cs="宋体" w:hint="eastAsia"/>
                <w:snapToGrid w:val="0"/>
                <w:kern w:val="0"/>
                <w:sz w:val="18"/>
                <w:szCs w:val="18"/>
              </w:rPr>
              <w:t>款项性质</w:t>
            </w:r>
          </w:p>
        </w:tc>
        <w:tc>
          <w:tcPr>
            <w:tcW w:w="1560" w:type="pct"/>
            <w:tcBorders>
              <w:top w:val="single" w:sz="12" w:space="0" w:color="auto"/>
            </w:tcBorders>
            <w:vAlign w:val="center"/>
          </w:tcPr>
          <w:p w:rsidR="00795DA8" w:rsidRPr="00AC2B95" w:rsidRDefault="00795DA8" w:rsidP="004C0E9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581" w:type="pct"/>
            <w:tcBorders>
              <w:top w:val="single" w:sz="12" w:space="0" w:color="auto"/>
            </w:tcBorders>
            <w:vAlign w:val="center"/>
          </w:tcPr>
          <w:p w:rsidR="00795DA8" w:rsidRPr="00AC2B95" w:rsidRDefault="00764F82" w:rsidP="004C0E9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795DA8" w:rsidRPr="00AC2B95" w:rsidTr="004C0E93">
        <w:trPr>
          <w:trHeight w:val="340"/>
          <w:jc w:val="center"/>
        </w:trPr>
        <w:tc>
          <w:tcPr>
            <w:tcW w:w="1859" w:type="pct"/>
            <w:tcBorders>
              <w:bottom w:val="single" w:sz="12" w:space="0" w:color="auto"/>
            </w:tcBorders>
            <w:vAlign w:val="center"/>
          </w:tcPr>
          <w:p w:rsidR="00795DA8" w:rsidRPr="00AC2B95" w:rsidRDefault="00795DA8" w:rsidP="004C0E93">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560" w:type="pct"/>
            <w:tcBorders>
              <w:bottom w:val="single" w:sz="12" w:space="0" w:color="auto"/>
            </w:tcBorders>
            <w:vAlign w:val="center"/>
          </w:tcPr>
          <w:p w:rsidR="00795DA8" w:rsidRPr="00826B34" w:rsidRDefault="00795DA8" w:rsidP="004C0E93">
            <w:pPr>
              <w:snapToGrid w:val="0"/>
              <w:jc w:val="right"/>
              <w:outlineLvl w:val="0"/>
              <w:rPr>
                <w:rFonts w:ascii="Arial Narrow" w:hAnsi="Arial Narrow" w:cs="Arial Narrow"/>
                <w:snapToGrid w:val="0"/>
                <w:kern w:val="0"/>
                <w:sz w:val="18"/>
                <w:szCs w:val="18"/>
              </w:rPr>
            </w:pPr>
          </w:p>
        </w:tc>
        <w:tc>
          <w:tcPr>
            <w:tcW w:w="1581" w:type="pct"/>
            <w:tcBorders>
              <w:bottom w:val="single" w:sz="12" w:space="0" w:color="auto"/>
            </w:tcBorders>
            <w:vAlign w:val="center"/>
          </w:tcPr>
          <w:p w:rsidR="00795DA8" w:rsidRPr="00826B34" w:rsidRDefault="007A69FA" w:rsidP="004C0E93">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89"/>
            <w:r>
              <w:rPr>
                <w:rStyle w:val="af7"/>
              </w:rPr>
              <w:commentReference w:id="89"/>
            </w:r>
          </w:p>
        </w:tc>
      </w:tr>
    </w:tbl>
    <w:p w:rsidR="008B53CD" w:rsidRDefault="00AC1277" w:rsidP="000F4D77">
      <w:pPr>
        <w:pStyle w:val="ac"/>
        <w:snapToGrid w:val="0"/>
        <w:spacing w:beforeLines="50" w:before="156" w:afterLines="50" w:after="156" w:line="460" w:lineRule="atLeast"/>
        <w:ind w:firstLineChars="200" w:firstLine="420"/>
        <w:jc w:val="left"/>
        <w:rPr>
          <w:rFonts w:hAnsi="宋体"/>
          <w:snapToGrid w:val="0"/>
          <w:kern w:val="0"/>
        </w:rPr>
      </w:pPr>
      <w:r w:rsidRPr="00AC1277">
        <w:rPr>
          <w:rFonts w:hAnsi="宋体" w:hint="eastAsia"/>
          <w:snapToGrid w:val="0"/>
          <w:kern w:val="0"/>
        </w:rPr>
        <w:t>其他应付款期末余额前五名单位情况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992"/>
        <w:gridCol w:w="1666"/>
        <w:gridCol w:w="1666"/>
        <w:gridCol w:w="1666"/>
        <w:gridCol w:w="1730"/>
      </w:tblGrid>
      <w:tr w:rsidR="00AC1277" w:rsidRPr="00AC2B95" w:rsidTr="007809B0">
        <w:trPr>
          <w:trHeight w:val="340"/>
          <w:tblHeader/>
        </w:trPr>
        <w:tc>
          <w:tcPr>
            <w:tcW w:w="1142" w:type="pct"/>
            <w:tcBorders>
              <w:top w:val="single" w:sz="12" w:space="0" w:color="auto"/>
            </w:tcBorders>
            <w:vAlign w:val="center"/>
          </w:tcPr>
          <w:p w:rsidR="00AC1277" w:rsidRDefault="00AC1277">
            <w:pPr>
              <w:jc w:val="center"/>
              <w:rPr>
                <w:color w:val="000000"/>
                <w:sz w:val="20"/>
                <w:szCs w:val="20"/>
              </w:rPr>
            </w:pPr>
            <w:commentRangeStart w:id="90"/>
            <w:r>
              <w:rPr>
                <w:color w:val="000000"/>
                <w:sz w:val="20"/>
                <w:szCs w:val="20"/>
              </w:rPr>
              <w:t xml:space="preserve"> </w:t>
            </w:r>
            <w:r>
              <w:rPr>
                <w:color w:val="000000"/>
                <w:sz w:val="20"/>
                <w:szCs w:val="20"/>
              </w:rPr>
              <w:t>单位名称</w:t>
            </w:r>
            <w:r>
              <w:rPr>
                <w:color w:val="000000"/>
                <w:sz w:val="20"/>
                <w:szCs w:val="20"/>
              </w:rPr>
              <w:t xml:space="preserve"> </w:t>
            </w:r>
          </w:p>
        </w:tc>
        <w:tc>
          <w:tcPr>
            <w:tcW w:w="955" w:type="pct"/>
            <w:tcBorders>
              <w:top w:val="single" w:sz="12" w:space="0" w:color="auto"/>
            </w:tcBorders>
            <w:vAlign w:val="center"/>
          </w:tcPr>
          <w:p w:rsidR="00AC1277" w:rsidRDefault="00AC1277">
            <w:pPr>
              <w:jc w:val="center"/>
              <w:rPr>
                <w:color w:val="000000"/>
                <w:sz w:val="20"/>
                <w:szCs w:val="20"/>
              </w:rPr>
            </w:pPr>
            <w:r>
              <w:rPr>
                <w:color w:val="000000"/>
                <w:sz w:val="20"/>
                <w:szCs w:val="20"/>
              </w:rPr>
              <w:t xml:space="preserve"> </w:t>
            </w:r>
            <w:r>
              <w:rPr>
                <w:color w:val="000000"/>
                <w:sz w:val="20"/>
                <w:szCs w:val="20"/>
              </w:rPr>
              <w:t>与本公司关系</w:t>
            </w:r>
            <w:r>
              <w:rPr>
                <w:color w:val="000000"/>
                <w:sz w:val="20"/>
                <w:szCs w:val="20"/>
              </w:rPr>
              <w:t xml:space="preserve"> </w:t>
            </w:r>
          </w:p>
        </w:tc>
        <w:tc>
          <w:tcPr>
            <w:tcW w:w="955" w:type="pct"/>
            <w:tcBorders>
              <w:top w:val="single" w:sz="12" w:space="0" w:color="auto"/>
            </w:tcBorders>
            <w:vAlign w:val="center"/>
          </w:tcPr>
          <w:p w:rsidR="00AC1277" w:rsidRDefault="00AC1277">
            <w:pPr>
              <w:jc w:val="center"/>
              <w:rPr>
                <w:color w:val="000000"/>
                <w:sz w:val="20"/>
                <w:szCs w:val="20"/>
              </w:rPr>
            </w:pPr>
            <w:r>
              <w:rPr>
                <w:color w:val="000000"/>
                <w:sz w:val="20"/>
                <w:szCs w:val="20"/>
              </w:rPr>
              <w:t xml:space="preserve"> </w:t>
            </w:r>
            <w:r>
              <w:rPr>
                <w:color w:val="000000"/>
                <w:sz w:val="20"/>
                <w:szCs w:val="20"/>
              </w:rPr>
              <w:t>期末余额</w:t>
            </w:r>
            <w:r>
              <w:rPr>
                <w:color w:val="000000"/>
                <w:sz w:val="20"/>
                <w:szCs w:val="20"/>
              </w:rPr>
              <w:t xml:space="preserve"> </w:t>
            </w:r>
          </w:p>
        </w:tc>
        <w:tc>
          <w:tcPr>
            <w:tcW w:w="955" w:type="pct"/>
            <w:tcBorders>
              <w:top w:val="single" w:sz="12" w:space="0" w:color="auto"/>
            </w:tcBorders>
            <w:vAlign w:val="center"/>
          </w:tcPr>
          <w:p w:rsidR="00AC1277" w:rsidRDefault="00AC1277">
            <w:pPr>
              <w:jc w:val="center"/>
              <w:rPr>
                <w:color w:val="000000"/>
                <w:sz w:val="20"/>
                <w:szCs w:val="20"/>
              </w:rPr>
            </w:pPr>
            <w:r>
              <w:rPr>
                <w:color w:val="000000"/>
                <w:sz w:val="20"/>
                <w:szCs w:val="20"/>
              </w:rPr>
              <w:t xml:space="preserve"> </w:t>
            </w:r>
            <w:r>
              <w:rPr>
                <w:color w:val="000000"/>
                <w:sz w:val="20"/>
                <w:szCs w:val="20"/>
              </w:rPr>
              <w:t>账龄</w:t>
            </w:r>
            <w:r>
              <w:rPr>
                <w:color w:val="000000"/>
                <w:sz w:val="20"/>
                <w:szCs w:val="20"/>
              </w:rPr>
              <w:t xml:space="preserve"> </w:t>
            </w:r>
          </w:p>
        </w:tc>
        <w:tc>
          <w:tcPr>
            <w:tcW w:w="992" w:type="pct"/>
            <w:tcBorders>
              <w:top w:val="single" w:sz="12" w:space="0" w:color="auto"/>
            </w:tcBorders>
            <w:vAlign w:val="center"/>
          </w:tcPr>
          <w:p w:rsidR="00AC1277" w:rsidRDefault="00AC1277">
            <w:pPr>
              <w:jc w:val="center"/>
              <w:rPr>
                <w:color w:val="000000"/>
                <w:sz w:val="20"/>
                <w:szCs w:val="20"/>
              </w:rPr>
            </w:pPr>
            <w:r>
              <w:rPr>
                <w:color w:val="000000"/>
                <w:sz w:val="20"/>
                <w:szCs w:val="20"/>
              </w:rPr>
              <w:t xml:space="preserve"> </w:t>
            </w:r>
            <w:r>
              <w:rPr>
                <w:color w:val="000000"/>
                <w:sz w:val="20"/>
                <w:szCs w:val="20"/>
              </w:rPr>
              <w:t>占其他应付款余额的比例（</w:t>
            </w:r>
            <w:r>
              <w:rPr>
                <w:color w:val="000000"/>
                <w:sz w:val="20"/>
                <w:szCs w:val="20"/>
              </w:rPr>
              <w:t>%</w:t>
            </w:r>
            <w:r>
              <w:rPr>
                <w:color w:val="000000"/>
                <w:sz w:val="20"/>
                <w:szCs w:val="20"/>
              </w:rPr>
              <w:t>）</w:t>
            </w:r>
            <w:r>
              <w:rPr>
                <w:color w:val="000000"/>
                <w:sz w:val="20"/>
                <w:szCs w:val="20"/>
              </w:rPr>
              <w:t xml:space="preserve"> </w:t>
            </w:r>
          </w:p>
        </w:tc>
      </w:tr>
      <w:tr w:rsidR="00AC1277" w:rsidRPr="00AC2B95" w:rsidTr="00AC1277">
        <w:trPr>
          <w:trHeight w:val="340"/>
        </w:trPr>
        <w:tc>
          <w:tcPr>
            <w:tcW w:w="1142" w:type="pct"/>
            <w:tcBorders>
              <w:bottom w:val="single" w:sz="12" w:space="0" w:color="auto"/>
            </w:tcBorders>
            <w:vAlign w:val="center"/>
          </w:tcPr>
          <w:p w:rsidR="00AC1277" w:rsidRPr="00AC2B95" w:rsidRDefault="00AC1277" w:rsidP="004C0E9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955" w:type="pct"/>
            <w:tcBorders>
              <w:bottom w:val="single" w:sz="12" w:space="0" w:color="auto"/>
            </w:tcBorders>
          </w:tcPr>
          <w:p w:rsidR="00AC1277" w:rsidRPr="00826B34" w:rsidRDefault="00AC1277" w:rsidP="004C0E93">
            <w:pPr>
              <w:snapToGrid w:val="0"/>
              <w:jc w:val="right"/>
              <w:rPr>
                <w:rFonts w:ascii="Arial Narrow" w:hAnsi="Arial Narrow" w:cs="Arial Narrow"/>
                <w:snapToGrid w:val="0"/>
                <w:kern w:val="0"/>
                <w:sz w:val="18"/>
                <w:szCs w:val="18"/>
              </w:rPr>
            </w:pPr>
          </w:p>
        </w:tc>
        <w:tc>
          <w:tcPr>
            <w:tcW w:w="955" w:type="pct"/>
            <w:tcBorders>
              <w:bottom w:val="single" w:sz="12" w:space="0" w:color="auto"/>
            </w:tcBorders>
          </w:tcPr>
          <w:p w:rsidR="00AC1277" w:rsidRPr="00826B34" w:rsidRDefault="00AC1277" w:rsidP="004C0E93">
            <w:pPr>
              <w:snapToGrid w:val="0"/>
              <w:jc w:val="right"/>
              <w:rPr>
                <w:rFonts w:ascii="Arial Narrow" w:hAnsi="Arial Narrow" w:cs="Arial Narrow"/>
                <w:snapToGrid w:val="0"/>
                <w:kern w:val="0"/>
                <w:sz w:val="18"/>
                <w:szCs w:val="18"/>
              </w:rPr>
            </w:pPr>
          </w:p>
        </w:tc>
        <w:tc>
          <w:tcPr>
            <w:tcW w:w="955" w:type="pct"/>
            <w:tcBorders>
              <w:bottom w:val="single" w:sz="12" w:space="0" w:color="auto"/>
            </w:tcBorders>
            <w:vAlign w:val="center"/>
          </w:tcPr>
          <w:p w:rsidR="00AC1277" w:rsidRPr="00826B34" w:rsidRDefault="00AC1277" w:rsidP="004C0E93">
            <w:pPr>
              <w:snapToGrid w:val="0"/>
              <w:jc w:val="right"/>
              <w:rPr>
                <w:rFonts w:ascii="Arial Narrow" w:hAnsi="Arial Narrow" w:cs="Arial Narrow"/>
                <w:snapToGrid w:val="0"/>
                <w:kern w:val="0"/>
                <w:sz w:val="18"/>
                <w:szCs w:val="18"/>
              </w:rPr>
            </w:pPr>
          </w:p>
        </w:tc>
        <w:tc>
          <w:tcPr>
            <w:tcW w:w="992" w:type="pct"/>
            <w:tcBorders>
              <w:bottom w:val="single" w:sz="12" w:space="0" w:color="auto"/>
            </w:tcBorders>
            <w:vAlign w:val="center"/>
          </w:tcPr>
          <w:p w:rsidR="00AC1277" w:rsidRPr="00826B34" w:rsidRDefault="00AC1277" w:rsidP="004C0E93">
            <w:pPr>
              <w:snapToGrid w:val="0"/>
              <w:jc w:val="center"/>
              <w:rPr>
                <w:rFonts w:ascii="Arial Narrow" w:hAnsi="Arial Narrow" w:cs="Arial Narrow"/>
                <w:snapToGrid w:val="0"/>
                <w:kern w:val="0"/>
                <w:sz w:val="18"/>
                <w:szCs w:val="18"/>
              </w:rPr>
            </w:pPr>
            <w:r w:rsidRPr="00826B34">
              <w:rPr>
                <w:rFonts w:ascii="Arial Narrow" w:hAnsi="Arial Narrow" w:cs="Arial Narrow"/>
                <w:snapToGrid w:val="0"/>
                <w:kern w:val="0"/>
                <w:sz w:val="18"/>
                <w:szCs w:val="18"/>
              </w:rPr>
              <w:t>——</w:t>
            </w:r>
            <w:commentRangeEnd w:id="90"/>
            <w:r>
              <w:rPr>
                <w:rStyle w:val="af7"/>
              </w:rPr>
              <w:commentReference w:id="90"/>
            </w:r>
          </w:p>
        </w:tc>
      </w:tr>
    </w:tbl>
    <w:p w:rsidR="00D509BD" w:rsidRPr="00D509BD" w:rsidRDefault="00D509BD" w:rsidP="00454027">
      <w:pPr>
        <w:pStyle w:val="ac"/>
        <w:numPr>
          <w:ilvl w:val="0"/>
          <w:numId w:val="5"/>
        </w:numPr>
        <w:tabs>
          <w:tab w:val="left" w:pos="426"/>
          <w:tab w:val="left" w:pos="851"/>
          <w:tab w:val="left" w:pos="1134"/>
          <w:tab w:val="left" w:pos="1276"/>
        </w:tabs>
        <w:snapToGrid w:val="0"/>
        <w:spacing w:line="460" w:lineRule="atLeast"/>
        <w:ind w:left="840"/>
        <w:outlineLvl w:val="1"/>
        <w:rPr>
          <w:rFonts w:hAnsi="宋体" w:cs="Times New Roman"/>
          <w:bCs/>
          <w:snapToGrid w:val="0"/>
          <w:kern w:val="0"/>
        </w:rPr>
      </w:pPr>
      <w:r w:rsidRPr="00D509BD">
        <w:rPr>
          <w:rFonts w:hAnsi="宋体" w:cs="Times New Roman"/>
          <w:bCs/>
          <w:snapToGrid w:val="0"/>
          <w:kern w:val="0"/>
        </w:rPr>
        <w:t>划分为持有待售的负债</w:t>
      </w:r>
      <w:r w:rsidRPr="00D509BD">
        <w:rPr>
          <w:rFonts w:hAnsi="宋体" w:cs="Times New Roman" w:hint="eastAsia"/>
          <w:bCs/>
          <w:snapToGrid w:val="0"/>
          <w:kern w:val="0"/>
        </w:rPr>
        <w:t>（略）</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一年内到期的非流动负债</w:t>
      </w:r>
    </w:p>
    <w:tbl>
      <w:tblPr>
        <w:tblW w:w="4953"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86"/>
        <w:gridCol w:w="2693"/>
        <w:gridCol w:w="2759"/>
      </w:tblGrid>
      <w:tr w:rsidR="007041F0" w:rsidRPr="00AC2B95" w:rsidTr="003F41F6">
        <w:trPr>
          <w:trHeight w:val="340"/>
          <w:tblHeader/>
          <w:jc w:val="center"/>
        </w:trPr>
        <w:tc>
          <w:tcPr>
            <w:tcW w:w="1844" w:type="pct"/>
            <w:tcBorders>
              <w:top w:val="single" w:sz="12" w:space="0" w:color="auto"/>
            </w:tcBorders>
            <w:vAlign w:val="center"/>
          </w:tcPr>
          <w:p w:rsidR="007041F0" w:rsidRPr="00AC2B95" w:rsidRDefault="00EE1921"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commentRangeStart w:id="91"/>
            <w:r w:rsidRPr="00AC2B95">
              <w:rPr>
                <w:rFonts w:hAnsi="宋体" w:hint="eastAsia"/>
                <w:snapToGrid w:val="0"/>
                <w:color w:val="auto"/>
                <w:kern w:val="0"/>
                <w:sz w:val="18"/>
                <w:szCs w:val="18"/>
              </w:rPr>
              <w:t>项     目</w:t>
            </w:r>
          </w:p>
        </w:tc>
        <w:tc>
          <w:tcPr>
            <w:tcW w:w="1559" w:type="pct"/>
            <w:tcBorders>
              <w:top w:val="single" w:sz="12" w:space="0" w:color="auto"/>
            </w:tcBorders>
            <w:vAlign w:val="bottom"/>
          </w:tcPr>
          <w:p w:rsidR="007041F0" w:rsidRPr="00AC2B95" w:rsidRDefault="007041F0"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期末余额</w:t>
            </w:r>
          </w:p>
        </w:tc>
        <w:tc>
          <w:tcPr>
            <w:tcW w:w="1597" w:type="pct"/>
            <w:tcBorders>
              <w:top w:val="single" w:sz="12" w:space="0" w:color="auto"/>
            </w:tcBorders>
            <w:vAlign w:val="bottom"/>
          </w:tcPr>
          <w:p w:rsidR="007041F0" w:rsidRPr="00AC2B95" w:rsidRDefault="00764F82"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期初余额</w:t>
            </w:r>
          </w:p>
        </w:tc>
      </w:tr>
      <w:tr w:rsidR="00113F0C" w:rsidRPr="00AC2B95" w:rsidTr="003F41F6">
        <w:trPr>
          <w:trHeight w:val="340"/>
          <w:jc w:val="center"/>
        </w:trPr>
        <w:tc>
          <w:tcPr>
            <w:tcW w:w="1844" w:type="pct"/>
            <w:tcBorders>
              <w:bottom w:val="single" w:sz="12" w:space="0" w:color="auto"/>
            </w:tcBorders>
            <w:vAlign w:val="center"/>
          </w:tcPr>
          <w:p w:rsidR="00113F0C" w:rsidRPr="00AC2B95" w:rsidRDefault="00113F0C"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r w:rsidRPr="00AC2B95">
              <w:rPr>
                <w:rFonts w:hAnsi="宋体" w:hint="eastAsia"/>
                <w:snapToGrid w:val="0"/>
                <w:color w:val="auto"/>
                <w:kern w:val="0"/>
                <w:sz w:val="18"/>
                <w:szCs w:val="18"/>
              </w:rPr>
              <w:t>合</w:t>
            </w:r>
            <w:r w:rsidRPr="00AC2B95">
              <w:rPr>
                <w:rFonts w:hAnsi="宋体"/>
                <w:snapToGrid w:val="0"/>
                <w:color w:val="auto"/>
                <w:kern w:val="0"/>
                <w:sz w:val="18"/>
                <w:szCs w:val="18"/>
              </w:rPr>
              <w:t xml:space="preserve">    </w:t>
            </w:r>
            <w:r w:rsidRPr="00AC2B95">
              <w:rPr>
                <w:rFonts w:hAnsi="宋体" w:hint="eastAsia"/>
                <w:snapToGrid w:val="0"/>
                <w:color w:val="auto"/>
                <w:kern w:val="0"/>
                <w:sz w:val="18"/>
                <w:szCs w:val="18"/>
              </w:rPr>
              <w:t>计</w:t>
            </w:r>
          </w:p>
        </w:tc>
        <w:tc>
          <w:tcPr>
            <w:tcW w:w="1559" w:type="pct"/>
            <w:tcBorders>
              <w:bottom w:val="single" w:sz="12" w:space="0" w:color="auto"/>
            </w:tcBorders>
          </w:tcPr>
          <w:p w:rsidR="00113F0C" w:rsidRPr="00826B34" w:rsidRDefault="00113F0C"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p>
        </w:tc>
        <w:tc>
          <w:tcPr>
            <w:tcW w:w="1597" w:type="pct"/>
            <w:tcBorders>
              <w:bottom w:val="single" w:sz="12" w:space="0" w:color="auto"/>
            </w:tcBorders>
            <w:vAlign w:val="center"/>
          </w:tcPr>
          <w:p w:rsidR="00113F0C" w:rsidRPr="00826B34" w:rsidRDefault="00AC1277"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r>
              <w:rPr>
                <w:rFonts w:ascii="Arial Narrow" w:hAnsi="Arial Narrow" w:cs="Arial Narrow" w:hint="eastAsia"/>
                <w:snapToGrid w:val="0"/>
                <w:color w:val="auto"/>
                <w:kern w:val="0"/>
                <w:sz w:val="18"/>
                <w:szCs w:val="18"/>
              </w:rPr>
              <w:t>0</w:t>
            </w:r>
            <w:commentRangeEnd w:id="91"/>
            <w:r>
              <w:rPr>
                <w:rStyle w:val="af7"/>
                <w:rFonts w:ascii="Times New Roman"/>
                <w:color w:val="auto"/>
              </w:rPr>
              <w:commentReference w:id="91"/>
            </w:r>
          </w:p>
        </w:tc>
      </w:tr>
    </w:tbl>
    <w:p w:rsidR="008B53CD" w:rsidRDefault="008B7C47"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8B7C47">
        <w:rPr>
          <w:rFonts w:hAnsi="宋体" w:cs="Times New Roman"/>
          <w:bCs/>
          <w:snapToGrid w:val="0"/>
          <w:kern w:val="0"/>
        </w:rPr>
        <w:t>其他流动负债</w:t>
      </w:r>
    </w:p>
    <w:tbl>
      <w:tblPr>
        <w:tblW w:w="8761" w:type="dxa"/>
        <w:tblBorders>
          <w:top w:val="single" w:sz="12" w:space="0" w:color="auto"/>
          <w:bottom w:val="single" w:sz="12"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66"/>
        <w:gridCol w:w="2246"/>
        <w:gridCol w:w="3049"/>
      </w:tblGrid>
      <w:tr w:rsidR="008B7C47" w:rsidRPr="008B7C47" w:rsidTr="00314B83">
        <w:trPr>
          <w:trHeight w:val="340"/>
        </w:trPr>
        <w:tc>
          <w:tcPr>
            <w:tcW w:w="3466" w:type="dxa"/>
            <w:shd w:val="clear" w:color="auto" w:fill="FFFFFF" w:themeFill="background1"/>
            <w:vAlign w:val="center"/>
          </w:tcPr>
          <w:p w:rsidR="008B7C47" w:rsidRPr="008B7C47" w:rsidRDefault="008B7C47" w:rsidP="00314B83">
            <w:pPr>
              <w:tabs>
                <w:tab w:val="right" w:pos="3690"/>
                <w:tab w:val="right" w:pos="5130"/>
                <w:tab w:val="right" w:pos="6030"/>
                <w:tab w:val="right" w:pos="7650"/>
                <w:tab w:val="right" w:pos="9270"/>
              </w:tabs>
              <w:snapToGrid w:val="0"/>
              <w:spacing w:line="360" w:lineRule="auto"/>
              <w:ind w:leftChars="-52" w:left="-109"/>
              <w:jc w:val="center"/>
              <w:rPr>
                <w:rFonts w:ascii="宋体" w:hAnsi="宋体"/>
                <w:sz w:val="18"/>
                <w:szCs w:val="18"/>
              </w:rPr>
            </w:pPr>
            <w:commentRangeStart w:id="92"/>
            <w:r w:rsidRPr="008B7C47">
              <w:rPr>
                <w:rFonts w:ascii="宋体" w:hAnsi="宋体" w:hint="eastAsia"/>
                <w:sz w:val="18"/>
                <w:szCs w:val="18"/>
              </w:rPr>
              <w:t>项目</w:t>
            </w:r>
          </w:p>
        </w:tc>
        <w:tc>
          <w:tcPr>
            <w:tcW w:w="2246" w:type="dxa"/>
            <w:shd w:val="clear" w:color="auto" w:fill="FFFFFF" w:themeFill="background1"/>
            <w:vAlign w:val="center"/>
          </w:tcPr>
          <w:p w:rsidR="008B7C47" w:rsidRPr="008B7C47" w:rsidRDefault="008B7C47" w:rsidP="00314B83">
            <w:pPr>
              <w:adjustRightInd w:val="0"/>
              <w:snapToGrid w:val="0"/>
              <w:spacing w:line="360" w:lineRule="auto"/>
              <w:jc w:val="center"/>
              <w:rPr>
                <w:rFonts w:ascii="宋体" w:hAnsi="宋体"/>
                <w:sz w:val="18"/>
                <w:szCs w:val="18"/>
              </w:rPr>
            </w:pPr>
            <w:r w:rsidRPr="008B7C47">
              <w:rPr>
                <w:rFonts w:ascii="宋体" w:hAnsi="宋体" w:hint="eastAsia"/>
                <w:sz w:val="18"/>
                <w:szCs w:val="18"/>
              </w:rPr>
              <w:t>期末余额</w:t>
            </w:r>
          </w:p>
        </w:tc>
        <w:tc>
          <w:tcPr>
            <w:tcW w:w="3049" w:type="dxa"/>
            <w:shd w:val="clear" w:color="auto" w:fill="FFFFFF" w:themeFill="background1"/>
            <w:vAlign w:val="center"/>
          </w:tcPr>
          <w:p w:rsidR="008B7C47" w:rsidRPr="008B7C47" w:rsidRDefault="008B7C47" w:rsidP="00314B83">
            <w:pPr>
              <w:adjustRightInd w:val="0"/>
              <w:snapToGrid w:val="0"/>
              <w:spacing w:line="360" w:lineRule="auto"/>
              <w:jc w:val="center"/>
              <w:rPr>
                <w:rFonts w:ascii="宋体" w:hAnsi="宋体"/>
                <w:sz w:val="18"/>
                <w:szCs w:val="18"/>
              </w:rPr>
            </w:pPr>
            <w:r w:rsidRPr="008B7C47">
              <w:rPr>
                <w:rFonts w:ascii="宋体" w:hAnsi="宋体" w:hint="eastAsia"/>
                <w:sz w:val="18"/>
                <w:szCs w:val="18"/>
              </w:rPr>
              <w:t>期初余额</w:t>
            </w:r>
          </w:p>
        </w:tc>
      </w:tr>
      <w:tr w:rsidR="008B7C47" w:rsidRPr="008B7C47" w:rsidTr="00314B83">
        <w:trPr>
          <w:trHeight w:val="340"/>
        </w:trPr>
        <w:tc>
          <w:tcPr>
            <w:tcW w:w="3466" w:type="dxa"/>
            <w:shd w:val="clear" w:color="auto" w:fill="FFFFFF" w:themeFill="background1"/>
            <w:vAlign w:val="center"/>
          </w:tcPr>
          <w:p w:rsidR="008B7C47" w:rsidRPr="008B7C47" w:rsidRDefault="008B7C47" w:rsidP="00314B83">
            <w:pPr>
              <w:tabs>
                <w:tab w:val="right" w:pos="3690"/>
                <w:tab w:val="right" w:pos="5130"/>
                <w:tab w:val="right" w:pos="6030"/>
                <w:tab w:val="right" w:pos="7650"/>
                <w:tab w:val="right" w:pos="9270"/>
              </w:tabs>
              <w:snapToGrid w:val="0"/>
              <w:spacing w:line="360" w:lineRule="auto"/>
              <w:jc w:val="center"/>
              <w:rPr>
                <w:rFonts w:ascii="宋体" w:hAnsi="宋体"/>
                <w:sz w:val="18"/>
                <w:szCs w:val="18"/>
              </w:rPr>
            </w:pPr>
            <w:r w:rsidRPr="008B7C47">
              <w:rPr>
                <w:rFonts w:ascii="宋体" w:hAnsi="宋体" w:hint="eastAsia"/>
                <w:sz w:val="18"/>
                <w:szCs w:val="18"/>
              </w:rPr>
              <w:t>合  计</w:t>
            </w:r>
          </w:p>
        </w:tc>
        <w:tc>
          <w:tcPr>
            <w:tcW w:w="2246" w:type="dxa"/>
            <w:shd w:val="clear" w:color="auto" w:fill="FFFFFF" w:themeFill="background1"/>
            <w:vAlign w:val="center"/>
          </w:tcPr>
          <w:p w:rsidR="008B7C47" w:rsidRPr="00826B34" w:rsidRDefault="008B7C47" w:rsidP="00826B34">
            <w:pPr>
              <w:tabs>
                <w:tab w:val="right" w:pos="3690"/>
                <w:tab w:val="right" w:pos="5130"/>
                <w:tab w:val="right" w:pos="6030"/>
                <w:tab w:val="right" w:pos="7650"/>
                <w:tab w:val="right" w:pos="9270"/>
              </w:tabs>
              <w:snapToGrid w:val="0"/>
              <w:spacing w:line="360" w:lineRule="auto"/>
              <w:jc w:val="right"/>
              <w:rPr>
                <w:rFonts w:ascii="Arial Narrow" w:hAnsi="Arial Narrow"/>
                <w:sz w:val="18"/>
                <w:szCs w:val="18"/>
                <w:u w:val="double"/>
              </w:rPr>
            </w:pPr>
          </w:p>
        </w:tc>
        <w:tc>
          <w:tcPr>
            <w:tcW w:w="3049" w:type="dxa"/>
            <w:shd w:val="clear" w:color="auto" w:fill="FFFFFF" w:themeFill="background1"/>
            <w:vAlign w:val="center"/>
          </w:tcPr>
          <w:p w:rsidR="008B7C47" w:rsidRPr="00826B34" w:rsidRDefault="00AC1277" w:rsidP="00826B34">
            <w:pPr>
              <w:tabs>
                <w:tab w:val="right" w:pos="3690"/>
                <w:tab w:val="right" w:pos="5130"/>
                <w:tab w:val="right" w:pos="6030"/>
                <w:tab w:val="right" w:pos="7650"/>
                <w:tab w:val="right" w:pos="9270"/>
              </w:tabs>
              <w:snapToGrid w:val="0"/>
              <w:spacing w:line="360" w:lineRule="auto"/>
              <w:jc w:val="right"/>
              <w:rPr>
                <w:rFonts w:ascii="Arial Narrow" w:hAnsi="Arial Narrow"/>
                <w:sz w:val="18"/>
                <w:szCs w:val="18"/>
                <w:u w:val="double"/>
              </w:rPr>
            </w:pPr>
            <w:r>
              <w:rPr>
                <w:rFonts w:ascii="Arial Narrow" w:hAnsi="Arial Narrow" w:hint="eastAsia"/>
                <w:sz w:val="18"/>
                <w:szCs w:val="18"/>
                <w:u w:val="double"/>
              </w:rPr>
              <w:t>0</w:t>
            </w:r>
            <w:commentRangeEnd w:id="92"/>
            <w:r w:rsidR="00257AA2">
              <w:rPr>
                <w:rStyle w:val="af7"/>
              </w:rPr>
              <w:commentReference w:id="92"/>
            </w:r>
          </w:p>
        </w:tc>
      </w:tr>
    </w:tbl>
    <w:p w:rsidR="008B53CD" w:rsidRDefault="008B7C47" w:rsidP="000F4D77">
      <w:pPr>
        <w:spacing w:afterLines="50" w:after="156"/>
        <w:ind w:firstLineChars="250" w:firstLine="525"/>
      </w:pPr>
      <w:r>
        <w:rPr>
          <w:rFonts w:hint="eastAsia"/>
        </w:rPr>
        <w:t>短期</w:t>
      </w:r>
      <w:r>
        <w:t>应付债券的增减变动</w:t>
      </w:r>
      <w:r w:rsidR="004139A3">
        <w:rPr>
          <w:rFonts w:hint="eastAsia"/>
        </w:rPr>
        <w:t>情况</w:t>
      </w:r>
    </w:p>
    <w:tbl>
      <w:tblPr>
        <w:tblW w:w="8713" w:type="dxa"/>
        <w:tblBorders>
          <w:top w:val="single" w:sz="12" w:space="0" w:color="auto"/>
          <w:bottom w:val="single" w:sz="12" w:space="0" w:color="auto"/>
          <w:insideH w:val="single" w:sz="6" w:space="0" w:color="auto"/>
          <w:insideV w:val="single" w:sz="6" w:space="0" w:color="auto"/>
        </w:tblBorders>
        <w:shd w:val="clear" w:color="auto" w:fill="FFFFFF" w:themeFill="background1"/>
        <w:tblLayout w:type="fixed"/>
        <w:tblCellMar>
          <w:left w:w="30" w:type="dxa"/>
          <w:right w:w="30" w:type="dxa"/>
        </w:tblCellMar>
        <w:tblLook w:val="0000" w:firstRow="0" w:lastRow="0" w:firstColumn="0" w:lastColumn="0" w:noHBand="0" w:noVBand="0"/>
      </w:tblPr>
      <w:tblGrid>
        <w:gridCol w:w="897"/>
        <w:gridCol w:w="359"/>
        <w:gridCol w:w="627"/>
        <w:gridCol w:w="623"/>
        <w:gridCol w:w="711"/>
        <w:gridCol w:w="653"/>
        <w:gridCol w:w="795"/>
        <w:gridCol w:w="795"/>
        <w:gridCol w:w="795"/>
        <w:gridCol w:w="795"/>
        <w:gridCol w:w="795"/>
        <w:gridCol w:w="868"/>
      </w:tblGrid>
      <w:tr w:rsidR="008B7C47" w:rsidRPr="008B7C47" w:rsidTr="00F42730">
        <w:trPr>
          <w:cantSplit/>
          <w:trHeight w:val="340"/>
        </w:trPr>
        <w:tc>
          <w:tcPr>
            <w:tcW w:w="897" w:type="dxa"/>
            <w:shd w:val="clear" w:color="auto" w:fill="FFFFFF" w:themeFill="background1"/>
            <w:vAlign w:val="center"/>
          </w:tcPr>
          <w:p w:rsidR="008B7C47" w:rsidRPr="008B7C47" w:rsidRDefault="008B7C47" w:rsidP="00981146">
            <w:pPr>
              <w:jc w:val="center"/>
              <w:rPr>
                <w:sz w:val="18"/>
                <w:szCs w:val="18"/>
              </w:rPr>
            </w:pPr>
            <w:commentRangeStart w:id="93"/>
            <w:r w:rsidRPr="008B7C47">
              <w:rPr>
                <w:rFonts w:hint="eastAsia"/>
                <w:sz w:val="18"/>
                <w:szCs w:val="18"/>
              </w:rPr>
              <w:t>债券名称</w:t>
            </w:r>
          </w:p>
        </w:tc>
        <w:tc>
          <w:tcPr>
            <w:tcW w:w="359"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面值</w:t>
            </w:r>
          </w:p>
        </w:tc>
        <w:tc>
          <w:tcPr>
            <w:tcW w:w="627"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发行日期</w:t>
            </w:r>
          </w:p>
        </w:tc>
        <w:tc>
          <w:tcPr>
            <w:tcW w:w="623"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债券期限</w:t>
            </w:r>
          </w:p>
        </w:tc>
        <w:tc>
          <w:tcPr>
            <w:tcW w:w="711"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发行金额</w:t>
            </w:r>
          </w:p>
        </w:tc>
        <w:tc>
          <w:tcPr>
            <w:tcW w:w="653"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期初余额</w:t>
            </w:r>
          </w:p>
        </w:tc>
        <w:tc>
          <w:tcPr>
            <w:tcW w:w="795"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本期发行</w:t>
            </w:r>
          </w:p>
        </w:tc>
        <w:tc>
          <w:tcPr>
            <w:tcW w:w="795"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按面值计提利息</w:t>
            </w:r>
          </w:p>
        </w:tc>
        <w:tc>
          <w:tcPr>
            <w:tcW w:w="795"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溢折价摊销</w:t>
            </w:r>
          </w:p>
        </w:tc>
        <w:tc>
          <w:tcPr>
            <w:tcW w:w="795"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本期偿还</w:t>
            </w:r>
          </w:p>
        </w:tc>
        <w:tc>
          <w:tcPr>
            <w:tcW w:w="795"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可无限列添加</w:t>
            </w:r>
          </w:p>
        </w:tc>
        <w:tc>
          <w:tcPr>
            <w:tcW w:w="868" w:type="dxa"/>
            <w:shd w:val="clear" w:color="auto" w:fill="FFFFFF" w:themeFill="background1"/>
            <w:vAlign w:val="center"/>
          </w:tcPr>
          <w:p w:rsidR="008B7C47" w:rsidRPr="008B7C47" w:rsidRDefault="008B7C47" w:rsidP="00981146">
            <w:pPr>
              <w:jc w:val="center"/>
              <w:rPr>
                <w:sz w:val="18"/>
                <w:szCs w:val="18"/>
              </w:rPr>
            </w:pPr>
            <w:r w:rsidRPr="008B7C47">
              <w:rPr>
                <w:rFonts w:hint="eastAsia"/>
                <w:sz w:val="18"/>
                <w:szCs w:val="18"/>
              </w:rPr>
              <w:t>期末余额</w:t>
            </w:r>
          </w:p>
        </w:tc>
      </w:tr>
      <w:tr w:rsidR="008B7C47" w:rsidRPr="008B7C47" w:rsidTr="00F42730">
        <w:trPr>
          <w:cantSplit/>
          <w:trHeight w:val="340"/>
        </w:trPr>
        <w:tc>
          <w:tcPr>
            <w:tcW w:w="897" w:type="dxa"/>
            <w:shd w:val="clear" w:color="auto" w:fill="FFFFFF" w:themeFill="background1"/>
          </w:tcPr>
          <w:p w:rsidR="008B7C47" w:rsidRPr="008B7C47" w:rsidRDefault="008B7C47" w:rsidP="00981146">
            <w:pPr>
              <w:rPr>
                <w:sz w:val="18"/>
                <w:szCs w:val="18"/>
              </w:rPr>
            </w:pPr>
            <w:r w:rsidRPr="008B7C47">
              <w:rPr>
                <w:rFonts w:hint="eastAsia"/>
                <w:sz w:val="18"/>
                <w:szCs w:val="18"/>
              </w:rPr>
              <w:t>合计</w:t>
            </w:r>
          </w:p>
        </w:tc>
        <w:tc>
          <w:tcPr>
            <w:tcW w:w="359" w:type="dxa"/>
            <w:shd w:val="clear" w:color="auto" w:fill="FFFFFF" w:themeFill="background1"/>
          </w:tcPr>
          <w:p w:rsidR="008B7C47" w:rsidRPr="00826B34" w:rsidRDefault="008B7C47" w:rsidP="00826B34">
            <w:pPr>
              <w:jc w:val="right"/>
              <w:rPr>
                <w:rFonts w:ascii="Arial Narrow" w:hAnsi="Arial Narrow"/>
                <w:sz w:val="18"/>
                <w:szCs w:val="18"/>
              </w:rPr>
            </w:pPr>
          </w:p>
        </w:tc>
        <w:tc>
          <w:tcPr>
            <w:tcW w:w="627" w:type="dxa"/>
            <w:shd w:val="clear" w:color="auto" w:fill="FFFFFF" w:themeFill="background1"/>
          </w:tcPr>
          <w:p w:rsidR="008B7C47" w:rsidRPr="00826B34" w:rsidRDefault="008B7C47" w:rsidP="00826B34">
            <w:pPr>
              <w:jc w:val="right"/>
              <w:rPr>
                <w:rFonts w:ascii="Arial Narrow" w:hAnsi="Arial Narrow"/>
                <w:sz w:val="18"/>
                <w:szCs w:val="18"/>
              </w:rPr>
            </w:pPr>
          </w:p>
        </w:tc>
        <w:tc>
          <w:tcPr>
            <w:tcW w:w="623" w:type="dxa"/>
            <w:shd w:val="clear" w:color="auto" w:fill="FFFFFF" w:themeFill="background1"/>
          </w:tcPr>
          <w:p w:rsidR="008B7C47" w:rsidRPr="00826B34" w:rsidRDefault="008B7C47" w:rsidP="00826B34">
            <w:pPr>
              <w:jc w:val="right"/>
              <w:rPr>
                <w:rFonts w:ascii="Arial Narrow" w:hAnsi="Arial Narrow"/>
                <w:sz w:val="18"/>
                <w:szCs w:val="18"/>
              </w:rPr>
            </w:pPr>
          </w:p>
        </w:tc>
        <w:tc>
          <w:tcPr>
            <w:tcW w:w="711" w:type="dxa"/>
            <w:shd w:val="clear" w:color="auto" w:fill="FFFFFF" w:themeFill="background1"/>
          </w:tcPr>
          <w:p w:rsidR="008B7C47" w:rsidRPr="00826B34" w:rsidRDefault="008B7C47" w:rsidP="00826B34">
            <w:pPr>
              <w:jc w:val="right"/>
              <w:rPr>
                <w:rFonts w:ascii="Arial Narrow" w:hAnsi="Arial Narrow"/>
                <w:sz w:val="18"/>
                <w:szCs w:val="18"/>
              </w:rPr>
            </w:pPr>
          </w:p>
        </w:tc>
        <w:tc>
          <w:tcPr>
            <w:tcW w:w="653" w:type="dxa"/>
            <w:shd w:val="clear" w:color="auto" w:fill="FFFFFF" w:themeFill="background1"/>
          </w:tcPr>
          <w:p w:rsidR="008B7C47" w:rsidRPr="00826B34" w:rsidRDefault="008B7C47" w:rsidP="00826B34">
            <w:pPr>
              <w:jc w:val="right"/>
              <w:rPr>
                <w:rFonts w:ascii="Arial Narrow" w:hAnsi="Arial Narrow"/>
                <w:sz w:val="18"/>
                <w:szCs w:val="18"/>
              </w:rPr>
            </w:pPr>
          </w:p>
        </w:tc>
        <w:tc>
          <w:tcPr>
            <w:tcW w:w="795" w:type="dxa"/>
            <w:shd w:val="clear" w:color="auto" w:fill="FFFFFF" w:themeFill="background1"/>
          </w:tcPr>
          <w:p w:rsidR="008B7C47" w:rsidRPr="00826B34" w:rsidRDefault="008B7C47" w:rsidP="00826B34">
            <w:pPr>
              <w:jc w:val="right"/>
              <w:rPr>
                <w:rFonts w:ascii="Arial Narrow" w:hAnsi="Arial Narrow"/>
                <w:sz w:val="18"/>
                <w:szCs w:val="18"/>
              </w:rPr>
            </w:pPr>
          </w:p>
        </w:tc>
        <w:tc>
          <w:tcPr>
            <w:tcW w:w="795" w:type="dxa"/>
            <w:shd w:val="clear" w:color="auto" w:fill="FFFFFF" w:themeFill="background1"/>
          </w:tcPr>
          <w:p w:rsidR="008B7C47" w:rsidRPr="00826B34" w:rsidRDefault="008B7C47" w:rsidP="00826B34">
            <w:pPr>
              <w:jc w:val="right"/>
              <w:rPr>
                <w:rFonts w:ascii="Arial Narrow" w:hAnsi="Arial Narrow"/>
                <w:sz w:val="18"/>
                <w:szCs w:val="18"/>
              </w:rPr>
            </w:pPr>
          </w:p>
        </w:tc>
        <w:tc>
          <w:tcPr>
            <w:tcW w:w="795" w:type="dxa"/>
            <w:shd w:val="clear" w:color="auto" w:fill="FFFFFF" w:themeFill="background1"/>
          </w:tcPr>
          <w:p w:rsidR="008B7C47" w:rsidRPr="00826B34" w:rsidRDefault="008B7C47" w:rsidP="00826B34">
            <w:pPr>
              <w:jc w:val="right"/>
              <w:rPr>
                <w:rFonts w:ascii="Arial Narrow" w:hAnsi="Arial Narrow"/>
                <w:sz w:val="18"/>
                <w:szCs w:val="18"/>
              </w:rPr>
            </w:pPr>
          </w:p>
        </w:tc>
        <w:tc>
          <w:tcPr>
            <w:tcW w:w="795" w:type="dxa"/>
            <w:shd w:val="clear" w:color="auto" w:fill="FFFFFF" w:themeFill="background1"/>
          </w:tcPr>
          <w:p w:rsidR="008B7C47" w:rsidRPr="00826B34" w:rsidRDefault="008B7C47" w:rsidP="00826B34">
            <w:pPr>
              <w:jc w:val="right"/>
              <w:rPr>
                <w:rFonts w:ascii="Arial Narrow" w:hAnsi="Arial Narrow"/>
                <w:sz w:val="18"/>
                <w:szCs w:val="18"/>
              </w:rPr>
            </w:pPr>
          </w:p>
        </w:tc>
        <w:tc>
          <w:tcPr>
            <w:tcW w:w="795" w:type="dxa"/>
            <w:shd w:val="clear" w:color="auto" w:fill="FFFFFF" w:themeFill="background1"/>
          </w:tcPr>
          <w:p w:rsidR="008B7C47" w:rsidRPr="00826B34" w:rsidRDefault="008B7C47" w:rsidP="00826B34">
            <w:pPr>
              <w:jc w:val="right"/>
              <w:rPr>
                <w:rFonts w:ascii="Arial Narrow" w:hAnsi="Arial Narrow"/>
                <w:sz w:val="18"/>
                <w:szCs w:val="18"/>
              </w:rPr>
            </w:pPr>
          </w:p>
        </w:tc>
        <w:tc>
          <w:tcPr>
            <w:tcW w:w="868" w:type="dxa"/>
            <w:shd w:val="clear" w:color="auto" w:fill="FFFFFF" w:themeFill="background1"/>
          </w:tcPr>
          <w:p w:rsidR="008B7C47" w:rsidRPr="00826B34" w:rsidRDefault="00257AA2" w:rsidP="00826B34">
            <w:pPr>
              <w:jc w:val="right"/>
              <w:rPr>
                <w:rFonts w:ascii="Arial Narrow" w:hAnsi="Arial Narrow"/>
                <w:sz w:val="18"/>
                <w:szCs w:val="18"/>
              </w:rPr>
            </w:pPr>
            <w:r>
              <w:rPr>
                <w:rFonts w:ascii="Arial Narrow" w:hAnsi="Arial Narrow" w:hint="eastAsia"/>
                <w:sz w:val="18"/>
                <w:szCs w:val="18"/>
              </w:rPr>
              <w:t>0</w:t>
            </w:r>
            <w:commentRangeEnd w:id="93"/>
            <w:r>
              <w:rPr>
                <w:rStyle w:val="af7"/>
              </w:rPr>
              <w:commentReference w:id="93"/>
            </w:r>
          </w:p>
        </w:tc>
      </w:tr>
    </w:tbl>
    <w:p w:rsidR="00B472A3"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长期借款</w:t>
      </w:r>
    </w:p>
    <w:tbl>
      <w:tblPr>
        <w:tblW w:w="496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95"/>
        <w:gridCol w:w="1842"/>
        <w:gridCol w:w="1983"/>
        <w:gridCol w:w="1630"/>
      </w:tblGrid>
      <w:tr w:rsidR="00E114F6" w:rsidRPr="00AC2B95" w:rsidTr="00257AA2">
        <w:trPr>
          <w:trHeight w:val="340"/>
          <w:tblHeader/>
          <w:jc w:val="center"/>
        </w:trPr>
        <w:tc>
          <w:tcPr>
            <w:tcW w:w="1847" w:type="pct"/>
            <w:tcBorders>
              <w:top w:val="single" w:sz="12" w:space="0" w:color="auto"/>
            </w:tcBorders>
            <w:vAlign w:val="center"/>
          </w:tcPr>
          <w:p w:rsidR="00E114F6" w:rsidRPr="00AC2B95" w:rsidRDefault="00E114F6"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commentRangeStart w:id="94"/>
            <w:r w:rsidRPr="00AC2B95">
              <w:rPr>
                <w:rFonts w:hAnsi="宋体" w:hint="eastAsia"/>
                <w:snapToGrid w:val="0"/>
                <w:color w:val="auto"/>
                <w:kern w:val="0"/>
                <w:sz w:val="18"/>
                <w:szCs w:val="18"/>
              </w:rPr>
              <w:lastRenderedPageBreak/>
              <w:t>借款条件</w:t>
            </w:r>
          </w:p>
        </w:tc>
        <w:tc>
          <w:tcPr>
            <w:tcW w:w="1065" w:type="pct"/>
            <w:tcBorders>
              <w:top w:val="single" w:sz="12" w:space="0" w:color="auto"/>
            </w:tcBorders>
            <w:vAlign w:val="center"/>
          </w:tcPr>
          <w:p w:rsidR="00E114F6" w:rsidRPr="00AC2B95" w:rsidRDefault="00E114F6"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期末余额</w:t>
            </w:r>
          </w:p>
        </w:tc>
        <w:tc>
          <w:tcPr>
            <w:tcW w:w="1146" w:type="pct"/>
            <w:tcBorders>
              <w:top w:val="single" w:sz="12" w:space="0" w:color="auto"/>
            </w:tcBorders>
            <w:vAlign w:val="center"/>
          </w:tcPr>
          <w:p w:rsidR="00E114F6" w:rsidRPr="00AC2B95" w:rsidRDefault="00764F82"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期初余额</w:t>
            </w:r>
          </w:p>
        </w:tc>
        <w:tc>
          <w:tcPr>
            <w:tcW w:w="942" w:type="pct"/>
            <w:tcBorders>
              <w:top w:val="single" w:sz="12" w:space="0" w:color="auto"/>
            </w:tcBorders>
            <w:vAlign w:val="center"/>
          </w:tcPr>
          <w:p w:rsidR="00E114F6" w:rsidRPr="00AC2B95" w:rsidRDefault="008F5738"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利率区间</w:t>
            </w:r>
          </w:p>
        </w:tc>
      </w:tr>
      <w:tr w:rsidR="00E114F6" w:rsidRPr="00AC2B95" w:rsidTr="00257AA2">
        <w:trPr>
          <w:trHeight w:val="340"/>
          <w:jc w:val="center"/>
        </w:trPr>
        <w:tc>
          <w:tcPr>
            <w:tcW w:w="1847" w:type="pct"/>
            <w:tcBorders>
              <w:bottom w:val="single" w:sz="12" w:space="0" w:color="auto"/>
            </w:tcBorders>
            <w:vAlign w:val="center"/>
          </w:tcPr>
          <w:p w:rsidR="00E114F6" w:rsidRPr="00AC2B95" w:rsidRDefault="00E114F6"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r w:rsidRPr="00AC2B95">
              <w:rPr>
                <w:rFonts w:hAnsi="宋体" w:hint="eastAsia"/>
                <w:snapToGrid w:val="0"/>
                <w:color w:val="auto"/>
                <w:kern w:val="0"/>
                <w:sz w:val="18"/>
                <w:szCs w:val="18"/>
              </w:rPr>
              <w:t>合</w:t>
            </w:r>
            <w:r w:rsidRPr="00AC2B95">
              <w:rPr>
                <w:rFonts w:hAnsi="宋体"/>
                <w:snapToGrid w:val="0"/>
                <w:color w:val="auto"/>
                <w:kern w:val="0"/>
                <w:sz w:val="18"/>
                <w:szCs w:val="18"/>
              </w:rPr>
              <w:t xml:space="preserve">    </w:t>
            </w:r>
            <w:r w:rsidRPr="00AC2B95">
              <w:rPr>
                <w:rFonts w:hAnsi="宋体" w:hint="eastAsia"/>
                <w:snapToGrid w:val="0"/>
                <w:color w:val="auto"/>
                <w:kern w:val="0"/>
                <w:sz w:val="18"/>
                <w:szCs w:val="18"/>
              </w:rPr>
              <w:t>计</w:t>
            </w:r>
          </w:p>
        </w:tc>
        <w:tc>
          <w:tcPr>
            <w:tcW w:w="1065" w:type="pct"/>
            <w:tcBorders>
              <w:bottom w:val="single" w:sz="12" w:space="0" w:color="auto"/>
            </w:tcBorders>
            <w:vAlign w:val="center"/>
          </w:tcPr>
          <w:p w:rsidR="00E114F6" w:rsidRPr="00826B34" w:rsidRDefault="00E114F6"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p>
        </w:tc>
        <w:tc>
          <w:tcPr>
            <w:tcW w:w="1146" w:type="pct"/>
            <w:tcBorders>
              <w:bottom w:val="single" w:sz="12" w:space="0" w:color="auto"/>
            </w:tcBorders>
            <w:vAlign w:val="center"/>
          </w:tcPr>
          <w:p w:rsidR="00E114F6" w:rsidRPr="00826B34" w:rsidRDefault="00E114F6"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p>
        </w:tc>
        <w:tc>
          <w:tcPr>
            <w:tcW w:w="942" w:type="pct"/>
            <w:tcBorders>
              <w:bottom w:val="single" w:sz="12" w:space="0" w:color="auto"/>
            </w:tcBorders>
            <w:vAlign w:val="center"/>
          </w:tcPr>
          <w:p w:rsidR="00E114F6" w:rsidRPr="00826B34" w:rsidRDefault="00257AA2"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r>
              <w:rPr>
                <w:rFonts w:ascii="Arial Narrow" w:hAnsi="Arial Narrow" w:cs="Arial Narrow" w:hint="eastAsia"/>
                <w:snapToGrid w:val="0"/>
                <w:color w:val="auto"/>
                <w:kern w:val="0"/>
                <w:sz w:val="18"/>
                <w:szCs w:val="18"/>
              </w:rPr>
              <w:t>0</w:t>
            </w:r>
            <w:commentRangeEnd w:id="94"/>
            <w:r w:rsidR="00932E23">
              <w:rPr>
                <w:rStyle w:val="af7"/>
                <w:rFonts w:ascii="Times New Roman"/>
                <w:color w:val="auto"/>
              </w:rPr>
              <w:commentReference w:id="94"/>
            </w:r>
          </w:p>
        </w:tc>
      </w:tr>
    </w:tbl>
    <w:p w:rsidR="008B53CD" w:rsidRDefault="007041F0" w:rsidP="000F4D77">
      <w:pPr>
        <w:pStyle w:val="ac"/>
        <w:numPr>
          <w:ilvl w:val="0"/>
          <w:numId w:val="5"/>
        </w:numPr>
        <w:tabs>
          <w:tab w:val="left" w:pos="426"/>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应付债券</w:t>
      </w:r>
    </w:p>
    <w:tbl>
      <w:tblPr>
        <w:tblW w:w="4953"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186"/>
        <w:gridCol w:w="2693"/>
        <w:gridCol w:w="2759"/>
      </w:tblGrid>
      <w:tr w:rsidR="001B4841" w:rsidRPr="00AC2B95" w:rsidTr="004C0E93">
        <w:trPr>
          <w:trHeight w:val="340"/>
          <w:tblHeader/>
          <w:jc w:val="center"/>
        </w:trPr>
        <w:tc>
          <w:tcPr>
            <w:tcW w:w="1844" w:type="pct"/>
            <w:tcBorders>
              <w:top w:val="single" w:sz="12" w:space="0" w:color="auto"/>
            </w:tcBorders>
            <w:vAlign w:val="center"/>
          </w:tcPr>
          <w:p w:rsidR="001B4841" w:rsidRPr="00AC2B95" w:rsidRDefault="001B4841"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commentRangeStart w:id="95"/>
            <w:r w:rsidRPr="00AC2B95">
              <w:rPr>
                <w:rFonts w:hAnsi="宋体" w:hint="eastAsia"/>
                <w:snapToGrid w:val="0"/>
                <w:color w:val="auto"/>
                <w:kern w:val="0"/>
                <w:sz w:val="18"/>
                <w:szCs w:val="18"/>
              </w:rPr>
              <w:t>项     目</w:t>
            </w:r>
          </w:p>
        </w:tc>
        <w:tc>
          <w:tcPr>
            <w:tcW w:w="1559" w:type="pct"/>
            <w:tcBorders>
              <w:top w:val="single" w:sz="12" w:space="0" w:color="auto"/>
            </w:tcBorders>
            <w:vAlign w:val="center"/>
          </w:tcPr>
          <w:p w:rsidR="001B4841" w:rsidRPr="00AC2B95" w:rsidRDefault="001B4841"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期末余额</w:t>
            </w:r>
          </w:p>
        </w:tc>
        <w:tc>
          <w:tcPr>
            <w:tcW w:w="1597" w:type="pct"/>
            <w:tcBorders>
              <w:top w:val="single" w:sz="12" w:space="0" w:color="auto"/>
            </w:tcBorders>
            <w:vAlign w:val="center"/>
          </w:tcPr>
          <w:p w:rsidR="001B4841" w:rsidRPr="00AC2B95" w:rsidRDefault="00764F82" w:rsidP="004C0E93">
            <w:pPr>
              <w:pStyle w:val="22"/>
              <w:tabs>
                <w:tab w:val="left" w:pos="1358"/>
              </w:tabs>
              <w:snapToGrid w:val="0"/>
              <w:spacing w:line="240" w:lineRule="auto"/>
              <w:ind w:right="0" w:firstLine="0"/>
              <w:jc w:val="center"/>
              <w:rPr>
                <w:rFonts w:hAnsi="宋体"/>
                <w:snapToGrid w:val="0"/>
                <w:color w:val="auto"/>
                <w:kern w:val="0"/>
                <w:sz w:val="18"/>
                <w:szCs w:val="18"/>
              </w:rPr>
            </w:pPr>
            <w:r w:rsidRPr="00AC2B95">
              <w:rPr>
                <w:rFonts w:hAnsi="宋体" w:hint="eastAsia"/>
                <w:snapToGrid w:val="0"/>
                <w:color w:val="auto"/>
                <w:kern w:val="0"/>
                <w:sz w:val="18"/>
                <w:szCs w:val="18"/>
              </w:rPr>
              <w:t>期初余额</w:t>
            </w:r>
          </w:p>
        </w:tc>
      </w:tr>
      <w:tr w:rsidR="001B4841" w:rsidRPr="00AC2B95" w:rsidTr="004C0E93">
        <w:trPr>
          <w:trHeight w:val="340"/>
          <w:jc w:val="center"/>
        </w:trPr>
        <w:tc>
          <w:tcPr>
            <w:tcW w:w="1844" w:type="pct"/>
            <w:tcBorders>
              <w:bottom w:val="single" w:sz="12" w:space="0" w:color="auto"/>
            </w:tcBorders>
            <w:vAlign w:val="center"/>
          </w:tcPr>
          <w:p w:rsidR="001B4841" w:rsidRPr="00AC2B95" w:rsidRDefault="001B4841" w:rsidP="004C0E93">
            <w:pPr>
              <w:pStyle w:val="22"/>
              <w:tabs>
                <w:tab w:val="left" w:pos="1358"/>
              </w:tabs>
              <w:snapToGrid w:val="0"/>
              <w:spacing w:line="240" w:lineRule="auto"/>
              <w:ind w:right="0" w:firstLine="0"/>
              <w:jc w:val="center"/>
              <w:rPr>
                <w:rFonts w:hAnsi="宋体" w:cs="Times New Roman"/>
                <w:snapToGrid w:val="0"/>
                <w:color w:val="auto"/>
                <w:kern w:val="0"/>
                <w:sz w:val="18"/>
                <w:szCs w:val="18"/>
              </w:rPr>
            </w:pPr>
            <w:r w:rsidRPr="00AC2B95">
              <w:rPr>
                <w:rFonts w:hAnsi="宋体" w:hint="eastAsia"/>
                <w:snapToGrid w:val="0"/>
                <w:color w:val="auto"/>
                <w:kern w:val="0"/>
                <w:sz w:val="18"/>
                <w:szCs w:val="18"/>
              </w:rPr>
              <w:t>合</w:t>
            </w:r>
            <w:r w:rsidRPr="00AC2B95">
              <w:rPr>
                <w:rFonts w:hAnsi="宋体"/>
                <w:snapToGrid w:val="0"/>
                <w:color w:val="auto"/>
                <w:kern w:val="0"/>
                <w:sz w:val="18"/>
                <w:szCs w:val="18"/>
              </w:rPr>
              <w:t xml:space="preserve">    </w:t>
            </w:r>
            <w:r w:rsidRPr="00AC2B95">
              <w:rPr>
                <w:rFonts w:hAnsi="宋体" w:hint="eastAsia"/>
                <w:snapToGrid w:val="0"/>
                <w:color w:val="auto"/>
                <w:kern w:val="0"/>
                <w:sz w:val="18"/>
                <w:szCs w:val="18"/>
              </w:rPr>
              <w:t>计</w:t>
            </w:r>
          </w:p>
        </w:tc>
        <w:tc>
          <w:tcPr>
            <w:tcW w:w="1559" w:type="pct"/>
            <w:tcBorders>
              <w:bottom w:val="single" w:sz="12" w:space="0" w:color="auto"/>
            </w:tcBorders>
            <w:vAlign w:val="center"/>
          </w:tcPr>
          <w:p w:rsidR="001B4841" w:rsidRPr="00826B34" w:rsidRDefault="001B4841"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p>
        </w:tc>
        <w:tc>
          <w:tcPr>
            <w:tcW w:w="1597" w:type="pct"/>
            <w:tcBorders>
              <w:bottom w:val="single" w:sz="12" w:space="0" w:color="auto"/>
            </w:tcBorders>
            <w:vAlign w:val="center"/>
          </w:tcPr>
          <w:p w:rsidR="001B4841" w:rsidRPr="00826B34" w:rsidRDefault="00191BF1" w:rsidP="00826B34">
            <w:pPr>
              <w:pStyle w:val="22"/>
              <w:tabs>
                <w:tab w:val="left" w:pos="1358"/>
              </w:tabs>
              <w:snapToGrid w:val="0"/>
              <w:spacing w:line="240" w:lineRule="auto"/>
              <w:ind w:right="0" w:firstLine="0"/>
              <w:jc w:val="right"/>
              <w:rPr>
                <w:rFonts w:ascii="Arial Narrow" w:hAnsi="Arial Narrow" w:cs="Arial Narrow"/>
                <w:snapToGrid w:val="0"/>
                <w:color w:val="auto"/>
                <w:kern w:val="0"/>
                <w:sz w:val="18"/>
                <w:szCs w:val="18"/>
              </w:rPr>
            </w:pPr>
            <w:r>
              <w:rPr>
                <w:rFonts w:ascii="Arial Narrow" w:hAnsi="Arial Narrow" w:cs="Arial Narrow" w:hint="eastAsia"/>
                <w:snapToGrid w:val="0"/>
                <w:color w:val="auto"/>
                <w:kern w:val="0"/>
                <w:sz w:val="18"/>
                <w:szCs w:val="18"/>
              </w:rPr>
              <w:t>0</w:t>
            </w:r>
            <w:commentRangeEnd w:id="95"/>
            <w:r>
              <w:rPr>
                <w:rStyle w:val="af7"/>
                <w:rFonts w:ascii="Times New Roman"/>
                <w:color w:val="auto"/>
              </w:rPr>
              <w:commentReference w:id="95"/>
            </w:r>
          </w:p>
        </w:tc>
      </w:tr>
    </w:tbl>
    <w:p w:rsidR="008B53CD" w:rsidRDefault="00277E3C" w:rsidP="000F4D77">
      <w:pPr>
        <w:pStyle w:val="ac"/>
        <w:numPr>
          <w:ilvl w:val="0"/>
          <w:numId w:val="26"/>
        </w:numPr>
        <w:tabs>
          <w:tab w:val="left" w:pos="426"/>
          <w:tab w:val="left" w:pos="851"/>
          <w:tab w:val="left" w:pos="1134"/>
        </w:tabs>
        <w:snapToGrid w:val="0"/>
        <w:spacing w:beforeLines="50" w:before="156" w:afterLines="50" w:after="156" w:line="460" w:lineRule="atLeast"/>
        <w:rPr>
          <w:rFonts w:hAnsi="宋体" w:cs="Times New Roman"/>
          <w:bCs/>
          <w:snapToGrid w:val="0"/>
          <w:kern w:val="0"/>
        </w:rPr>
      </w:pPr>
      <w:r>
        <w:t>应付债券的增减变动</w:t>
      </w:r>
      <w:r>
        <w:rPr>
          <w:rFonts w:hint="eastAsia"/>
        </w:rPr>
        <w:t>（不包括划分为金融负债的优先股、永续债等其他金融工具）</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122"/>
        <w:gridCol w:w="688"/>
        <w:gridCol w:w="688"/>
        <w:gridCol w:w="688"/>
        <w:gridCol w:w="688"/>
        <w:gridCol w:w="688"/>
        <w:gridCol w:w="688"/>
        <w:gridCol w:w="1123"/>
        <w:gridCol w:w="905"/>
        <w:gridCol w:w="689"/>
        <w:gridCol w:w="753"/>
      </w:tblGrid>
      <w:tr w:rsidR="009A7D25" w:rsidRPr="00AC2B95" w:rsidTr="00FE2666">
        <w:trPr>
          <w:trHeight w:val="340"/>
          <w:tblHeader/>
          <w:jc w:val="center"/>
        </w:trPr>
        <w:tc>
          <w:tcPr>
            <w:tcW w:w="643" w:type="pct"/>
            <w:tcBorders>
              <w:top w:val="single" w:sz="12" w:space="0" w:color="auto"/>
            </w:tcBorders>
            <w:vAlign w:val="center"/>
          </w:tcPr>
          <w:p w:rsidR="00210FF8" w:rsidRPr="009A7D25" w:rsidRDefault="00210FF8" w:rsidP="00981146">
            <w:pPr>
              <w:jc w:val="center"/>
              <w:rPr>
                <w:sz w:val="18"/>
                <w:szCs w:val="18"/>
              </w:rPr>
            </w:pPr>
            <w:commentRangeStart w:id="96"/>
            <w:r w:rsidRPr="009A7D25">
              <w:rPr>
                <w:rFonts w:hint="eastAsia"/>
                <w:sz w:val="18"/>
                <w:szCs w:val="18"/>
              </w:rPr>
              <w:t>债券名称</w:t>
            </w:r>
          </w:p>
        </w:tc>
        <w:tc>
          <w:tcPr>
            <w:tcW w:w="394" w:type="pct"/>
            <w:tcBorders>
              <w:top w:val="single" w:sz="12" w:space="0" w:color="auto"/>
            </w:tcBorders>
            <w:vAlign w:val="center"/>
          </w:tcPr>
          <w:p w:rsidR="00210FF8" w:rsidRPr="009A7D25" w:rsidRDefault="00210FF8" w:rsidP="00981146">
            <w:pPr>
              <w:jc w:val="center"/>
              <w:rPr>
                <w:sz w:val="18"/>
                <w:szCs w:val="18"/>
              </w:rPr>
            </w:pPr>
            <w:r w:rsidRPr="009A7D25">
              <w:rPr>
                <w:rFonts w:hint="eastAsia"/>
                <w:sz w:val="18"/>
                <w:szCs w:val="18"/>
              </w:rPr>
              <w:t>面值</w:t>
            </w:r>
          </w:p>
        </w:tc>
        <w:tc>
          <w:tcPr>
            <w:tcW w:w="39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发行</w:t>
            </w:r>
          </w:p>
          <w:p w:rsidR="00210FF8" w:rsidRPr="009A7D25" w:rsidRDefault="00210FF8" w:rsidP="00981146">
            <w:pPr>
              <w:jc w:val="center"/>
              <w:rPr>
                <w:sz w:val="18"/>
                <w:szCs w:val="18"/>
              </w:rPr>
            </w:pPr>
            <w:r w:rsidRPr="009A7D25">
              <w:rPr>
                <w:rFonts w:hint="eastAsia"/>
                <w:sz w:val="18"/>
                <w:szCs w:val="18"/>
              </w:rPr>
              <w:t>日期</w:t>
            </w:r>
          </w:p>
        </w:tc>
        <w:tc>
          <w:tcPr>
            <w:tcW w:w="39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债券</w:t>
            </w:r>
          </w:p>
          <w:p w:rsidR="00210FF8" w:rsidRPr="009A7D25" w:rsidRDefault="00210FF8" w:rsidP="00981146">
            <w:pPr>
              <w:jc w:val="center"/>
              <w:rPr>
                <w:sz w:val="18"/>
                <w:szCs w:val="18"/>
              </w:rPr>
            </w:pPr>
            <w:r w:rsidRPr="009A7D25">
              <w:rPr>
                <w:rFonts w:hint="eastAsia"/>
                <w:sz w:val="18"/>
                <w:szCs w:val="18"/>
              </w:rPr>
              <w:t>期限</w:t>
            </w:r>
          </w:p>
        </w:tc>
        <w:tc>
          <w:tcPr>
            <w:tcW w:w="39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发行</w:t>
            </w:r>
          </w:p>
          <w:p w:rsidR="00210FF8" w:rsidRPr="009A7D25" w:rsidRDefault="00210FF8" w:rsidP="00981146">
            <w:pPr>
              <w:jc w:val="center"/>
              <w:rPr>
                <w:sz w:val="18"/>
                <w:szCs w:val="18"/>
              </w:rPr>
            </w:pPr>
            <w:r w:rsidRPr="009A7D25">
              <w:rPr>
                <w:rFonts w:hint="eastAsia"/>
                <w:sz w:val="18"/>
                <w:szCs w:val="18"/>
              </w:rPr>
              <w:t>金额</w:t>
            </w:r>
          </w:p>
        </w:tc>
        <w:tc>
          <w:tcPr>
            <w:tcW w:w="39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期初</w:t>
            </w:r>
          </w:p>
          <w:p w:rsidR="00210FF8" w:rsidRPr="009A7D25" w:rsidRDefault="00210FF8" w:rsidP="00981146">
            <w:pPr>
              <w:jc w:val="center"/>
              <w:rPr>
                <w:sz w:val="18"/>
                <w:szCs w:val="18"/>
              </w:rPr>
            </w:pPr>
            <w:r w:rsidRPr="009A7D25">
              <w:rPr>
                <w:rFonts w:hint="eastAsia"/>
                <w:sz w:val="18"/>
                <w:szCs w:val="18"/>
              </w:rPr>
              <w:t>余额</w:t>
            </w:r>
          </w:p>
        </w:tc>
        <w:tc>
          <w:tcPr>
            <w:tcW w:w="39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本期</w:t>
            </w:r>
          </w:p>
          <w:p w:rsidR="00210FF8" w:rsidRPr="009A7D25" w:rsidRDefault="00210FF8" w:rsidP="00981146">
            <w:pPr>
              <w:jc w:val="center"/>
              <w:rPr>
                <w:sz w:val="18"/>
                <w:szCs w:val="18"/>
              </w:rPr>
            </w:pPr>
            <w:r w:rsidRPr="009A7D25">
              <w:rPr>
                <w:rFonts w:hint="eastAsia"/>
                <w:sz w:val="18"/>
                <w:szCs w:val="18"/>
              </w:rPr>
              <w:t>发行</w:t>
            </w:r>
          </w:p>
        </w:tc>
        <w:tc>
          <w:tcPr>
            <w:tcW w:w="644"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按面值</w:t>
            </w:r>
          </w:p>
          <w:p w:rsidR="00210FF8" w:rsidRPr="009A7D25" w:rsidRDefault="00210FF8" w:rsidP="00981146">
            <w:pPr>
              <w:jc w:val="center"/>
              <w:rPr>
                <w:sz w:val="18"/>
                <w:szCs w:val="18"/>
              </w:rPr>
            </w:pPr>
            <w:r w:rsidRPr="009A7D25">
              <w:rPr>
                <w:rFonts w:hint="eastAsia"/>
                <w:sz w:val="18"/>
                <w:szCs w:val="18"/>
              </w:rPr>
              <w:t>计提利息</w:t>
            </w:r>
          </w:p>
        </w:tc>
        <w:tc>
          <w:tcPr>
            <w:tcW w:w="519"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溢折价</w:t>
            </w:r>
          </w:p>
          <w:p w:rsidR="00210FF8" w:rsidRPr="009A7D25" w:rsidRDefault="00210FF8" w:rsidP="00981146">
            <w:pPr>
              <w:jc w:val="center"/>
              <w:rPr>
                <w:sz w:val="18"/>
                <w:szCs w:val="18"/>
              </w:rPr>
            </w:pPr>
            <w:r w:rsidRPr="009A7D25">
              <w:rPr>
                <w:rFonts w:hint="eastAsia"/>
                <w:sz w:val="18"/>
                <w:szCs w:val="18"/>
              </w:rPr>
              <w:t>摊销</w:t>
            </w:r>
          </w:p>
        </w:tc>
        <w:tc>
          <w:tcPr>
            <w:tcW w:w="395"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本期</w:t>
            </w:r>
          </w:p>
          <w:p w:rsidR="00210FF8" w:rsidRPr="009A7D25" w:rsidRDefault="00210FF8" w:rsidP="00981146">
            <w:pPr>
              <w:jc w:val="center"/>
              <w:rPr>
                <w:sz w:val="18"/>
                <w:szCs w:val="18"/>
              </w:rPr>
            </w:pPr>
            <w:r w:rsidRPr="009A7D25">
              <w:rPr>
                <w:rFonts w:hint="eastAsia"/>
                <w:sz w:val="18"/>
                <w:szCs w:val="18"/>
              </w:rPr>
              <w:t>偿还</w:t>
            </w:r>
          </w:p>
        </w:tc>
        <w:tc>
          <w:tcPr>
            <w:tcW w:w="432" w:type="pct"/>
            <w:tcBorders>
              <w:top w:val="single" w:sz="12" w:space="0" w:color="auto"/>
            </w:tcBorders>
            <w:vAlign w:val="center"/>
          </w:tcPr>
          <w:p w:rsidR="009A7D25" w:rsidRDefault="00210FF8" w:rsidP="00981146">
            <w:pPr>
              <w:jc w:val="center"/>
              <w:rPr>
                <w:sz w:val="18"/>
                <w:szCs w:val="18"/>
              </w:rPr>
            </w:pPr>
            <w:r w:rsidRPr="009A7D25">
              <w:rPr>
                <w:rFonts w:hint="eastAsia"/>
                <w:sz w:val="18"/>
                <w:szCs w:val="18"/>
              </w:rPr>
              <w:t>期末</w:t>
            </w:r>
          </w:p>
          <w:p w:rsidR="00210FF8" w:rsidRPr="009A7D25" w:rsidRDefault="00210FF8" w:rsidP="00981146">
            <w:pPr>
              <w:jc w:val="center"/>
              <w:rPr>
                <w:sz w:val="18"/>
                <w:szCs w:val="18"/>
              </w:rPr>
            </w:pPr>
            <w:r w:rsidRPr="009A7D25">
              <w:rPr>
                <w:rFonts w:hint="eastAsia"/>
                <w:sz w:val="18"/>
                <w:szCs w:val="18"/>
              </w:rPr>
              <w:t>余额</w:t>
            </w:r>
          </w:p>
        </w:tc>
      </w:tr>
      <w:tr w:rsidR="009A7D25" w:rsidRPr="00AC2B95" w:rsidTr="00FE2666">
        <w:trPr>
          <w:trHeight w:val="340"/>
          <w:jc w:val="center"/>
        </w:trPr>
        <w:tc>
          <w:tcPr>
            <w:tcW w:w="643" w:type="pct"/>
            <w:tcBorders>
              <w:bottom w:val="single" w:sz="12" w:space="0" w:color="auto"/>
            </w:tcBorders>
            <w:vAlign w:val="center"/>
          </w:tcPr>
          <w:p w:rsidR="00210FF8" w:rsidRPr="009A7D25" w:rsidRDefault="00210FF8" w:rsidP="00E864D8">
            <w:pPr>
              <w:snapToGrid w:val="0"/>
              <w:jc w:val="center"/>
              <w:rPr>
                <w:rFonts w:ascii="宋体" w:hAnsi="宋体"/>
                <w:snapToGrid w:val="0"/>
                <w:kern w:val="0"/>
                <w:sz w:val="18"/>
                <w:szCs w:val="18"/>
              </w:rPr>
            </w:pPr>
            <w:r w:rsidRPr="009A7D25">
              <w:rPr>
                <w:rFonts w:ascii="宋体" w:hAnsi="宋体" w:cs="宋体" w:hint="eastAsia"/>
                <w:snapToGrid w:val="0"/>
                <w:kern w:val="0"/>
                <w:sz w:val="18"/>
                <w:szCs w:val="18"/>
              </w:rPr>
              <w:t>合</w:t>
            </w:r>
            <w:r w:rsidRPr="009A7D25">
              <w:rPr>
                <w:rFonts w:ascii="宋体" w:hAnsi="宋体" w:cs="宋体"/>
                <w:snapToGrid w:val="0"/>
                <w:kern w:val="0"/>
                <w:sz w:val="18"/>
                <w:szCs w:val="18"/>
              </w:rPr>
              <w:t xml:space="preserve">    </w:t>
            </w:r>
            <w:r w:rsidRPr="009A7D25">
              <w:rPr>
                <w:rFonts w:ascii="宋体" w:hAnsi="宋体" w:cs="宋体" w:hint="eastAsia"/>
                <w:snapToGrid w:val="0"/>
                <w:kern w:val="0"/>
                <w:sz w:val="18"/>
                <w:szCs w:val="18"/>
              </w:rPr>
              <w:t>计</w:t>
            </w: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644"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519"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395" w:type="pct"/>
            <w:tcBorders>
              <w:bottom w:val="single" w:sz="12" w:space="0" w:color="auto"/>
            </w:tcBorders>
            <w:vAlign w:val="center"/>
          </w:tcPr>
          <w:p w:rsidR="00210FF8" w:rsidRPr="00826B34" w:rsidRDefault="00210FF8" w:rsidP="00826B34">
            <w:pPr>
              <w:snapToGrid w:val="0"/>
              <w:jc w:val="right"/>
              <w:rPr>
                <w:rFonts w:ascii="Arial Narrow" w:hAnsi="Arial Narrow" w:cs="Arial Narrow"/>
                <w:snapToGrid w:val="0"/>
                <w:kern w:val="0"/>
                <w:sz w:val="18"/>
                <w:szCs w:val="18"/>
              </w:rPr>
            </w:pPr>
          </w:p>
        </w:tc>
        <w:tc>
          <w:tcPr>
            <w:tcW w:w="432" w:type="pct"/>
            <w:tcBorders>
              <w:bottom w:val="single" w:sz="12" w:space="0" w:color="auto"/>
            </w:tcBorders>
            <w:vAlign w:val="center"/>
          </w:tcPr>
          <w:p w:rsidR="00210FF8" w:rsidRPr="00826B34" w:rsidRDefault="00FE2666" w:rsidP="00826B34">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96"/>
            <w:r>
              <w:rPr>
                <w:rStyle w:val="af7"/>
              </w:rPr>
              <w:commentReference w:id="96"/>
            </w:r>
          </w:p>
        </w:tc>
      </w:tr>
    </w:tbl>
    <w:p w:rsidR="00DE58F5" w:rsidRPr="00AC2B95" w:rsidRDefault="00DE58F5" w:rsidP="00454027">
      <w:pPr>
        <w:pStyle w:val="ac"/>
        <w:snapToGrid w:val="0"/>
        <w:spacing w:line="460" w:lineRule="atLeast"/>
        <w:ind w:firstLineChars="200" w:firstLine="420"/>
        <w:jc w:val="left"/>
        <w:rPr>
          <w:rFonts w:hAnsi="宋体"/>
          <w:snapToGrid w:val="0"/>
          <w:color w:val="3333FF"/>
          <w:kern w:val="0"/>
        </w:rPr>
      </w:pPr>
      <w:r w:rsidRPr="00AC2B95">
        <w:rPr>
          <w:rFonts w:hAnsi="宋体" w:hint="eastAsia"/>
          <w:snapToGrid w:val="0"/>
          <w:color w:val="3333FF"/>
          <w:kern w:val="0"/>
        </w:rPr>
        <w:t>【如有可转换债券，披露可转换公司债券的转股条件、转股时间。】</w:t>
      </w:r>
    </w:p>
    <w:p w:rsidR="005320CD" w:rsidRDefault="00210FF8" w:rsidP="00454027">
      <w:pPr>
        <w:pStyle w:val="ac"/>
        <w:numPr>
          <w:ilvl w:val="0"/>
          <w:numId w:val="26"/>
        </w:numPr>
        <w:tabs>
          <w:tab w:val="left" w:pos="426"/>
          <w:tab w:val="left" w:pos="851"/>
          <w:tab w:val="left" w:pos="1134"/>
        </w:tabs>
        <w:snapToGrid w:val="0"/>
        <w:spacing w:line="460" w:lineRule="atLeast"/>
      </w:pPr>
      <w:r>
        <w:rPr>
          <w:rFonts w:hint="eastAsia"/>
        </w:rPr>
        <w:t>划分为金融负债的其他金融工具说明</w:t>
      </w:r>
    </w:p>
    <w:p w:rsidR="00210FF8" w:rsidRPr="00210FF8" w:rsidRDefault="00210FF8" w:rsidP="00454027">
      <w:pPr>
        <w:pStyle w:val="ac"/>
        <w:snapToGrid w:val="0"/>
        <w:spacing w:line="460" w:lineRule="atLeast"/>
        <w:ind w:firstLineChars="200" w:firstLine="420"/>
        <w:jc w:val="left"/>
        <w:rPr>
          <w:rFonts w:hAnsi="宋体"/>
          <w:snapToGrid w:val="0"/>
          <w:color w:val="3333FF"/>
          <w:kern w:val="0"/>
        </w:rPr>
      </w:pPr>
      <w:r>
        <w:rPr>
          <w:rFonts w:hAnsi="宋体" w:hint="eastAsia"/>
          <w:snapToGrid w:val="0"/>
          <w:color w:val="3333FF"/>
          <w:kern w:val="0"/>
        </w:rPr>
        <w:t>【</w:t>
      </w:r>
      <w:r w:rsidRPr="00210FF8">
        <w:rPr>
          <w:rFonts w:hAnsi="宋体" w:hint="eastAsia"/>
          <w:snapToGrid w:val="0"/>
          <w:color w:val="3333FF"/>
          <w:kern w:val="0"/>
        </w:rPr>
        <w:t>期末发行在外的优先股、永续债等其他金融工具基本情况：</w:t>
      </w:r>
      <w:r>
        <w:rPr>
          <w:rFonts w:hAnsi="宋体" w:hint="eastAsia"/>
          <w:snapToGrid w:val="0"/>
          <w:color w:val="3333FF"/>
          <w:kern w:val="0"/>
        </w:rPr>
        <w:t>】</w:t>
      </w:r>
    </w:p>
    <w:p w:rsidR="00210FF8" w:rsidRDefault="00210FF8" w:rsidP="00454027">
      <w:pPr>
        <w:spacing w:line="460" w:lineRule="atLeast"/>
        <w:ind w:firstLineChars="250" w:firstLine="525"/>
      </w:pPr>
      <w:r>
        <w:rPr>
          <w:rFonts w:hint="eastAsia"/>
        </w:rPr>
        <w:t>期末发行在外的优先股、永续债等金融工具变动情况表</w:t>
      </w:r>
    </w:p>
    <w:tbl>
      <w:tblPr>
        <w:tblStyle w:val="af1"/>
        <w:tblpPr w:leftFromText="180" w:rightFromText="180" w:vertAnchor="text" w:horzAnchor="margin" w:tblpY="78"/>
        <w:tblW w:w="8664" w:type="dxa"/>
        <w:tblLayout w:type="fixed"/>
        <w:tblLook w:val="0000" w:firstRow="0" w:lastRow="0" w:firstColumn="0" w:lastColumn="0" w:noHBand="0" w:noVBand="0"/>
      </w:tblPr>
      <w:tblGrid>
        <w:gridCol w:w="1292"/>
        <w:gridCol w:w="922"/>
        <w:gridCol w:w="922"/>
        <w:gridCol w:w="922"/>
        <w:gridCol w:w="922"/>
        <w:gridCol w:w="922"/>
        <w:gridCol w:w="922"/>
        <w:gridCol w:w="922"/>
        <w:gridCol w:w="918"/>
      </w:tblGrid>
      <w:tr w:rsidR="00210FF8" w:rsidRPr="0050480B" w:rsidTr="00F42730">
        <w:trPr>
          <w:trHeight w:val="340"/>
        </w:trPr>
        <w:tc>
          <w:tcPr>
            <w:tcW w:w="1292" w:type="dxa"/>
            <w:vMerge w:val="restart"/>
            <w:tcBorders>
              <w:top w:val="single" w:sz="12" w:space="0" w:color="auto"/>
              <w:left w:val="nil"/>
            </w:tcBorders>
            <w:vAlign w:val="center"/>
          </w:tcPr>
          <w:p w:rsidR="00210FF8" w:rsidRPr="0050480B" w:rsidRDefault="00210FF8" w:rsidP="009A7D25">
            <w:pPr>
              <w:jc w:val="center"/>
              <w:rPr>
                <w:sz w:val="18"/>
                <w:szCs w:val="18"/>
              </w:rPr>
            </w:pPr>
            <w:commentRangeStart w:id="97"/>
            <w:r w:rsidRPr="0050480B">
              <w:rPr>
                <w:rFonts w:hint="eastAsia"/>
                <w:sz w:val="18"/>
                <w:szCs w:val="18"/>
              </w:rPr>
              <w:t>发行在外的金融工具</w:t>
            </w:r>
          </w:p>
        </w:tc>
        <w:tc>
          <w:tcPr>
            <w:tcW w:w="1844" w:type="dxa"/>
            <w:gridSpan w:val="2"/>
            <w:tcBorders>
              <w:top w:val="single" w:sz="12" w:space="0" w:color="auto"/>
            </w:tcBorders>
            <w:vAlign w:val="center"/>
          </w:tcPr>
          <w:p w:rsidR="00210FF8" w:rsidRPr="0050480B" w:rsidRDefault="00210FF8" w:rsidP="009A7D25">
            <w:pPr>
              <w:jc w:val="center"/>
              <w:rPr>
                <w:sz w:val="18"/>
                <w:szCs w:val="18"/>
              </w:rPr>
            </w:pPr>
            <w:r w:rsidRPr="0050480B">
              <w:rPr>
                <w:rFonts w:hint="eastAsia"/>
                <w:sz w:val="18"/>
                <w:szCs w:val="18"/>
              </w:rPr>
              <w:t>期初</w:t>
            </w:r>
          </w:p>
        </w:tc>
        <w:tc>
          <w:tcPr>
            <w:tcW w:w="1844" w:type="dxa"/>
            <w:gridSpan w:val="2"/>
            <w:tcBorders>
              <w:top w:val="single" w:sz="12" w:space="0" w:color="auto"/>
            </w:tcBorders>
            <w:vAlign w:val="center"/>
          </w:tcPr>
          <w:p w:rsidR="00210FF8" w:rsidRPr="0050480B" w:rsidRDefault="00210FF8" w:rsidP="009A7D25">
            <w:pPr>
              <w:jc w:val="center"/>
              <w:rPr>
                <w:sz w:val="18"/>
                <w:szCs w:val="18"/>
              </w:rPr>
            </w:pPr>
            <w:r w:rsidRPr="0050480B">
              <w:rPr>
                <w:rFonts w:hint="eastAsia"/>
                <w:sz w:val="18"/>
                <w:szCs w:val="18"/>
              </w:rPr>
              <w:t>本期增加</w:t>
            </w:r>
          </w:p>
        </w:tc>
        <w:tc>
          <w:tcPr>
            <w:tcW w:w="1844" w:type="dxa"/>
            <w:gridSpan w:val="2"/>
            <w:tcBorders>
              <w:top w:val="single" w:sz="12" w:space="0" w:color="auto"/>
            </w:tcBorders>
            <w:vAlign w:val="center"/>
          </w:tcPr>
          <w:p w:rsidR="00210FF8" w:rsidRPr="0050480B" w:rsidRDefault="00210FF8" w:rsidP="009A7D25">
            <w:pPr>
              <w:jc w:val="center"/>
              <w:rPr>
                <w:sz w:val="18"/>
                <w:szCs w:val="18"/>
              </w:rPr>
            </w:pPr>
            <w:r w:rsidRPr="0050480B">
              <w:rPr>
                <w:rFonts w:hint="eastAsia"/>
                <w:sz w:val="18"/>
                <w:szCs w:val="18"/>
              </w:rPr>
              <w:t>本期减少</w:t>
            </w:r>
          </w:p>
        </w:tc>
        <w:tc>
          <w:tcPr>
            <w:tcW w:w="1840" w:type="dxa"/>
            <w:gridSpan w:val="2"/>
            <w:tcBorders>
              <w:top w:val="single" w:sz="12" w:space="0" w:color="auto"/>
              <w:right w:val="nil"/>
            </w:tcBorders>
            <w:vAlign w:val="center"/>
          </w:tcPr>
          <w:p w:rsidR="00210FF8" w:rsidRPr="0050480B" w:rsidRDefault="00210FF8" w:rsidP="009A7D25">
            <w:pPr>
              <w:jc w:val="center"/>
              <w:rPr>
                <w:sz w:val="18"/>
                <w:szCs w:val="18"/>
              </w:rPr>
            </w:pPr>
            <w:r w:rsidRPr="0050480B">
              <w:rPr>
                <w:rFonts w:hint="eastAsia"/>
                <w:sz w:val="18"/>
                <w:szCs w:val="18"/>
              </w:rPr>
              <w:t>期末</w:t>
            </w:r>
          </w:p>
        </w:tc>
      </w:tr>
      <w:tr w:rsidR="00210FF8" w:rsidRPr="0050480B" w:rsidTr="00F42730">
        <w:trPr>
          <w:trHeight w:val="340"/>
        </w:trPr>
        <w:tc>
          <w:tcPr>
            <w:tcW w:w="1292" w:type="dxa"/>
            <w:vMerge/>
            <w:tcBorders>
              <w:left w:val="nil"/>
            </w:tcBorders>
            <w:vAlign w:val="center"/>
          </w:tcPr>
          <w:p w:rsidR="00210FF8" w:rsidRPr="0050480B" w:rsidRDefault="00210FF8" w:rsidP="009A7D25">
            <w:pPr>
              <w:jc w:val="center"/>
              <w:rPr>
                <w:sz w:val="18"/>
                <w:szCs w:val="18"/>
              </w:rPr>
            </w:pPr>
          </w:p>
        </w:tc>
        <w:tc>
          <w:tcPr>
            <w:tcW w:w="922" w:type="dxa"/>
            <w:vAlign w:val="center"/>
          </w:tcPr>
          <w:p w:rsidR="00210FF8" w:rsidRPr="0050480B" w:rsidRDefault="00210FF8" w:rsidP="009A7D25">
            <w:pPr>
              <w:jc w:val="center"/>
              <w:rPr>
                <w:sz w:val="18"/>
                <w:szCs w:val="18"/>
              </w:rPr>
            </w:pPr>
            <w:r w:rsidRPr="0050480B">
              <w:rPr>
                <w:rFonts w:hint="eastAsia"/>
                <w:sz w:val="18"/>
                <w:szCs w:val="18"/>
              </w:rPr>
              <w:t>数量</w:t>
            </w:r>
          </w:p>
        </w:tc>
        <w:tc>
          <w:tcPr>
            <w:tcW w:w="922" w:type="dxa"/>
            <w:vAlign w:val="center"/>
          </w:tcPr>
          <w:p w:rsidR="009A7D25" w:rsidRDefault="00210FF8" w:rsidP="009A7D25">
            <w:pPr>
              <w:jc w:val="center"/>
              <w:rPr>
                <w:sz w:val="18"/>
                <w:szCs w:val="18"/>
              </w:rPr>
            </w:pPr>
            <w:r w:rsidRPr="0050480B">
              <w:rPr>
                <w:rFonts w:hint="eastAsia"/>
                <w:sz w:val="18"/>
                <w:szCs w:val="18"/>
              </w:rPr>
              <w:t>账面</w:t>
            </w:r>
          </w:p>
          <w:p w:rsidR="00210FF8" w:rsidRPr="0050480B" w:rsidRDefault="00210FF8" w:rsidP="009A7D25">
            <w:pPr>
              <w:jc w:val="center"/>
              <w:rPr>
                <w:sz w:val="18"/>
                <w:szCs w:val="18"/>
              </w:rPr>
            </w:pPr>
            <w:r w:rsidRPr="0050480B">
              <w:rPr>
                <w:rFonts w:hint="eastAsia"/>
                <w:sz w:val="18"/>
                <w:szCs w:val="18"/>
              </w:rPr>
              <w:t>价值</w:t>
            </w:r>
          </w:p>
        </w:tc>
        <w:tc>
          <w:tcPr>
            <w:tcW w:w="922" w:type="dxa"/>
            <w:vAlign w:val="center"/>
          </w:tcPr>
          <w:p w:rsidR="00210FF8" w:rsidRPr="0050480B" w:rsidRDefault="00210FF8" w:rsidP="009A7D25">
            <w:pPr>
              <w:jc w:val="center"/>
              <w:rPr>
                <w:sz w:val="18"/>
                <w:szCs w:val="18"/>
              </w:rPr>
            </w:pPr>
            <w:r w:rsidRPr="0050480B">
              <w:rPr>
                <w:rFonts w:hint="eastAsia"/>
                <w:sz w:val="18"/>
                <w:szCs w:val="18"/>
              </w:rPr>
              <w:t>数量</w:t>
            </w:r>
          </w:p>
        </w:tc>
        <w:tc>
          <w:tcPr>
            <w:tcW w:w="922" w:type="dxa"/>
            <w:vAlign w:val="center"/>
          </w:tcPr>
          <w:p w:rsidR="009A7D25" w:rsidRDefault="00210FF8" w:rsidP="009A7D25">
            <w:pPr>
              <w:jc w:val="center"/>
              <w:rPr>
                <w:sz w:val="18"/>
                <w:szCs w:val="18"/>
              </w:rPr>
            </w:pPr>
            <w:r w:rsidRPr="0050480B">
              <w:rPr>
                <w:rFonts w:hint="eastAsia"/>
                <w:sz w:val="18"/>
                <w:szCs w:val="18"/>
              </w:rPr>
              <w:t>账面</w:t>
            </w:r>
          </w:p>
          <w:p w:rsidR="00210FF8" w:rsidRPr="0050480B" w:rsidRDefault="00210FF8" w:rsidP="009A7D25">
            <w:pPr>
              <w:jc w:val="center"/>
              <w:rPr>
                <w:sz w:val="18"/>
                <w:szCs w:val="18"/>
              </w:rPr>
            </w:pPr>
            <w:r w:rsidRPr="0050480B">
              <w:rPr>
                <w:rFonts w:hint="eastAsia"/>
                <w:sz w:val="18"/>
                <w:szCs w:val="18"/>
              </w:rPr>
              <w:t>价值</w:t>
            </w:r>
          </w:p>
        </w:tc>
        <w:tc>
          <w:tcPr>
            <w:tcW w:w="922" w:type="dxa"/>
            <w:vAlign w:val="center"/>
          </w:tcPr>
          <w:p w:rsidR="00210FF8" w:rsidRPr="0050480B" w:rsidRDefault="00210FF8" w:rsidP="009A7D25">
            <w:pPr>
              <w:jc w:val="center"/>
              <w:rPr>
                <w:sz w:val="18"/>
                <w:szCs w:val="18"/>
              </w:rPr>
            </w:pPr>
            <w:r w:rsidRPr="0050480B">
              <w:rPr>
                <w:rFonts w:hint="eastAsia"/>
                <w:sz w:val="18"/>
                <w:szCs w:val="18"/>
              </w:rPr>
              <w:t>数量</w:t>
            </w:r>
          </w:p>
        </w:tc>
        <w:tc>
          <w:tcPr>
            <w:tcW w:w="922" w:type="dxa"/>
            <w:vAlign w:val="center"/>
          </w:tcPr>
          <w:p w:rsidR="009A7D25" w:rsidRDefault="00210FF8" w:rsidP="009A7D25">
            <w:pPr>
              <w:jc w:val="center"/>
              <w:rPr>
                <w:sz w:val="18"/>
                <w:szCs w:val="18"/>
              </w:rPr>
            </w:pPr>
            <w:r w:rsidRPr="0050480B">
              <w:rPr>
                <w:rFonts w:hint="eastAsia"/>
                <w:sz w:val="18"/>
                <w:szCs w:val="18"/>
              </w:rPr>
              <w:t>账面</w:t>
            </w:r>
          </w:p>
          <w:p w:rsidR="00210FF8" w:rsidRPr="0050480B" w:rsidRDefault="00210FF8" w:rsidP="009A7D25">
            <w:pPr>
              <w:jc w:val="center"/>
              <w:rPr>
                <w:sz w:val="18"/>
                <w:szCs w:val="18"/>
              </w:rPr>
            </w:pPr>
            <w:r w:rsidRPr="0050480B">
              <w:rPr>
                <w:rFonts w:hint="eastAsia"/>
                <w:sz w:val="18"/>
                <w:szCs w:val="18"/>
              </w:rPr>
              <w:t>价值</w:t>
            </w:r>
          </w:p>
        </w:tc>
        <w:tc>
          <w:tcPr>
            <w:tcW w:w="922" w:type="dxa"/>
            <w:vAlign w:val="center"/>
          </w:tcPr>
          <w:p w:rsidR="00210FF8" w:rsidRPr="0050480B" w:rsidRDefault="00210FF8" w:rsidP="009A7D25">
            <w:pPr>
              <w:jc w:val="center"/>
              <w:rPr>
                <w:sz w:val="18"/>
                <w:szCs w:val="18"/>
              </w:rPr>
            </w:pPr>
            <w:r w:rsidRPr="0050480B">
              <w:rPr>
                <w:rFonts w:hint="eastAsia"/>
                <w:sz w:val="18"/>
                <w:szCs w:val="18"/>
              </w:rPr>
              <w:t>数量</w:t>
            </w:r>
          </w:p>
        </w:tc>
        <w:tc>
          <w:tcPr>
            <w:tcW w:w="918" w:type="dxa"/>
            <w:tcBorders>
              <w:right w:val="nil"/>
            </w:tcBorders>
            <w:vAlign w:val="center"/>
          </w:tcPr>
          <w:p w:rsidR="009A7D25" w:rsidRDefault="00210FF8" w:rsidP="009A7D25">
            <w:pPr>
              <w:jc w:val="center"/>
              <w:rPr>
                <w:sz w:val="18"/>
                <w:szCs w:val="18"/>
              </w:rPr>
            </w:pPr>
            <w:r w:rsidRPr="0050480B">
              <w:rPr>
                <w:rFonts w:hint="eastAsia"/>
                <w:sz w:val="18"/>
                <w:szCs w:val="18"/>
              </w:rPr>
              <w:t>账面</w:t>
            </w:r>
          </w:p>
          <w:p w:rsidR="00210FF8" w:rsidRPr="0050480B" w:rsidRDefault="00210FF8" w:rsidP="009A7D25">
            <w:pPr>
              <w:jc w:val="center"/>
              <w:rPr>
                <w:sz w:val="18"/>
                <w:szCs w:val="18"/>
              </w:rPr>
            </w:pPr>
            <w:r w:rsidRPr="0050480B">
              <w:rPr>
                <w:rFonts w:hint="eastAsia"/>
                <w:sz w:val="18"/>
                <w:szCs w:val="18"/>
              </w:rPr>
              <w:t>价值</w:t>
            </w:r>
          </w:p>
        </w:tc>
      </w:tr>
      <w:tr w:rsidR="00210FF8" w:rsidRPr="0050480B" w:rsidTr="00F42730">
        <w:trPr>
          <w:trHeight w:val="340"/>
        </w:trPr>
        <w:tc>
          <w:tcPr>
            <w:tcW w:w="1292" w:type="dxa"/>
            <w:tcBorders>
              <w:left w:val="nil"/>
              <w:bottom w:val="single" w:sz="12" w:space="0" w:color="auto"/>
            </w:tcBorders>
          </w:tcPr>
          <w:p w:rsidR="00210FF8" w:rsidRPr="0050480B" w:rsidRDefault="00210FF8" w:rsidP="00981146">
            <w:pPr>
              <w:rPr>
                <w:sz w:val="18"/>
                <w:szCs w:val="18"/>
              </w:rPr>
            </w:pPr>
            <w:r w:rsidRPr="0050480B">
              <w:rPr>
                <w:rFonts w:hint="eastAsia"/>
                <w:sz w:val="18"/>
                <w:szCs w:val="18"/>
              </w:rPr>
              <w:t>合计</w:t>
            </w: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22" w:type="dxa"/>
            <w:tcBorders>
              <w:bottom w:val="single" w:sz="12" w:space="0" w:color="auto"/>
            </w:tcBorders>
          </w:tcPr>
          <w:p w:rsidR="00210FF8" w:rsidRPr="00826B34" w:rsidRDefault="00210FF8" w:rsidP="00826B34">
            <w:pPr>
              <w:jc w:val="right"/>
              <w:rPr>
                <w:rFonts w:ascii="Arial Narrow" w:hAnsi="Arial Narrow"/>
                <w:sz w:val="18"/>
                <w:szCs w:val="18"/>
              </w:rPr>
            </w:pPr>
          </w:p>
        </w:tc>
        <w:tc>
          <w:tcPr>
            <w:tcW w:w="918" w:type="dxa"/>
            <w:tcBorders>
              <w:bottom w:val="single" w:sz="12" w:space="0" w:color="auto"/>
              <w:right w:val="nil"/>
            </w:tcBorders>
          </w:tcPr>
          <w:p w:rsidR="00210FF8" w:rsidRPr="00826B34" w:rsidRDefault="00FE2666" w:rsidP="00826B34">
            <w:pPr>
              <w:jc w:val="right"/>
              <w:rPr>
                <w:rFonts w:ascii="Arial Narrow" w:hAnsi="Arial Narrow"/>
                <w:sz w:val="18"/>
                <w:szCs w:val="18"/>
              </w:rPr>
            </w:pPr>
            <w:r>
              <w:rPr>
                <w:rFonts w:ascii="Arial Narrow" w:hAnsi="Arial Narrow" w:hint="eastAsia"/>
                <w:sz w:val="18"/>
                <w:szCs w:val="18"/>
              </w:rPr>
              <w:t>0</w:t>
            </w:r>
            <w:commentRangeEnd w:id="97"/>
            <w:r>
              <w:rPr>
                <w:rStyle w:val="af7"/>
              </w:rPr>
              <w:commentReference w:id="97"/>
            </w:r>
          </w:p>
        </w:tc>
      </w:tr>
    </w:tbl>
    <w:p w:rsidR="00210FF8" w:rsidRPr="0050480B" w:rsidRDefault="0050480B" w:rsidP="0050480B">
      <w:pPr>
        <w:pStyle w:val="ac"/>
        <w:snapToGrid w:val="0"/>
        <w:spacing w:line="460" w:lineRule="atLeast"/>
        <w:ind w:firstLineChars="200" w:firstLine="420"/>
        <w:jc w:val="left"/>
      </w:pPr>
      <w:r>
        <w:rPr>
          <w:rFonts w:hAnsi="宋体" w:hint="eastAsia"/>
          <w:snapToGrid w:val="0"/>
          <w:color w:val="3333FF"/>
          <w:kern w:val="0"/>
        </w:rPr>
        <w:t>【</w:t>
      </w:r>
      <w:r w:rsidRPr="0050480B">
        <w:rPr>
          <w:rFonts w:hAnsi="宋体" w:hint="eastAsia"/>
          <w:snapToGrid w:val="0"/>
          <w:color w:val="3333FF"/>
          <w:kern w:val="0"/>
        </w:rPr>
        <w:t>其他金融工具划分为金融负债的依据说明</w:t>
      </w:r>
      <w:r>
        <w:rPr>
          <w:rFonts w:hAnsi="宋体" w:hint="eastAsia"/>
          <w:snapToGrid w:val="0"/>
          <w:color w:val="3333FF"/>
          <w:kern w:val="0"/>
        </w:rPr>
        <w:t>】</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长期应付款</w:t>
      </w:r>
    </w:p>
    <w:tbl>
      <w:tblPr>
        <w:tblW w:w="4894"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523"/>
        <w:gridCol w:w="3178"/>
        <w:gridCol w:w="2834"/>
      </w:tblGrid>
      <w:tr w:rsidR="00142567" w:rsidRPr="00AC2B95" w:rsidTr="004C0E93">
        <w:trPr>
          <w:trHeight w:val="340"/>
          <w:tblHeader/>
          <w:jc w:val="center"/>
        </w:trPr>
        <w:tc>
          <w:tcPr>
            <w:tcW w:w="1478" w:type="pct"/>
            <w:tcBorders>
              <w:top w:val="single" w:sz="12" w:space="0" w:color="auto"/>
            </w:tcBorders>
            <w:vAlign w:val="center"/>
          </w:tcPr>
          <w:p w:rsidR="00142567" w:rsidRPr="00AC2B95" w:rsidRDefault="00CC1814" w:rsidP="004C0E93">
            <w:pPr>
              <w:snapToGrid w:val="0"/>
              <w:jc w:val="center"/>
              <w:outlineLvl w:val="0"/>
              <w:rPr>
                <w:rFonts w:ascii="宋体" w:hAnsi="宋体"/>
                <w:snapToGrid w:val="0"/>
                <w:kern w:val="0"/>
                <w:sz w:val="18"/>
                <w:szCs w:val="18"/>
              </w:rPr>
            </w:pPr>
            <w:commentRangeStart w:id="98"/>
            <w:r w:rsidRPr="00AC2B95">
              <w:rPr>
                <w:rFonts w:ascii="宋体" w:hAnsi="宋体" w:cs="宋体" w:hint="eastAsia"/>
                <w:snapToGrid w:val="0"/>
                <w:kern w:val="0"/>
                <w:sz w:val="18"/>
                <w:szCs w:val="18"/>
              </w:rPr>
              <w:t>款项性质</w:t>
            </w:r>
          </w:p>
        </w:tc>
        <w:tc>
          <w:tcPr>
            <w:tcW w:w="1862" w:type="pct"/>
            <w:tcBorders>
              <w:top w:val="single" w:sz="12" w:space="0" w:color="auto"/>
            </w:tcBorders>
            <w:vAlign w:val="center"/>
          </w:tcPr>
          <w:p w:rsidR="00142567" w:rsidRPr="00AC2B95" w:rsidRDefault="00142567" w:rsidP="004C0E93">
            <w:pPr>
              <w:snapToGrid w:val="0"/>
              <w:jc w:val="center"/>
              <w:outlineLvl w:val="0"/>
              <w:rPr>
                <w:rFonts w:ascii="宋体" w:hAnsi="宋体"/>
                <w:snapToGrid w:val="0"/>
                <w:kern w:val="0"/>
                <w:sz w:val="18"/>
                <w:szCs w:val="18"/>
              </w:rPr>
            </w:pPr>
            <w:r w:rsidRPr="00AC2B95">
              <w:rPr>
                <w:rFonts w:ascii="宋体" w:hAnsi="宋体" w:hint="eastAsia"/>
                <w:snapToGrid w:val="0"/>
                <w:kern w:val="0"/>
                <w:sz w:val="18"/>
                <w:szCs w:val="18"/>
              </w:rPr>
              <w:t>期末余额</w:t>
            </w:r>
          </w:p>
        </w:tc>
        <w:tc>
          <w:tcPr>
            <w:tcW w:w="1660" w:type="pct"/>
            <w:tcBorders>
              <w:top w:val="single" w:sz="12" w:space="0" w:color="auto"/>
            </w:tcBorders>
            <w:vAlign w:val="center"/>
          </w:tcPr>
          <w:p w:rsidR="00142567" w:rsidRPr="00AC2B95" w:rsidRDefault="00764F82" w:rsidP="004C0E93">
            <w:pPr>
              <w:snapToGrid w:val="0"/>
              <w:jc w:val="center"/>
              <w:outlineLvl w:val="0"/>
              <w:rPr>
                <w:rFonts w:ascii="宋体" w:hAnsi="宋体"/>
                <w:snapToGrid w:val="0"/>
                <w:kern w:val="0"/>
                <w:sz w:val="18"/>
                <w:szCs w:val="18"/>
              </w:rPr>
            </w:pPr>
            <w:r w:rsidRPr="00AC2B95">
              <w:rPr>
                <w:rFonts w:ascii="宋体" w:hAnsi="宋体" w:hint="eastAsia"/>
                <w:snapToGrid w:val="0"/>
                <w:kern w:val="0"/>
                <w:sz w:val="18"/>
                <w:szCs w:val="18"/>
              </w:rPr>
              <w:t>期初余额</w:t>
            </w:r>
          </w:p>
        </w:tc>
      </w:tr>
      <w:tr w:rsidR="00142567" w:rsidRPr="00AC2B95" w:rsidTr="004C0E93">
        <w:trPr>
          <w:trHeight w:val="340"/>
          <w:jc w:val="center"/>
        </w:trPr>
        <w:tc>
          <w:tcPr>
            <w:tcW w:w="1478" w:type="pct"/>
            <w:tcBorders>
              <w:bottom w:val="single" w:sz="12" w:space="0" w:color="auto"/>
            </w:tcBorders>
            <w:vAlign w:val="center"/>
          </w:tcPr>
          <w:p w:rsidR="00142567" w:rsidRPr="00AC2B95" w:rsidRDefault="00F63F03" w:rsidP="004C0E93">
            <w:pPr>
              <w:snapToGrid w:val="0"/>
              <w:jc w:val="center"/>
              <w:outlineLvl w:val="0"/>
              <w:rPr>
                <w:rFonts w:ascii="宋体" w:hAnsi="宋体"/>
                <w:snapToGrid w:val="0"/>
                <w:kern w:val="0"/>
                <w:sz w:val="18"/>
                <w:szCs w:val="18"/>
              </w:rPr>
            </w:pPr>
            <w:r w:rsidRPr="0050480B">
              <w:rPr>
                <w:rFonts w:ascii="宋体" w:hAnsi="宋体" w:cs="宋体" w:hint="eastAsia"/>
                <w:snapToGrid w:val="0"/>
                <w:kern w:val="0"/>
                <w:sz w:val="18"/>
                <w:szCs w:val="18"/>
              </w:rPr>
              <w:t>合</w:t>
            </w:r>
            <w:r w:rsidRPr="0050480B">
              <w:rPr>
                <w:rFonts w:ascii="宋体" w:hAnsi="宋体" w:cs="宋体"/>
                <w:snapToGrid w:val="0"/>
                <w:kern w:val="0"/>
                <w:sz w:val="18"/>
                <w:szCs w:val="18"/>
              </w:rPr>
              <w:t xml:space="preserve">    </w:t>
            </w:r>
            <w:r w:rsidRPr="0050480B">
              <w:rPr>
                <w:rFonts w:ascii="宋体" w:hAnsi="宋体" w:cs="宋体" w:hint="eastAsia"/>
                <w:snapToGrid w:val="0"/>
                <w:kern w:val="0"/>
                <w:sz w:val="18"/>
                <w:szCs w:val="18"/>
              </w:rPr>
              <w:t>计</w:t>
            </w:r>
          </w:p>
        </w:tc>
        <w:tc>
          <w:tcPr>
            <w:tcW w:w="1862" w:type="pct"/>
            <w:tcBorders>
              <w:bottom w:val="single" w:sz="12" w:space="0" w:color="auto"/>
            </w:tcBorders>
            <w:vAlign w:val="center"/>
          </w:tcPr>
          <w:p w:rsidR="00142567" w:rsidRPr="00826B34" w:rsidRDefault="00142567" w:rsidP="00826B34">
            <w:pPr>
              <w:snapToGrid w:val="0"/>
              <w:jc w:val="right"/>
              <w:rPr>
                <w:rFonts w:ascii="Arial Narrow" w:hAnsi="Arial Narrow" w:cs="Arial Narrow"/>
                <w:snapToGrid w:val="0"/>
                <w:kern w:val="0"/>
                <w:sz w:val="18"/>
                <w:szCs w:val="18"/>
              </w:rPr>
            </w:pPr>
          </w:p>
        </w:tc>
        <w:tc>
          <w:tcPr>
            <w:tcW w:w="1660" w:type="pct"/>
            <w:tcBorders>
              <w:bottom w:val="single" w:sz="12" w:space="0" w:color="auto"/>
            </w:tcBorders>
            <w:vAlign w:val="center"/>
          </w:tcPr>
          <w:p w:rsidR="00142567" w:rsidRPr="00826B34" w:rsidRDefault="00C76A61" w:rsidP="00826B34">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98"/>
            <w:r>
              <w:rPr>
                <w:rStyle w:val="af7"/>
              </w:rPr>
              <w:commentReference w:id="98"/>
            </w:r>
          </w:p>
        </w:tc>
      </w:tr>
    </w:tbl>
    <w:p w:rsidR="00142567" w:rsidRDefault="000B1C69"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长期应付职工薪酬</w:t>
      </w:r>
    </w:p>
    <w:p w:rsidR="0050480B" w:rsidRPr="00AC2B95" w:rsidRDefault="0050480B" w:rsidP="000F4D77">
      <w:pPr>
        <w:pStyle w:val="ac"/>
        <w:tabs>
          <w:tab w:val="left" w:pos="426"/>
          <w:tab w:val="left" w:pos="851"/>
          <w:tab w:val="left" w:pos="1134"/>
          <w:tab w:val="left" w:pos="1276"/>
        </w:tabs>
        <w:snapToGrid w:val="0"/>
        <w:spacing w:afterLines="50" w:after="156" w:line="460" w:lineRule="atLeast"/>
        <w:ind w:left="420"/>
        <w:rPr>
          <w:rFonts w:hAnsi="宋体" w:cs="Times New Roman"/>
          <w:bCs/>
          <w:snapToGrid w:val="0"/>
          <w:kern w:val="0"/>
        </w:rPr>
      </w:pPr>
      <w:r>
        <w:rPr>
          <w:rFonts w:hint="eastAsia"/>
        </w:rPr>
        <w:t>1、长期应付职工薪酬表</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2989"/>
        <w:gridCol w:w="2463"/>
        <w:gridCol w:w="3268"/>
      </w:tblGrid>
      <w:tr w:rsidR="000B1C69" w:rsidRPr="0050480B" w:rsidTr="00F42730">
        <w:trPr>
          <w:trHeight w:val="340"/>
          <w:tblHeader/>
          <w:jc w:val="center"/>
        </w:trPr>
        <w:tc>
          <w:tcPr>
            <w:tcW w:w="1714" w:type="pct"/>
            <w:tcBorders>
              <w:top w:val="single" w:sz="12" w:space="0" w:color="auto"/>
            </w:tcBorders>
            <w:vAlign w:val="center"/>
          </w:tcPr>
          <w:p w:rsidR="000B1C69" w:rsidRPr="00AE4CBA" w:rsidRDefault="000949DE" w:rsidP="00AE4CBA">
            <w:pPr>
              <w:snapToGrid w:val="0"/>
              <w:jc w:val="center"/>
              <w:outlineLvl w:val="0"/>
              <w:rPr>
                <w:rFonts w:ascii="宋体" w:hAnsi="宋体" w:cs="宋体"/>
                <w:snapToGrid w:val="0"/>
                <w:kern w:val="0"/>
                <w:sz w:val="18"/>
                <w:szCs w:val="18"/>
              </w:rPr>
            </w:pPr>
            <w:commentRangeStart w:id="99"/>
            <w:r w:rsidRPr="0050480B">
              <w:rPr>
                <w:rFonts w:ascii="宋体" w:hAnsi="宋体" w:cs="宋体" w:hint="eastAsia"/>
                <w:snapToGrid w:val="0"/>
                <w:kern w:val="0"/>
                <w:sz w:val="18"/>
                <w:szCs w:val="18"/>
              </w:rPr>
              <w:t>类    别</w:t>
            </w:r>
          </w:p>
        </w:tc>
        <w:tc>
          <w:tcPr>
            <w:tcW w:w="1412" w:type="pct"/>
            <w:tcBorders>
              <w:top w:val="single" w:sz="12" w:space="0" w:color="auto"/>
            </w:tcBorders>
            <w:vAlign w:val="center"/>
          </w:tcPr>
          <w:p w:rsidR="000B1C69" w:rsidRPr="0050480B" w:rsidRDefault="00764F82" w:rsidP="00AE4CBA">
            <w:pPr>
              <w:snapToGrid w:val="0"/>
              <w:jc w:val="center"/>
              <w:outlineLvl w:val="0"/>
              <w:rPr>
                <w:rFonts w:ascii="宋体" w:hAnsi="宋体" w:cs="宋体"/>
                <w:snapToGrid w:val="0"/>
                <w:kern w:val="0"/>
                <w:sz w:val="18"/>
                <w:szCs w:val="18"/>
              </w:rPr>
            </w:pPr>
            <w:r w:rsidRPr="0050480B">
              <w:rPr>
                <w:rFonts w:ascii="宋体" w:hAnsi="宋体" w:cs="宋体" w:hint="eastAsia"/>
                <w:snapToGrid w:val="0"/>
                <w:kern w:val="0"/>
                <w:sz w:val="18"/>
                <w:szCs w:val="18"/>
              </w:rPr>
              <w:t>期</w:t>
            </w:r>
            <w:r w:rsidR="003F5267" w:rsidRPr="0050480B">
              <w:rPr>
                <w:rFonts w:ascii="宋体" w:hAnsi="宋体" w:cs="宋体" w:hint="eastAsia"/>
                <w:snapToGrid w:val="0"/>
                <w:kern w:val="0"/>
                <w:sz w:val="18"/>
                <w:szCs w:val="18"/>
              </w:rPr>
              <w:t>末</w:t>
            </w:r>
            <w:r w:rsidRPr="0050480B">
              <w:rPr>
                <w:rFonts w:ascii="宋体" w:hAnsi="宋体" w:cs="宋体" w:hint="eastAsia"/>
                <w:snapToGrid w:val="0"/>
                <w:kern w:val="0"/>
                <w:sz w:val="18"/>
                <w:szCs w:val="18"/>
              </w:rPr>
              <w:t>余额</w:t>
            </w:r>
          </w:p>
        </w:tc>
        <w:tc>
          <w:tcPr>
            <w:tcW w:w="1874" w:type="pct"/>
            <w:tcBorders>
              <w:top w:val="single" w:sz="12" w:space="0" w:color="auto"/>
            </w:tcBorders>
            <w:vAlign w:val="center"/>
          </w:tcPr>
          <w:p w:rsidR="000B1C69" w:rsidRPr="0050480B" w:rsidRDefault="000B1C69" w:rsidP="00AE4CBA">
            <w:pPr>
              <w:snapToGrid w:val="0"/>
              <w:jc w:val="center"/>
              <w:outlineLvl w:val="0"/>
              <w:rPr>
                <w:rFonts w:ascii="宋体" w:hAnsi="宋体" w:cs="宋体"/>
                <w:snapToGrid w:val="0"/>
                <w:kern w:val="0"/>
                <w:sz w:val="18"/>
                <w:szCs w:val="18"/>
              </w:rPr>
            </w:pPr>
            <w:r w:rsidRPr="0050480B">
              <w:rPr>
                <w:rFonts w:ascii="宋体" w:hAnsi="宋体" w:cs="宋体" w:hint="eastAsia"/>
                <w:snapToGrid w:val="0"/>
                <w:kern w:val="0"/>
                <w:sz w:val="18"/>
                <w:szCs w:val="18"/>
              </w:rPr>
              <w:t>期</w:t>
            </w:r>
            <w:r w:rsidR="003F5267" w:rsidRPr="0050480B">
              <w:rPr>
                <w:rFonts w:ascii="宋体" w:hAnsi="宋体" w:cs="宋体" w:hint="eastAsia"/>
                <w:snapToGrid w:val="0"/>
                <w:kern w:val="0"/>
                <w:sz w:val="18"/>
                <w:szCs w:val="18"/>
              </w:rPr>
              <w:t>初</w:t>
            </w:r>
            <w:r w:rsidRPr="0050480B">
              <w:rPr>
                <w:rFonts w:ascii="宋体" w:hAnsi="宋体" w:cs="宋体" w:hint="eastAsia"/>
                <w:snapToGrid w:val="0"/>
                <w:kern w:val="0"/>
                <w:sz w:val="18"/>
                <w:szCs w:val="18"/>
              </w:rPr>
              <w:t>余额</w:t>
            </w:r>
          </w:p>
        </w:tc>
      </w:tr>
      <w:tr w:rsidR="000949DE" w:rsidRPr="0050480B" w:rsidTr="00F42730">
        <w:trPr>
          <w:trHeight w:val="340"/>
          <w:tblHeader/>
          <w:jc w:val="center"/>
        </w:trPr>
        <w:tc>
          <w:tcPr>
            <w:tcW w:w="1714" w:type="pct"/>
            <w:tcBorders>
              <w:bottom w:val="single" w:sz="12" w:space="0" w:color="auto"/>
            </w:tcBorders>
            <w:vAlign w:val="center"/>
          </w:tcPr>
          <w:p w:rsidR="000949DE" w:rsidRPr="00AE4CBA" w:rsidRDefault="000949DE" w:rsidP="00AE4CBA">
            <w:pPr>
              <w:snapToGrid w:val="0"/>
              <w:jc w:val="center"/>
              <w:outlineLvl w:val="0"/>
              <w:rPr>
                <w:rFonts w:ascii="宋体" w:hAnsi="宋体" w:cs="宋体"/>
                <w:snapToGrid w:val="0"/>
                <w:kern w:val="0"/>
                <w:sz w:val="18"/>
                <w:szCs w:val="18"/>
              </w:rPr>
            </w:pPr>
            <w:r w:rsidRPr="0050480B">
              <w:rPr>
                <w:rFonts w:ascii="宋体" w:hAnsi="宋体" w:cs="宋体" w:hint="eastAsia"/>
                <w:snapToGrid w:val="0"/>
                <w:kern w:val="0"/>
                <w:sz w:val="18"/>
                <w:szCs w:val="18"/>
              </w:rPr>
              <w:t>合</w:t>
            </w:r>
            <w:r w:rsidRPr="0050480B">
              <w:rPr>
                <w:rFonts w:ascii="宋体" w:hAnsi="宋体" w:cs="宋体"/>
                <w:snapToGrid w:val="0"/>
                <w:kern w:val="0"/>
                <w:sz w:val="18"/>
                <w:szCs w:val="18"/>
              </w:rPr>
              <w:t xml:space="preserve">    </w:t>
            </w:r>
            <w:r w:rsidRPr="0050480B">
              <w:rPr>
                <w:rFonts w:ascii="宋体" w:hAnsi="宋体" w:cs="宋体" w:hint="eastAsia"/>
                <w:snapToGrid w:val="0"/>
                <w:kern w:val="0"/>
                <w:sz w:val="18"/>
                <w:szCs w:val="18"/>
              </w:rPr>
              <w:t>计</w:t>
            </w:r>
          </w:p>
        </w:tc>
        <w:tc>
          <w:tcPr>
            <w:tcW w:w="1412" w:type="pct"/>
            <w:tcBorders>
              <w:bottom w:val="single" w:sz="12" w:space="0" w:color="auto"/>
            </w:tcBorders>
            <w:vAlign w:val="center"/>
          </w:tcPr>
          <w:p w:rsidR="000949DE" w:rsidRPr="00AE4CBA" w:rsidRDefault="000949DE" w:rsidP="00AE4CBA">
            <w:pPr>
              <w:snapToGrid w:val="0"/>
              <w:jc w:val="right"/>
              <w:outlineLvl w:val="0"/>
              <w:rPr>
                <w:rFonts w:ascii="宋体" w:hAnsi="宋体" w:cs="宋体"/>
                <w:snapToGrid w:val="0"/>
                <w:kern w:val="0"/>
                <w:sz w:val="18"/>
                <w:szCs w:val="18"/>
              </w:rPr>
            </w:pPr>
          </w:p>
        </w:tc>
        <w:tc>
          <w:tcPr>
            <w:tcW w:w="1874" w:type="pct"/>
            <w:tcBorders>
              <w:bottom w:val="single" w:sz="12" w:space="0" w:color="auto"/>
            </w:tcBorders>
            <w:vAlign w:val="center"/>
          </w:tcPr>
          <w:p w:rsidR="000949DE" w:rsidRPr="00AE4CBA" w:rsidRDefault="00B13637" w:rsidP="00AE4CBA">
            <w:pPr>
              <w:snapToGrid w:val="0"/>
              <w:jc w:val="right"/>
              <w:outlineLvl w:val="0"/>
              <w:rPr>
                <w:rFonts w:ascii="宋体" w:hAnsi="宋体" w:cs="宋体"/>
                <w:snapToGrid w:val="0"/>
                <w:kern w:val="0"/>
                <w:sz w:val="18"/>
                <w:szCs w:val="18"/>
              </w:rPr>
            </w:pPr>
            <w:r>
              <w:rPr>
                <w:rFonts w:ascii="宋体" w:hAnsi="宋体" w:cs="宋体" w:hint="eastAsia"/>
                <w:snapToGrid w:val="0"/>
                <w:kern w:val="0"/>
                <w:sz w:val="18"/>
                <w:szCs w:val="18"/>
              </w:rPr>
              <w:t>0</w:t>
            </w:r>
            <w:commentRangeEnd w:id="99"/>
            <w:r>
              <w:rPr>
                <w:rStyle w:val="af7"/>
              </w:rPr>
              <w:commentReference w:id="99"/>
            </w:r>
          </w:p>
        </w:tc>
      </w:tr>
    </w:tbl>
    <w:p w:rsidR="0050480B" w:rsidRDefault="0050480B" w:rsidP="009D37EC">
      <w:pPr>
        <w:pStyle w:val="ac"/>
        <w:snapToGrid w:val="0"/>
        <w:spacing w:line="460" w:lineRule="atLeast"/>
        <w:ind w:firstLineChars="200" w:firstLine="420"/>
        <w:jc w:val="left"/>
        <w:rPr>
          <w:rFonts w:hAnsi="宋体"/>
          <w:snapToGrid w:val="0"/>
          <w:color w:val="3333FF"/>
          <w:kern w:val="0"/>
        </w:rPr>
      </w:pPr>
      <w:r>
        <w:rPr>
          <w:rFonts w:hint="eastAsia"/>
        </w:rPr>
        <w:t>2、设定受益计划变动情况</w:t>
      </w:r>
    </w:p>
    <w:p w:rsidR="0050480B" w:rsidRDefault="004139A3" w:rsidP="000F4D77">
      <w:pPr>
        <w:pStyle w:val="ac"/>
        <w:snapToGrid w:val="0"/>
        <w:spacing w:afterLines="50" w:after="156" w:line="460" w:lineRule="atLeast"/>
        <w:ind w:firstLineChars="200" w:firstLine="420"/>
        <w:jc w:val="left"/>
      </w:pPr>
      <w:r>
        <w:rPr>
          <w:rFonts w:hAnsi="宋体" w:hint="eastAsia"/>
        </w:rPr>
        <w:t>①</w:t>
      </w:r>
      <w:r>
        <w:rPr>
          <w:rFonts w:hint="eastAsia"/>
        </w:rPr>
        <w:t xml:space="preserve"> </w:t>
      </w:r>
      <w:r w:rsidR="0050480B">
        <w:rPr>
          <w:rFonts w:hint="eastAsia"/>
        </w:rPr>
        <w:t>设定受益计划义务现值</w:t>
      </w:r>
    </w:p>
    <w:tbl>
      <w:tblPr>
        <w:tblW w:w="8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05"/>
        <w:gridCol w:w="2417"/>
        <w:gridCol w:w="2420"/>
      </w:tblGrid>
      <w:tr w:rsidR="0050480B" w:rsidRPr="003B404B" w:rsidTr="00AE4CBA">
        <w:trPr>
          <w:trHeight w:val="340"/>
        </w:trPr>
        <w:tc>
          <w:tcPr>
            <w:tcW w:w="3905" w:type="dxa"/>
            <w:tcBorders>
              <w:top w:val="single" w:sz="12" w:space="0" w:color="auto"/>
              <w:left w:val="nil"/>
              <w:bottom w:val="single" w:sz="6" w:space="0" w:color="auto"/>
              <w:right w:val="single" w:sz="6" w:space="0" w:color="auto"/>
            </w:tcBorders>
            <w:shd w:val="clear" w:color="auto" w:fill="FFFFFF" w:themeFill="background1"/>
            <w:vAlign w:val="center"/>
          </w:tcPr>
          <w:p w:rsidR="0050480B" w:rsidRPr="00AE4CBA" w:rsidRDefault="00D2447E" w:rsidP="00AE4CB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2417" w:type="dxa"/>
            <w:tcBorders>
              <w:top w:val="single" w:sz="12"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center"/>
              <w:outlineLvl w:val="0"/>
              <w:rPr>
                <w:rFonts w:ascii="宋体" w:hAnsi="宋体" w:cs="宋体"/>
                <w:snapToGrid w:val="0"/>
                <w:kern w:val="0"/>
                <w:sz w:val="18"/>
                <w:szCs w:val="18"/>
              </w:rPr>
            </w:pPr>
            <w:r w:rsidRPr="00AE4CBA">
              <w:rPr>
                <w:rFonts w:ascii="宋体" w:hAnsi="宋体" w:cs="宋体" w:hint="eastAsia"/>
                <w:snapToGrid w:val="0"/>
                <w:kern w:val="0"/>
                <w:sz w:val="18"/>
                <w:szCs w:val="18"/>
              </w:rPr>
              <w:t>本期发生额</w:t>
            </w:r>
          </w:p>
        </w:tc>
        <w:tc>
          <w:tcPr>
            <w:tcW w:w="2420" w:type="dxa"/>
            <w:tcBorders>
              <w:top w:val="single" w:sz="12"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center"/>
              <w:outlineLvl w:val="0"/>
              <w:rPr>
                <w:rFonts w:ascii="宋体" w:hAnsi="宋体" w:cs="宋体"/>
                <w:snapToGrid w:val="0"/>
                <w:kern w:val="0"/>
                <w:sz w:val="18"/>
                <w:szCs w:val="18"/>
              </w:rPr>
            </w:pPr>
            <w:r w:rsidRPr="00AE4CBA">
              <w:rPr>
                <w:rFonts w:ascii="宋体" w:hAnsi="宋体" w:cs="宋体" w:hint="eastAsia"/>
                <w:snapToGrid w:val="0"/>
                <w:kern w:val="0"/>
                <w:sz w:val="18"/>
                <w:szCs w:val="18"/>
              </w:rPr>
              <w:t>上期发生额</w:t>
            </w: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一、期初余额</w:t>
            </w:r>
          </w:p>
        </w:tc>
        <w:tc>
          <w:tcPr>
            <w:tcW w:w="2417" w:type="dxa"/>
            <w:tcBorders>
              <w:top w:val="single" w:sz="6"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6"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二、计入当期损益的设定受益成本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1.</w:t>
            </w:r>
            <w:r w:rsidRPr="00AE4CBA">
              <w:rPr>
                <w:rFonts w:ascii="宋体" w:hAnsi="宋体" w:cs="宋体" w:hint="eastAsia"/>
                <w:snapToGrid w:val="0"/>
                <w:kern w:val="0"/>
                <w:sz w:val="18"/>
                <w:szCs w:val="18"/>
              </w:rPr>
              <w:t>当期服务成本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2.</w:t>
            </w:r>
            <w:r w:rsidRPr="00AE4CBA">
              <w:rPr>
                <w:rFonts w:ascii="宋体" w:hAnsi="宋体" w:cs="宋体" w:hint="eastAsia"/>
                <w:snapToGrid w:val="0"/>
                <w:kern w:val="0"/>
                <w:sz w:val="18"/>
                <w:szCs w:val="18"/>
              </w:rPr>
              <w:t>过去服务成本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lastRenderedPageBreak/>
              <w:t>3.</w:t>
            </w:r>
            <w:r w:rsidRPr="00AE4CBA">
              <w:rPr>
                <w:rFonts w:ascii="宋体" w:hAnsi="宋体" w:cs="宋体" w:hint="eastAsia"/>
                <w:snapToGrid w:val="0"/>
                <w:kern w:val="0"/>
                <w:sz w:val="18"/>
                <w:szCs w:val="18"/>
              </w:rPr>
              <w:t>结算利得（损失以“－”表示）</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4</w:t>
            </w:r>
            <w:r w:rsidR="00855ACE" w:rsidRPr="00AE4CBA">
              <w:rPr>
                <w:rFonts w:ascii="宋体" w:hAnsi="宋体" w:cs="宋体" w:hint="eastAsia"/>
                <w:snapToGrid w:val="0"/>
                <w:kern w:val="0"/>
                <w:sz w:val="18"/>
                <w:szCs w:val="18"/>
              </w:rPr>
              <w:t>.</w:t>
            </w:r>
            <w:r w:rsidRPr="00AE4CBA">
              <w:rPr>
                <w:rFonts w:ascii="宋体" w:hAnsi="宋体" w:cs="宋体" w:hint="eastAsia"/>
                <w:snapToGrid w:val="0"/>
                <w:kern w:val="0"/>
                <w:sz w:val="18"/>
                <w:szCs w:val="18"/>
              </w:rPr>
              <w:t>利息净额</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AB2CC8"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三、计入其他综合收益的设定受</w:t>
            </w:r>
            <w:r w:rsidR="0050480B" w:rsidRPr="00AE4CBA">
              <w:rPr>
                <w:rFonts w:ascii="宋体" w:hAnsi="宋体" w:cs="宋体" w:hint="eastAsia"/>
                <w:snapToGrid w:val="0"/>
                <w:kern w:val="0"/>
                <w:sz w:val="18"/>
                <w:szCs w:val="18"/>
              </w:rPr>
              <w:t>益成本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1.</w:t>
            </w:r>
            <w:r w:rsidRPr="00AE4CBA">
              <w:rPr>
                <w:rFonts w:ascii="宋体" w:hAnsi="宋体" w:cs="宋体" w:hint="eastAsia"/>
                <w:snapToGrid w:val="0"/>
                <w:kern w:val="0"/>
                <w:sz w:val="18"/>
                <w:szCs w:val="18"/>
              </w:rPr>
              <w:t>精算利得（损失以“－”表示）</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 xml:space="preserve"> </w:t>
            </w:r>
            <w:r w:rsidR="00AB2CC8" w:rsidRPr="00AE4CBA">
              <w:rPr>
                <w:rFonts w:ascii="宋体" w:hAnsi="宋体" w:cs="宋体" w:hint="eastAsia"/>
                <w:snapToGrid w:val="0"/>
                <w:kern w:val="0"/>
                <w:sz w:val="18"/>
                <w:szCs w:val="18"/>
              </w:rPr>
              <w:t>……</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四、其他变动</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1.</w:t>
            </w:r>
            <w:r w:rsidRPr="00AE4CBA">
              <w:rPr>
                <w:rFonts w:ascii="宋体" w:hAnsi="宋体" w:cs="宋体" w:hint="eastAsia"/>
                <w:snapToGrid w:val="0"/>
                <w:kern w:val="0"/>
                <w:sz w:val="18"/>
                <w:szCs w:val="18"/>
              </w:rPr>
              <w:t>结算时支付的对价</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snapToGrid w:val="0"/>
                <w:kern w:val="0"/>
                <w:sz w:val="18"/>
                <w:szCs w:val="18"/>
              </w:rPr>
              <w:t>2.</w:t>
            </w:r>
            <w:r w:rsidRPr="00AE4CBA">
              <w:rPr>
                <w:rFonts w:ascii="宋体" w:hAnsi="宋体" w:cs="宋体" w:hint="eastAsia"/>
                <w:snapToGrid w:val="0"/>
                <w:kern w:val="0"/>
                <w:sz w:val="18"/>
                <w:szCs w:val="18"/>
              </w:rPr>
              <w:t>已支付的福利</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4"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 xml:space="preserve"> </w:t>
            </w:r>
            <w:r w:rsidR="00AB2CC8" w:rsidRPr="00AE4CBA">
              <w:rPr>
                <w:rFonts w:ascii="宋体" w:hAnsi="宋体" w:cs="宋体" w:hint="eastAsia"/>
                <w:snapToGrid w:val="0"/>
                <w:kern w:val="0"/>
                <w:sz w:val="18"/>
                <w:szCs w:val="18"/>
              </w:rPr>
              <w:t>……</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905" w:type="dxa"/>
            <w:tcBorders>
              <w:top w:val="single" w:sz="6" w:space="0" w:color="auto"/>
              <w:left w:val="nil"/>
              <w:bottom w:val="single" w:sz="12"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五、期末余额</w:t>
            </w:r>
          </w:p>
        </w:tc>
        <w:tc>
          <w:tcPr>
            <w:tcW w:w="2417" w:type="dxa"/>
            <w:tcBorders>
              <w:top w:val="single" w:sz="4" w:space="0" w:color="auto"/>
              <w:left w:val="single" w:sz="6" w:space="0" w:color="auto"/>
              <w:bottom w:val="single" w:sz="12"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20" w:type="dxa"/>
            <w:tcBorders>
              <w:top w:val="single" w:sz="4" w:space="0" w:color="auto"/>
              <w:left w:val="single" w:sz="6" w:space="0" w:color="auto"/>
              <w:bottom w:val="single" w:sz="12"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bl>
    <w:p w:rsidR="0050480B" w:rsidRDefault="004139A3" w:rsidP="000F4D77">
      <w:pPr>
        <w:spacing w:afterLines="50" w:after="156" w:line="460" w:lineRule="atLeast"/>
        <w:ind w:firstLineChars="300" w:firstLine="630"/>
      </w:pPr>
      <w:r>
        <w:rPr>
          <w:rFonts w:ascii="宋体" w:hAnsi="宋体" w:hint="eastAsia"/>
        </w:rPr>
        <w:t>②</w:t>
      </w:r>
      <w:r>
        <w:rPr>
          <w:rFonts w:hint="eastAsia"/>
        </w:rPr>
        <w:t>计划资产情况</w:t>
      </w:r>
    </w:p>
    <w:tbl>
      <w:tblPr>
        <w:tblW w:w="8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899"/>
        <w:gridCol w:w="2413"/>
        <w:gridCol w:w="2416"/>
      </w:tblGrid>
      <w:tr w:rsidR="0050480B" w:rsidRPr="003B404B" w:rsidTr="00AE4CBA">
        <w:trPr>
          <w:trHeight w:val="340"/>
        </w:trPr>
        <w:tc>
          <w:tcPr>
            <w:tcW w:w="3899" w:type="dxa"/>
            <w:tcBorders>
              <w:top w:val="single" w:sz="12" w:space="0" w:color="auto"/>
              <w:left w:val="nil"/>
              <w:bottom w:val="single" w:sz="6" w:space="0" w:color="auto"/>
              <w:right w:val="single" w:sz="6" w:space="0" w:color="auto"/>
            </w:tcBorders>
            <w:shd w:val="clear" w:color="auto" w:fill="FFFFFF" w:themeFill="background1"/>
            <w:vAlign w:val="center"/>
          </w:tcPr>
          <w:p w:rsidR="0050480B" w:rsidRPr="00AE4CBA" w:rsidRDefault="00D2447E" w:rsidP="00AE4CB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2413" w:type="dxa"/>
            <w:tcBorders>
              <w:top w:val="single" w:sz="12"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center"/>
              <w:outlineLvl w:val="0"/>
              <w:rPr>
                <w:rFonts w:ascii="宋体" w:hAnsi="宋体" w:cs="宋体"/>
                <w:snapToGrid w:val="0"/>
                <w:kern w:val="0"/>
                <w:sz w:val="18"/>
                <w:szCs w:val="18"/>
              </w:rPr>
            </w:pPr>
            <w:r w:rsidRPr="00AE4CBA">
              <w:rPr>
                <w:rFonts w:ascii="宋体" w:hAnsi="宋体" w:cs="宋体" w:hint="eastAsia"/>
                <w:snapToGrid w:val="0"/>
                <w:kern w:val="0"/>
                <w:sz w:val="18"/>
                <w:szCs w:val="18"/>
              </w:rPr>
              <w:t>本期发生额</w:t>
            </w:r>
          </w:p>
        </w:tc>
        <w:tc>
          <w:tcPr>
            <w:tcW w:w="2416" w:type="dxa"/>
            <w:tcBorders>
              <w:top w:val="single" w:sz="12"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center"/>
              <w:outlineLvl w:val="0"/>
              <w:rPr>
                <w:rFonts w:ascii="宋体" w:hAnsi="宋体" w:cs="宋体"/>
                <w:snapToGrid w:val="0"/>
                <w:kern w:val="0"/>
                <w:sz w:val="18"/>
                <w:szCs w:val="18"/>
              </w:rPr>
            </w:pPr>
            <w:r w:rsidRPr="00AE4CBA">
              <w:rPr>
                <w:rFonts w:ascii="宋体" w:hAnsi="宋体" w:cs="宋体" w:hint="eastAsia"/>
                <w:snapToGrid w:val="0"/>
                <w:kern w:val="0"/>
                <w:sz w:val="18"/>
                <w:szCs w:val="18"/>
              </w:rPr>
              <w:t>上期发生额</w:t>
            </w: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一、期初余额</w:t>
            </w:r>
          </w:p>
        </w:tc>
        <w:tc>
          <w:tcPr>
            <w:tcW w:w="2413" w:type="dxa"/>
            <w:tcBorders>
              <w:top w:val="single" w:sz="6"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6"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二、计入当期损益的设定受益成本</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1、利息净额</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bookmarkStart w:id="100" w:name="OLE_LINK121"/>
            <w:r w:rsidRPr="00AE4CBA">
              <w:rPr>
                <w:rFonts w:ascii="宋体" w:hAnsi="宋体" w:cs="宋体" w:hint="eastAsia"/>
                <w:snapToGrid w:val="0"/>
                <w:kern w:val="0"/>
                <w:sz w:val="18"/>
                <w:szCs w:val="18"/>
              </w:rPr>
              <w:t xml:space="preserve">   </w:t>
            </w:r>
            <w:r w:rsidR="00AB2CC8" w:rsidRPr="00AE4CBA">
              <w:rPr>
                <w:rFonts w:ascii="宋体" w:hAnsi="宋体" w:cs="宋体" w:hint="eastAsia"/>
                <w:snapToGrid w:val="0"/>
                <w:kern w:val="0"/>
                <w:sz w:val="18"/>
                <w:szCs w:val="18"/>
              </w:rPr>
              <w:t>……</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bookmarkEnd w:id="100"/>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AB2CC8"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三、计入其他综合收益的设定受</w:t>
            </w:r>
            <w:r w:rsidR="0050480B" w:rsidRPr="00AE4CBA">
              <w:rPr>
                <w:rFonts w:ascii="宋体" w:hAnsi="宋体" w:cs="宋体" w:hint="eastAsia"/>
                <w:snapToGrid w:val="0"/>
                <w:kern w:val="0"/>
                <w:sz w:val="18"/>
                <w:szCs w:val="18"/>
              </w:rPr>
              <w:t>益成本</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1</w:t>
            </w:r>
            <w:r w:rsidRPr="00AE4CBA">
              <w:rPr>
                <w:rFonts w:ascii="宋体" w:hAnsi="宋体" w:cs="宋体"/>
                <w:snapToGrid w:val="0"/>
                <w:kern w:val="0"/>
                <w:sz w:val="18"/>
                <w:szCs w:val="18"/>
              </w:rPr>
              <w:t>.</w:t>
            </w:r>
            <w:r w:rsidRPr="00AE4CBA">
              <w:rPr>
                <w:rFonts w:ascii="宋体" w:hAnsi="宋体" w:cs="宋体" w:hint="eastAsia"/>
                <w:snapToGrid w:val="0"/>
                <w:kern w:val="0"/>
                <w:sz w:val="18"/>
                <w:szCs w:val="18"/>
              </w:rPr>
              <w:t>计划资产回报（计入利息净额的除外）</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2</w:t>
            </w:r>
            <w:r w:rsidRPr="00AE4CBA">
              <w:rPr>
                <w:rFonts w:ascii="宋体" w:hAnsi="宋体" w:cs="宋体"/>
                <w:snapToGrid w:val="0"/>
                <w:kern w:val="0"/>
                <w:sz w:val="18"/>
                <w:szCs w:val="18"/>
              </w:rPr>
              <w:t>.</w:t>
            </w:r>
            <w:r w:rsidRPr="00AE4CBA">
              <w:rPr>
                <w:rFonts w:ascii="宋体" w:hAnsi="宋体" w:cs="宋体" w:hint="eastAsia"/>
                <w:snapToGrid w:val="0"/>
                <w:kern w:val="0"/>
                <w:sz w:val="18"/>
                <w:szCs w:val="18"/>
              </w:rPr>
              <w:t>资产上限影响的变动（计入利息净额的除外）</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 xml:space="preserve">   </w:t>
            </w:r>
            <w:r w:rsidR="00AB2CC8" w:rsidRPr="00AE4CBA">
              <w:rPr>
                <w:rFonts w:ascii="宋体" w:hAnsi="宋体" w:cs="宋体" w:hint="eastAsia"/>
                <w:snapToGrid w:val="0"/>
                <w:kern w:val="0"/>
                <w:sz w:val="18"/>
                <w:szCs w:val="18"/>
              </w:rPr>
              <w:t>……</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四、其他变动</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4" w:space="0" w:color="auto"/>
              <w:left w:val="nil"/>
              <w:bottom w:val="single" w:sz="6"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 xml:space="preserve">   </w:t>
            </w:r>
            <w:r w:rsidR="00AB2CC8" w:rsidRPr="00AE4CBA">
              <w:rPr>
                <w:rFonts w:ascii="宋体" w:hAnsi="宋体" w:cs="宋体" w:hint="eastAsia"/>
                <w:snapToGrid w:val="0"/>
                <w:kern w:val="0"/>
                <w:sz w:val="18"/>
                <w:szCs w:val="18"/>
              </w:rPr>
              <w:t>……</w:t>
            </w:r>
          </w:p>
        </w:tc>
        <w:tc>
          <w:tcPr>
            <w:tcW w:w="2413" w:type="dxa"/>
            <w:tcBorders>
              <w:top w:val="single" w:sz="4" w:space="0" w:color="auto"/>
              <w:left w:val="single" w:sz="6" w:space="0" w:color="auto"/>
              <w:bottom w:val="single" w:sz="4"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4"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r w:rsidR="0050480B" w:rsidRPr="003B404B" w:rsidTr="00AE4CBA">
        <w:trPr>
          <w:trHeight w:val="340"/>
        </w:trPr>
        <w:tc>
          <w:tcPr>
            <w:tcW w:w="3899" w:type="dxa"/>
            <w:tcBorders>
              <w:top w:val="single" w:sz="6" w:space="0" w:color="auto"/>
              <w:left w:val="nil"/>
              <w:bottom w:val="single" w:sz="12" w:space="0" w:color="auto"/>
              <w:right w:val="single" w:sz="6" w:space="0" w:color="auto"/>
            </w:tcBorders>
            <w:shd w:val="clear" w:color="auto" w:fill="FFFFFF" w:themeFill="background1"/>
            <w:vAlign w:val="center"/>
          </w:tcPr>
          <w:p w:rsidR="0050480B" w:rsidRPr="00AE4CBA" w:rsidRDefault="0050480B" w:rsidP="00AE4CBA">
            <w:pPr>
              <w:snapToGrid w:val="0"/>
              <w:jc w:val="left"/>
              <w:outlineLvl w:val="0"/>
              <w:rPr>
                <w:rFonts w:ascii="宋体" w:hAnsi="宋体" w:cs="宋体"/>
                <w:snapToGrid w:val="0"/>
                <w:kern w:val="0"/>
                <w:sz w:val="18"/>
                <w:szCs w:val="18"/>
              </w:rPr>
            </w:pPr>
            <w:r w:rsidRPr="00AE4CBA">
              <w:rPr>
                <w:rFonts w:ascii="宋体" w:hAnsi="宋体" w:cs="宋体" w:hint="eastAsia"/>
                <w:snapToGrid w:val="0"/>
                <w:kern w:val="0"/>
                <w:sz w:val="18"/>
                <w:szCs w:val="18"/>
              </w:rPr>
              <w:t>五、期末余额</w:t>
            </w:r>
          </w:p>
        </w:tc>
        <w:tc>
          <w:tcPr>
            <w:tcW w:w="2413" w:type="dxa"/>
            <w:tcBorders>
              <w:top w:val="single" w:sz="4" w:space="0" w:color="auto"/>
              <w:left w:val="single" w:sz="6" w:space="0" w:color="auto"/>
              <w:bottom w:val="single" w:sz="12" w:space="0" w:color="auto"/>
              <w:right w:val="single" w:sz="4" w:space="0" w:color="auto"/>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c>
          <w:tcPr>
            <w:tcW w:w="2416" w:type="dxa"/>
            <w:tcBorders>
              <w:top w:val="single" w:sz="4" w:space="0" w:color="auto"/>
              <w:left w:val="single" w:sz="6" w:space="0" w:color="auto"/>
              <w:bottom w:val="single" w:sz="12" w:space="0" w:color="auto"/>
              <w:right w:val="nil"/>
            </w:tcBorders>
            <w:shd w:val="clear" w:color="auto" w:fill="FFFFFF" w:themeFill="background1"/>
            <w:vAlign w:val="center"/>
          </w:tcPr>
          <w:p w:rsidR="0050480B" w:rsidRPr="00AE4CBA" w:rsidRDefault="0050480B" w:rsidP="00AE4CBA">
            <w:pPr>
              <w:snapToGrid w:val="0"/>
              <w:jc w:val="right"/>
              <w:outlineLvl w:val="0"/>
              <w:rPr>
                <w:rFonts w:ascii="宋体" w:hAnsi="宋体" w:cs="宋体"/>
                <w:snapToGrid w:val="0"/>
                <w:kern w:val="0"/>
                <w:sz w:val="18"/>
                <w:szCs w:val="18"/>
              </w:rPr>
            </w:pPr>
          </w:p>
        </w:tc>
      </w:tr>
    </w:tbl>
    <w:p w:rsidR="008B53CD" w:rsidRDefault="004139A3" w:rsidP="000F4D77">
      <w:pPr>
        <w:spacing w:afterLines="50" w:after="156" w:line="460" w:lineRule="atLeast"/>
        <w:ind w:firstLineChars="200" w:firstLine="420"/>
        <w:jc w:val="left"/>
      </w:pPr>
      <w:r>
        <w:rPr>
          <w:rFonts w:ascii="宋体" w:hAnsi="宋体" w:hint="eastAsia"/>
        </w:rPr>
        <w:t>③</w:t>
      </w:r>
      <w:r w:rsidR="0050480B">
        <w:rPr>
          <w:rFonts w:hint="eastAsia"/>
        </w:rPr>
        <w:t>设定受益计划净负债（净资产）</w:t>
      </w:r>
    </w:p>
    <w:tbl>
      <w:tblPr>
        <w:tblW w:w="8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905"/>
        <w:gridCol w:w="2417"/>
        <w:gridCol w:w="2420"/>
      </w:tblGrid>
      <w:tr w:rsidR="0050480B" w:rsidRPr="009D37EC" w:rsidTr="005402CA">
        <w:trPr>
          <w:trHeight w:val="340"/>
        </w:trPr>
        <w:tc>
          <w:tcPr>
            <w:tcW w:w="3905" w:type="dxa"/>
            <w:tcBorders>
              <w:top w:val="single" w:sz="12" w:space="0" w:color="auto"/>
              <w:left w:val="nil"/>
              <w:bottom w:val="nil"/>
              <w:right w:val="single" w:sz="6" w:space="0" w:color="auto"/>
            </w:tcBorders>
            <w:shd w:val="clear" w:color="auto" w:fill="FFFFFF" w:themeFill="background1"/>
            <w:vAlign w:val="center"/>
          </w:tcPr>
          <w:p w:rsidR="0050480B" w:rsidRPr="005402CA" w:rsidRDefault="00D2447E"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2417" w:type="dxa"/>
            <w:tcBorders>
              <w:top w:val="single" w:sz="12" w:space="0" w:color="auto"/>
              <w:left w:val="single" w:sz="6" w:space="0" w:color="auto"/>
              <w:bottom w:val="single" w:sz="4" w:space="0" w:color="auto"/>
              <w:right w:val="single" w:sz="4" w:space="0" w:color="auto"/>
            </w:tcBorders>
            <w:shd w:val="clear" w:color="auto" w:fill="FFFFFF" w:themeFill="background1"/>
            <w:vAlign w:val="center"/>
          </w:tcPr>
          <w:p w:rsidR="0050480B" w:rsidRPr="005402CA" w:rsidRDefault="0050480B" w:rsidP="005402CA">
            <w:pPr>
              <w:snapToGrid w:val="0"/>
              <w:jc w:val="center"/>
              <w:rPr>
                <w:rFonts w:ascii="宋体" w:hAnsi="宋体" w:cs="宋体"/>
                <w:snapToGrid w:val="0"/>
                <w:kern w:val="0"/>
                <w:sz w:val="18"/>
                <w:szCs w:val="18"/>
              </w:rPr>
            </w:pPr>
            <w:r w:rsidRPr="005402CA">
              <w:rPr>
                <w:rFonts w:ascii="宋体" w:hAnsi="宋体" w:cs="宋体" w:hint="eastAsia"/>
                <w:snapToGrid w:val="0"/>
                <w:kern w:val="0"/>
                <w:sz w:val="18"/>
                <w:szCs w:val="18"/>
              </w:rPr>
              <w:t>本期发生额</w:t>
            </w:r>
          </w:p>
        </w:tc>
        <w:tc>
          <w:tcPr>
            <w:tcW w:w="2420" w:type="dxa"/>
            <w:tcBorders>
              <w:top w:val="single" w:sz="12" w:space="0" w:color="auto"/>
              <w:left w:val="single" w:sz="6" w:space="0" w:color="auto"/>
              <w:bottom w:val="single" w:sz="4" w:space="0" w:color="auto"/>
              <w:right w:val="nil"/>
            </w:tcBorders>
            <w:shd w:val="clear" w:color="auto" w:fill="FFFFFF" w:themeFill="background1"/>
            <w:vAlign w:val="center"/>
          </w:tcPr>
          <w:p w:rsidR="0050480B" w:rsidRPr="005402CA" w:rsidRDefault="0050480B" w:rsidP="005402CA">
            <w:pPr>
              <w:snapToGrid w:val="0"/>
              <w:jc w:val="center"/>
              <w:rPr>
                <w:rFonts w:ascii="宋体" w:hAnsi="宋体" w:cs="宋体"/>
                <w:snapToGrid w:val="0"/>
                <w:kern w:val="0"/>
                <w:sz w:val="18"/>
                <w:szCs w:val="18"/>
              </w:rPr>
            </w:pPr>
            <w:r w:rsidRPr="005402CA">
              <w:rPr>
                <w:rFonts w:ascii="宋体" w:hAnsi="宋体" w:cs="宋体" w:hint="eastAsia"/>
                <w:snapToGrid w:val="0"/>
                <w:kern w:val="0"/>
                <w:sz w:val="18"/>
                <w:szCs w:val="18"/>
              </w:rPr>
              <w:t>上期发生额</w:t>
            </w:r>
          </w:p>
        </w:tc>
      </w:tr>
      <w:tr w:rsidR="0050480B" w:rsidRPr="009D37EC" w:rsidTr="00F42730">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vAlign w:val="center"/>
          </w:tcPr>
          <w:p w:rsidR="0050480B" w:rsidRPr="009D37EC" w:rsidRDefault="0050480B" w:rsidP="009D37EC">
            <w:pPr>
              <w:spacing w:line="460" w:lineRule="atLeast"/>
              <w:rPr>
                <w:kern w:val="0"/>
                <w:sz w:val="18"/>
                <w:szCs w:val="18"/>
              </w:rPr>
            </w:pPr>
            <w:r w:rsidRPr="009D37EC">
              <w:rPr>
                <w:rFonts w:hint="eastAsia"/>
                <w:kern w:val="0"/>
                <w:sz w:val="18"/>
                <w:szCs w:val="18"/>
              </w:rPr>
              <w:t>一、期初余额</w:t>
            </w:r>
          </w:p>
        </w:tc>
        <w:tc>
          <w:tcPr>
            <w:tcW w:w="2417" w:type="dxa"/>
            <w:tcBorders>
              <w:top w:val="single" w:sz="6" w:space="0" w:color="auto"/>
              <w:left w:val="single" w:sz="6" w:space="0" w:color="auto"/>
              <w:bottom w:val="single" w:sz="4" w:space="0" w:color="auto"/>
              <w:right w:val="single" w:sz="4" w:space="0" w:color="auto"/>
            </w:tcBorders>
            <w:shd w:val="clear" w:color="auto" w:fill="FFFFFF" w:themeFill="background1"/>
            <w:vAlign w:val="center"/>
          </w:tcPr>
          <w:p w:rsidR="0050480B" w:rsidRPr="00826B34" w:rsidRDefault="0050480B" w:rsidP="00826B34">
            <w:pPr>
              <w:spacing w:line="460" w:lineRule="atLeast"/>
              <w:jc w:val="right"/>
              <w:rPr>
                <w:rFonts w:ascii="Arial Narrow" w:hAnsi="Arial Narrow"/>
                <w:sz w:val="18"/>
                <w:szCs w:val="18"/>
              </w:rPr>
            </w:pPr>
          </w:p>
        </w:tc>
        <w:tc>
          <w:tcPr>
            <w:tcW w:w="2420" w:type="dxa"/>
            <w:tcBorders>
              <w:top w:val="single" w:sz="6" w:space="0" w:color="auto"/>
              <w:left w:val="single" w:sz="6" w:space="0" w:color="auto"/>
              <w:bottom w:val="single" w:sz="4" w:space="0" w:color="auto"/>
              <w:right w:val="nil"/>
            </w:tcBorders>
            <w:shd w:val="clear" w:color="auto" w:fill="FFFFFF" w:themeFill="background1"/>
            <w:vAlign w:val="center"/>
          </w:tcPr>
          <w:p w:rsidR="0050480B" w:rsidRPr="00826B34" w:rsidRDefault="0050480B" w:rsidP="00826B34">
            <w:pPr>
              <w:spacing w:line="460" w:lineRule="atLeast"/>
              <w:jc w:val="right"/>
              <w:rPr>
                <w:rFonts w:ascii="Arial Narrow" w:hAnsi="Arial Narrow"/>
                <w:sz w:val="18"/>
                <w:szCs w:val="18"/>
              </w:rPr>
            </w:pPr>
          </w:p>
        </w:tc>
      </w:tr>
      <w:tr w:rsidR="0050480B" w:rsidRPr="009D37EC" w:rsidTr="00F42730">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tcPr>
          <w:p w:rsidR="0050480B" w:rsidRPr="009D37EC" w:rsidRDefault="0050480B" w:rsidP="009D37EC">
            <w:pPr>
              <w:spacing w:line="460" w:lineRule="atLeast"/>
              <w:rPr>
                <w:kern w:val="0"/>
                <w:sz w:val="18"/>
                <w:szCs w:val="18"/>
              </w:rPr>
            </w:pPr>
            <w:r w:rsidRPr="009D37EC">
              <w:rPr>
                <w:rFonts w:hint="eastAsia"/>
                <w:kern w:val="0"/>
                <w:sz w:val="18"/>
                <w:szCs w:val="18"/>
              </w:rPr>
              <w:t>二、计入当期损益的设定受益成本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r>
      <w:tr w:rsidR="0050480B" w:rsidRPr="009D37EC" w:rsidTr="00F42730">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tcPr>
          <w:p w:rsidR="0050480B" w:rsidRPr="009D37EC" w:rsidRDefault="00AB2CC8" w:rsidP="009D37EC">
            <w:pPr>
              <w:spacing w:line="460" w:lineRule="atLeast"/>
              <w:jc w:val="left"/>
              <w:rPr>
                <w:kern w:val="0"/>
                <w:sz w:val="18"/>
                <w:szCs w:val="18"/>
              </w:rPr>
            </w:pPr>
            <w:r>
              <w:rPr>
                <w:rFonts w:hint="eastAsia"/>
                <w:kern w:val="0"/>
                <w:sz w:val="18"/>
                <w:szCs w:val="18"/>
              </w:rPr>
              <w:t>三、计入其他综合收益的设定受</w:t>
            </w:r>
            <w:r w:rsidR="0050480B" w:rsidRPr="009D37EC">
              <w:rPr>
                <w:rFonts w:hint="eastAsia"/>
                <w:kern w:val="0"/>
                <w:sz w:val="18"/>
                <w:szCs w:val="18"/>
              </w:rPr>
              <w:t>益成本</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r>
      <w:tr w:rsidR="0050480B" w:rsidRPr="009D37EC" w:rsidTr="00F42730">
        <w:trPr>
          <w:trHeight w:val="340"/>
        </w:trPr>
        <w:tc>
          <w:tcPr>
            <w:tcW w:w="3905" w:type="dxa"/>
            <w:tcBorders>
              <w:top w:val="single" w:sz="6" w:space="0" w:color="auto"/>
              <w:left w:val="nil"/>
              <w:bottom w:val="single" w:sz="6" w:space="0" w:color="auto"/>
              <w:right w:val="single" w:sz="6" w:space="0" w:color="auto"/>
            </w:tcBorders>
            <w:shd w:val="clear" w:color="auto" w:fill="FFFFFF" w:themeFill="background1"/>
          </w:tcPr>
          <w:p w:rsidR="0050480B" w:rsidRPr="009D37EC" w:rsidRDefault="0050480B" w:rsidP="009D37EC">
            <w:pPr>
              <w:spacing w:line="460" w:lineRule="atLeast"/>
              <w:rPr>
                <w:kern w:val="0"/>
                <w:sz w:val="18"/>
                <w:szCs w:val="18"/>
              </w:rPr>
            </w:pPr>
            <w:r w:rsidRPr="009D37EC">
              <w:rPr>
                <w:rFonts w:hint="eastAsia"/>
                <w:kern w:val="0"/>
                <w:sz w:val="18"/>
                <w:szCs w:val="18"/>
              </w:rPr>
              <w:t>四、其他变动</w:t>
            </w:r>
          </w:p>
        </w:tc>
        <w:tc>
          <w:tcPr>
            <w:tcW w:w="2417" w:type="dxa"/>
            <w:tcBorders>
              <w:top w:val="single" w:sz="4" w:space="0" w:color="auto"/>
              <w:left w:val="single" w:sz="6" w:space="0" w:color="auto"/>
              <w:bottom w:val="single" w:sz="4" w:space="0" w:color="auto"/>
              <w:right w:val="single" w:sz="4" w:space="0" w:color="auto"/>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c>
          <w:tcPr>
            <w:tcW w:w="2420" w:type="dxa"/>
            <w:tcBorders>
              <w:top w:val="single" w:sz="4" w:space="0" w:color="auto"/>
              <w:left w:val="single" w:sz="6" w:space="0" w:color="auto"/>
              <w:bottom w:val="single" w:sz="4" w:space="0" w:color="auto"/>
              <w:right w:val="nil"/>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r>
      <w:tr w:rsidR="0050480B" w:rsidRPr="009D37EC" w:rsidTr="00F42730">
        <w:trPr>
          <w:trHeight w:val="340"/>
        </w:trPr>
        <w:tc>
          <w:tcPr>
            <w:tcW w:w="3905" w:type="dxa"/>
            <w:tcBorders>
              <w:top w:val="single" w:sz="6" w:space="0" w:color="auto"/>
              <w:left w:val="nil"/>
              <w:bottom w:val="single" w:sz="12" w:space="0" w:color="auto"/>
              <w:right w:val="single" w:sz="6" w:space="0" w:color="auto"/>
            </w:tcBorders>
            <w:shd w:val="clear" w:color="auto" w:fill="FFFFFF" w:themeFill="background1"/>
          </w:tcPr>
          <w:p w:rsidR="0050480B" w:rsidRPr="009D37EC" w:rsidRDefault="0050480B" w:rsidP="009D37EC">
            <w:pPr>
              <w:spacing w:line="460" w:lineRule="atLeast"/>
              <w:rPr>
                <w:kern w:val="0"/>
                <w:sz w:val="18"/>
                <w:szCs w:val="18"/>
              </w:rPr>
            </w:pPr>
            <w:r w:rsidRPr="009D37EC">
              <w:rPr>
                <w:rFonts w:hint="eastAsia"/>
                <w:kern w:val="0"/>
                <w:sz w:val="18"/>
                <w:szCs w:val="18"/>
              </w:rPr>
              <w:t>五、期末余额</w:t>
            </w:r>
          </w:p>
        </w:tc>
        <w:tc>
          <w:tcPr>
            <w:tcW w:w="2417" w:type="dxa"/>
            <w:tcBorders>
              <w:top w:val="single" w:sz="4" w:space="0" w:color="auto"/>
              <w:left w:val="single" w:sz="6" w:space="0" w:color="auto"/>
              <w:bottom w:val="single" w:sz="12" w:space="0" w:color="auto"/>
              <w:right w:val="single" w:sz="4" w:space="0" w:color="auto"/>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c>
          <w:tcPr>
            <w:tcW w:w="2420" w:type="dxa"/>
            <w:tcBorders>
              <w:top w:val="single" w:sz="4" w:space="0" w:color="auto"/>
              <w:left w:val="single" w:sz="6" w:space="0" w:color="auto"/>
              <w:bottom w:val="single" w:sz="12" w:space="0" w:color="auto"/>
              <w:right w:val="nil"/>
            </w:tcBorders>
            <w:shd w:val="clear" w:color="auto" w:fill="FFFFFF" w:themeFill="background1"/>
          </w:tcPr>
          <w:p w:rsidR="0050480B" w:rsidRPr="00826B34" w:rsidRDefault="0050480B" w:rsidP="00826B34">
            <w:pPr>
              <w:spacing w:line="460" w:lineRule="atLeast"/>
              <w:jc w:val="right"/>
              <w:rPr>
                <w:rFonts w:ascii="Arial Narrow" w:hAnsi="Arial Narrow"/>
                <w:sz w:val="18"/>
                <w:szCs w:val="18"/>
              </w:rPr>
            </w:pPr>
          </w:p>
        </w:tc>
      </w:tr>
    </w:tbl>
    <w:p w:rsidR="008B53CD" w:rsidRDefault="00CA517E" w:rsidP="000F4D77">
      <w:pPr>
        <w:pStyle w:val="ac"/>
        <w:tabs>
          <w:tab w:val="left" w:pos="426"/>
          <w:tab w:val="left" w:pos="851"/>
          <w:tab w:val="left" w:pos="1134"/>
          <w:tab w:val="left" w:pos="1276"/>
        </w:tabs>
        <w:snapToGrid w:val="0"/>
        <w:spacing w:afterLines="50" w:after="156" w:line="460" w:lineRule="atLeast"/>
        <w:ind w:firstLineChars="150" w:firstLine="315"/>
        <w:rPr>
          <w:rFonts w:hAnsi="宋体" w:cs="Times New Roman"/>
          <w:bCs/>
          <w:snapToGrid w:val="0"/>
          <w:kern w:val="0"/>
        </w:rPr>
      </w:pPr>
      <w:r>
        <w:rPr>
          <w:rFonts w:hAnsi="宋体" w:hint="eastAsia"/>
          <w:snapToGrid w:val="0"/>
          <w:color w:val="3333FF"/>
          <w:kern w:val="0"/>
        </w:rPr>
        <w:t>【</w:t>
      </w:r>
      <w:r w:rsidRPr="0099018A">
        <w:rPr>
          <w:rFonts w:hAnsi="宋体" w:hint="eastAsia"/>
          <w:snapToGrid w:val="0"/>
          <w:color w:val="3333FF"/>
          <w:kern w:val="0"/>
        </w:rPr>
        <w:t>说明设定受益计划的内容及与之相关风险、对公司未来现金流量、时间和不确定性的影响</w:t>
      </w:r>
      <w:r>
        <w:rPr>
          <w:rFonts w:hAnsi="宋体" w:hint="eastAsia"/>
          <w:snapToGrid w:val="0"/>
          <w:color w:val="3333FF"/>
          <w:kern w:val="0"/>
        </w:rPr>
        <w:t>及</w:t>
      </w:r>
      <w:r w:rsidRPr="0099018A">
        <w:rPr>
          <w:rFonts w:hAnsi="宋体" w:hint="eastAsia"/>
          <w:snapToGrid w:val="0"/>
          <w:color w:val="3333FF"/>
          <w:kern w:val="0"/>
        </w:rPr>
        <w:t>设定受益计划重大精算假设及敏感性分析结果</w:t>
      </w:r>
      <w:r>
        <w:rPr>
          <w:rFonts w:hAnsi="宋体" w:hint="eastAsia"/>
          <w:snapToGrid w:val="0"/>
          <w:color w:val="3333FF"/>
          <w:kern w:val="0"/>
        </w:rPr>
        <w:t>】</w:t>
      </w:r>
    </w:p>
    <w:p w:rsidR="00B472A3" w:rsidRDefault="00FC5B93"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专项应付款</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1453"/>
        <w:gridCol w:w="1453"/>
        <w:gridCol w:w="1454"/>
        <w:gridCol w:w="1453"/>
        <w:gridCol w:w="1453"/>
        <w:gridCol w:w="1454"/>
      </w:tblGrid>
      <w:tr w:rsidR="00D755EE" w:rsidRPr="00AC2B95" w:rsidTr="00F42730">
        <w:trPr>
          <w:trHeight w:val="340"/>
          <w:tblHeader/>
        </w:trPr>
        <w:tc>
          <w:tcPr>
            <w:tcW w:w="833" w:type="pct"/>
            <w:tcBorders>
              <w:top w:val="single" w:sz="12" w:space="0" w:color="auto"/>
              <w:bottom w:val="single" w:sz="4" w:space="0" w:color="auto"/>
            </w:tcBorders>
            <w:vAlign w:val="center"/>
          </w:tcPr>
          <w:p w:rsidR="00D755EE" w:rsidRPr="00AC2B95" w:rsidRDefault="00D755EE" w:rsidP="004C0E93">
            <w:pPr>
              <w:snapToGrid w:val="0"/>
              <w:jc w:val="center"/>
              <w:rPr>
                <w:rFonts w:ascii="宋体" w:hAnsi="宋体" w:cs="Arial Narrow"/>
                <w:snapToGrid w:val="0"/>
                <w:kern w:val="0"/>
                <w:sz w:val="18"/>
                <w:szCs w:val="18"/>
              </w:rPr>
            </w:pPr>
            <w:commentRangeStart w:id="101"/>
            <w:r w:rsidRPr="00AC2B95">
              <w:rPr>
                <w:rFonts w:ascii="宋体" w:hAnsi="宋体" w:cs="宋体" w:hint="eastAsia"/>
                <w:snapToGrid w:val="0"/>
                <w:kern w:val="0"/>
                <w:sz w:val="18"/>
                <w:szCs w:val="18"/>
              </w:rPr>
              <w:lastRenderedPageBreak/>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833" w:type="pct"/>
            <w:tcBorders>
              <w:top w:val="single" w:sz="12" w:space="0" w:color="auto"/>
              <w:bottom w:val="single" w:sz="4" w:space="0" w:color="auto"/>
            </w:tcBorders>
            <w:vAlign w:val="center"/>
          </w:tcPr>
          <w:p w:rsidR="00D755EE" w:rsidRPr="00AC2B95" w:rsidRDefault="00764F82" w:rsidP="004C0E9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34" w:type="pct"/>
            <w:tcBorders>
              <w:top w:val="single" w:sz="12" w:space="0" w:color="auto"/>
              <w:bottom w:val="single" w:sz="4" w:space="0" w:color="auto"/>
            </w:tcBorders>
            <w:vAlign w:val="center"/>
          </w:tcPr>
          <w:p w:rsidR="00D755EE" w:rsidRPr="00AC2B95" w:rsidRDefault="00D755EE" w:rsidP="004C0E9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本期增加额</w:t>
            </w:r>
          </w:p>
        </w:tc>
        <w:tc>
          <w:tcPr>
            <w:tcW w:w="833" w:type="pct"/>
            <w:tcBorders>
              <w:top w:val="single" w:sz="12" w:space="0" w:color="auto"/>
              <w:bottom w:val="single" w:sz="4" w:space="0" w:color="auto"/>
            </w:tcBorders>
            <w:vAlign w:val="center"/>
          </w:tcPr>
          <w:p w:rsidR="00D755EE" w:rsidRPr="00AC2B95" w:rsidRDefault="00D755EE" w:rsidP="004C0E9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本期减少额</w:t>
            </w:r>
          </w:p>
        </w:tc>
        <w:tc>
          <w:tcPr>
            <w:tcW w:w="833" w:type="pct"/>
            <w:tcBorders>
              <w:top w:val="single" w:sz="12" w:space="0" w:color="auto"/>
              <w:bottom w:val="single" w:sz="4" w:space="0" w:color="auto"/>
              <w:right w:val="single" w:sz="4" w:space="0" w:color="auto"/>
            </w:tcBorders>
            <w:vAlign w:val="center"/>
          </w:tcPr>
          <w:p w:rsidR="00D755EE" w:rsidRPr="00AC2B95" w:rsidRDefault="00D755EE" w:rsidP="004C0E9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834" w:type="pct"/>
            <w:tcBorders>
              <w:top w:val="single" w:sz="12" w:space="0" w:color="auto"/>
              <w:left w:val="single" w:sz="4" w:space="0" w:color="auto"/>
              <w:bottom w:val="single" w:sz="4" w:space="0" w:color="auto"/>
            </w:tcBorders>
            <w:vAlign w:val="center"/>
          </w:tcPr>
          <w:p w:rsidR="00D755EE" w:rsidRPr="00AC2B95" w:rsidRDefault="00440783" w:rsidP="004C0E9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形成原因</w:t>
            </w:r>
          </w:p>
        </w:tc>
      </w:tr>
      <w:tr w:rsidR="00D755EE" w:rsidRPr="00AC2B95" w:rsidTr="00F42730">
        <w:trPr>
          <w:trHeight w:val="340"/>
        </w:trPr>
        <w:tc>
          <w:tcPr>
            <w:tcW w:w="833" w:type="pct"/>
            <w:tcBorders>
              <w:bottom w:val="single" w:sz="12" w:space="0" w:color="auto"/>
            </w:tcBorders>
            <w:vAlign w:val="center"/>
          </w:tcPr>
          <w:p w:rsidR="00D755EE" w:rsidRPr="00AC2B95" w:rsidRDefault="00D755EE" w:rsidP="004C0E9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33" w:type="pct"/>
            <w:tcBorders>
              <w:bottom w:val="single" w:sz="12" w:space="0" w:color="auto"/>
            </w:tcBorders>
            <w:vAlign w:val="center"/>
          </w:tcPr>
          <w:p w:rsidR="00D755EE" w:rsidRPr="00826B34" w:rsidRDefault="00D755EE" w:rsidP="00826B34">
            <w:pPr>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D755EE" w:rsidRPr="00826B34" w:rsidRDefault="00D755EE" w:rsidP="00826B34">
            <w:pPr>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D755EE" w:rsidRPr="00826B34" w:rsidRDefault="00D755EE" w:rsidP="00826B34">
            <w:pPr>
              <w:snapToGrid w:val="0"/>
              <w:jc w:val="right"/>
              <w:rPr>
                <w:rFonts w:ascii="Arial Narrow" w:hAnsi="Arial Narrow" w:cs="Arial Narrow"/>
                <w:snapToGrid w:val="0"/>
                <w:kern w:val="0"/>
                <w:sz w:val="18"/>
                <w:szCs w:val="18"/>
              </w:rPr>
            </w:pPr>
          </w:p>
        </w:tc>
        <w:tc>
          <w:tcPr>
            <w:tcW w:w="833" w:type="pct"/>
            <w:tcBorders>
              <w:bottom w:val="single" w:sz="12" w:space="0" w:color="auto"/>
              <w:right w:val="single" w:sz="4" w:space="0" w:color="auto"/>
            </w:tcBorders>
            <w:vAlign w:val="center"/>
          </w:tcPr>
          <w:p w:rsidR="00D755EE" w:rsidRPr="00826B34" w:rsidRDefault="00D755EE" w:rsidP="00826B34">
            <w:pPr>
              <w:snapToGrid w:val="0"/>
              <w:jc w:val="right"/>
              <w:rPr>
                <w:rFonts w:ascii="Arial Narrow" w:hAnsi="Arial Narrow" w:cs="Arial Narrow"/>
                <w:snapToGrid w:val="0"/>
                <w:kern w:val="0"/>
                <w:sz w:val="18"/>
                <w:szCs w:val="18"/>
              </w:rPr>
            </w:pPr>
          </w:p>
        </w:tc>
        <w:tc>
          <w:tcPr>
            <w:tcW w:w="834" w:type="pct"/>
            <w:tcBorders>
              <w:left w:val="single" w:sz="4" w:space="0" w:color="auto"/>
              <w:bottom w:val="single" w:sz="12" w:space="0" w:color="auto"/>
            </w:tcBorders>
            <w:vAlign w:val="center"/>
          </w:tcPr>
          <w:p w:rsidR="00D755EE" w:rsidRPr="00826B34" w:rsidRDefault="00B13637" w:rsidP="00826B34">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01"/>
            <w:r>
              <w:rPr>
                <w:rStyle w:val="af7"/>
              </w:rPr>
              <w:commentReference w:id="101"/>
            </w:r>
          </w:p>
        </w:tc>
      </w:tr>
    </w:tbl>
    <w:p w:rsidR="00B472A3" w:rsidRDefault="00142567"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预计负债</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1453"/>
        <w:gridCol w:w="1453"/>
        <w:gridCol w:w="1454"/>
        <w:gridCol w:w="1453"/>
        <w:gridCol w:w="1453"/>
        <w:gridCol w:w="1454"/>
      </w:tblGrid>
      <w:tr w:rsidR="00553905" w:rsidRPr="00AC2B95" w:rsidTr="00D755EE">
        <w:trPr>
          <w:trHeight w:val="360"/>
          <w:tblHeader/>
        </w:trPr>
        <w:tc>
          <w:tcPr>
            <w:tcW w:w="833" w:type="pct"/>
            <w:tcBorders>
              <w:top w:val="single" w:sz="12" w:space="0" w:color="auto"/>
              <w:bottom w:val="single" w:sz="4" w:space="0" w:color="auto"/>
            </w:tcBorders>
            <w:vAlign w:val="center"/>
          </w:tcPr>
          <w:p w:rsidR="00553905" w:rsidRPr="00AC2B95" w:rsidRDefault="00553905" w:rsidP="00F12933">
            <w:pPr>
              <w:snapToGrid w:val="0"/>
              <w:jc w:val="center"/>
              <w:rPr>
                <w:rFonts w:ascii="宋体" w:hAnsi="宋体" w:cs="Arial Narrow"/>
                <w:snapToGrid w:val="0"/>
                <w:kern w:val="0"/>
                <w:sz w:val="18"/>
                <w:szCs w:val="18"/>
              </w:rPr>
            </w:pPr>
            <w:commentRangeStart w:id="102"/>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833" w:type="pct"/>
            <w:tcBorders>
              <w:top w:val="single" w:sz="12" w:space="0" w:color="auto"/>
              <w:bottom w:val="single" w:sz="4" w:space="0" w:color="auto"/>
            </w:tcBorders>
            <w:vAlign w:val="center"/>
          </w:tcPr>
          <w:p w:rsidR="00553905" w:rsidRPr="00AC2B95" w:rsidRDefault="00764F82" w:rsidP="00F1293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34" w:type="pct"/>
            <w:tcBorders>
              <w:top w:val="single" w:sz="12" w:space="0" w:color="auto"/>
              <w:bottom w:val="single" w:sz="4" w:space="0" w:color="auto"/>
            </w:tcBorders>
            <w:vAlign w:val="center"/>
          </w:tcPr>
          <w:p w:rsidR="00553905" w:rsidRPr="00AC2B95" w:rsidRDefault="00553905" w:rsidP="00F1293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本期增加额</w:t>
            </w:r>
          </w:p>
        </w:tc>
        <w:tc>
          <w:tcPr>
            <w:tcW w:w="833" w:type="pct"/>
            <w:tcBorders>
              <w:top w:val="single" w:sz="12" w:space="0" w:color="auto"/>
              <w:bottom w:val="single" w:sz="4" w:space="0" w:color="auto"/>
            </w:tcBorders>
            <w:vAlign w:val="center"/>
          </w:tcPr>
          <w:p w:rsidR="00553905" w:rsidRPr="00AC2B95" w:rsidRDefault="00553905" w:rsidP="00F1293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本期减少额</w:t>
            </w:r>
          </w:p>
        </w:tc>
        <w:tc>
          <w:tcPr>
            <w:tcW w:w="833" w:type="pct"/>
            <w:tcBorders>
              <w:top w:val="single" w:sz="12" w:space="0" w:color="auto"/>
              <w:bottom w:val="single" w:sz="4" w:space="0" w:color="auto"/>
              <w:right w:val="single" w:sz="4" w:space="0" w:color="auto"/>
            </w:tcBorders>
            <w:vAlign w:val="center"/>
          </w:tcPr>
          <w:p w:rsidR="00553905" w:rsidRPr="00AC2B95" w:rsidRDefault="00553905" w:rsidP="00F1293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834" w:type="pct"/>
            <w:tcBorders>
              <w:top w:val="single" w:sz="12" w:space="0" w:color="auto"/>
              <w:left w:val="single" w:sz="4" w:space="0" w:color="auto"/>
              <w:bottom w:val="single" w:sz="4" w:space="0" w:color="auto"/>
            </w:tcBorders>
            <w:vAlign w:val="center"/>
          </w:tcPr>
          <w:p w:rsidR="00553905" w:rsidRPr="00AC2B95" w:rsidRDefault="00440783" w:rsidP="00F1293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形成原因</w:t>
            </w:r>
          </w:p>
        </w:tc>
      </w:tr>
      <w:tr w:rsidR="00553905" w:rsidRPr="00AC2B95" w:rsidTr="00D755EE">
        <w:trPr>
          <w:cantSplit/>
          <w:trHeight w:val="340"/>
        </w:trPr>
        <w:tc>
          <w:tcPr>
            <w:tcW w:w="833" w:type="pct"/>
            <w:tcBorders>
              <w:bottom w:val="single" w:sz="12" w:space="0" w:color="auto"/>
            </w:tcBorders>
            <w:vAlign w:val="center"/>
          </w:tcPr>
          <w:p w:rsidR="00553905" w:rsidRPr="00AC2B95" w:rsidRDefault="00553905" w:rsidP="00F12933">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33" w:type="pct"/>
            <w:tcBorders>
              <w:bottom w:val="single" w:sz="12" w:space="0" w:color="auto"/>
            </w:tcBorders>
            <w:vAlign w:val="center"/>
          </w:tcPr>
          <w:p w:rsidR="00553905" w:rsidRPr="00826B34" w:rsidRDefault="00553905" w:rsidP="00826B34">
            <w:pPr>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553905" w:rsidRPr="00826B34" w:rsidRDefault="00553905" w:rsidP="00826B34">
            <w:pPr>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553905" w:rsidRPr="00826B34" w:rsidRDefault="00553905" w:rsidP="00826B34">
            <w:pPr>
              <w:snapToGrid w:val="0"/>
              <w:jc w:val="right"/>
              <w:rPr>
                <w:rFonts w:ascii="Arial Narrow" w:hAnsi="Arial Narrow" w:cs="Arial Narrow"/>
                <w:snapToGrid w:val="0"/>
                <w:kern w:val="0"/>
                <w:sz w:val="18"/>
                <w:szCs w:val="18"/>
              </w:rPr>
            </w:pPr>
          </w:p>
        </w:tc>
        <w:tc>
          <w:tcPr>
            <w:tcW w:w="833" w:type="pct"/>
            <w:tcBorders>
              <w:bottom w:val="single" w:sz="12" w:space="0" w:color="auto"/>
              <w:right w:val="single" w:sz="4" w:space="0" w:color="auto"/>
            </w:tcBorders>
            <w:vAlign w:val="center"/>
          </w:tcPr>
          <w:p w:rsidR="00553905" w:rsidRPr="00826B34" w:rsidRDefault="00553905" w:rsidP="00826B34">
            <w:pPr>
              <w:snapToGrid w:val="0"/>
              <w:jc w:val="right"/>
              <w:rPr>
                <w:rFonts w:ascii="Arial Narrow" w:hAnsi="Arial Narrow" w:cs="Arial Narrow"/>
                <w:snapToGrid w:val="0"/>
                <w:kern w:val="0"/>
                <w:sz w:val="18"/>
                <w:szCs w:val="18"/>
              </w:rPr>
            </w:pPr>
          </w:p>
        </w:tc>
        <w:tc>
          <w:tcPr>
            <w:tcW w:w="834" w:type="pct"/>
            <w:tcBorders>
              <w:left w:val="single" w:sz="4" w:space="0" w:color="auto"/>
              <w:bottom w:val="single" w:sz="12" w:space="0" w:color="auto"/>
            </w:tcBorders>
            <w:vAlign w:val="center"/>
          </w:tcPr>
          <w:p w:rsidR="00553905" w:rsidRPr="00826B34" w:rsidRDefault="00332917" w:rsidP="00826B34">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02"/>
            <w:r>
              <w:rPr>
                <w:rStyle w:val="af7"/>
              </w:rPr>
              <w:commentReference w:id="102"/>
            </w:r>
          </w:p>
        </w:tc>
      </w:tr>
    </w:tbl>
    <w:p w:rsidR="00142567" w:rsidRPr="00AC2B95" w:rsidRDefault="00440783" w:rsidP="00BF75B0">
      <w:pPr>
        <w:pStyle w:val="ac"/>
        <w:snapToGrid w:val="0"/>
        <w:spacing w:line="460" w:lineRule="atLeast"/>
        <w:ind w:firstLineChars="200" w:firstLine="420"/>
        <w:jc w:val="left"/>
        <w:rPr>
          <w:rFonts w:hAnsi="宋体"/>
          <w:snapToGrid w:val="0"/>
          <w:color w:val="0000CC"/>
          <w:kern w:val="0"/>
        </w:rPr>
      </w:pPr>
      <w:r w:rsidRPr="00AC2B95">
        <w:rPr>
          <w:rFonts w:hAnsi="宋体" w:hint="eastAsia"/>
          <w:snapToGrid w:val="0"/>
          <w:color w:val="0000CC"/>
          <w:kern w:val="0"/>
        </w:rPr>
        <w:t>【重要的预计负债，应披露相关重要假设、估计。】</w:t>
      </w:r>
    </w:p>
    <w:p w:rsidR="007041F0" w:rsidRPr="00AC2B95" w:rsidRDefault="007041F0"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递延收益</w:t>
      </w:r>
    </w:p>
    <w:p w:rsidR="008B53CD" w:rsidRDefault="00A51F26" w:rsidP="000F4D77">
      <w:pPr>
        <w:pStyle w:val="ac"/>
        <w:numPr>
          <w:ilvl w:val="0"/>
          <w:numId w:val="7"/>
        </w:numPr>
        <w:snapToGrid w:val="0"/>
        <w:spacing w:afterLines="50" w:after="156" w:line="460" w:lineRule="atLeast"/>
        <w:ind w:left="839" w:hanging="357"/>
        <w:rPr>
          <w:rFonts w:hAnsi="宋体" w:cs="Times New Roman"/>
          <w:bCs/>
          <w:snapToGrid w:val="0"/>
          <w:kern w:val="0"/>
        </w:rPr>
      </w:pPr>
      <w:r w:rsidRPr="00AC2B95">
        <w:rPr>
          <w:rFonts w:hAnsi="宋体" w:hint="eastAsia"/>
          <w:bCs/>
          <w:kern w:val="0"/>
        </w:rPr>
        <w:t>递延收益按类别列示</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526"/>
        <w:gridCol w:w="1418"/>
        <w:gridCol w:w="1418"/>
        <w:gridCol w:w="1559"/>
        <w:gridCol w:w="1013"/>
        <w:gridCol w:w="1786"/>
      </w:tblGrid>
      <w:tr w:rsidR="00142567" w:rsidRPr="00AC2B95" w:rsidTr="00DB5FFA">
        <w:trPr>
          <w:trHeight w:val="340"/>
          <w:tblHeader/>
          <w:jc w:val="center"/>
        </w:trPr>
        <w:tc>
          <w:tcPr>
            <w:tcW w:w="875" w:type="pct"/>
            <w:tcBorders>
              <w:top w:val="single" w:sz="12" w:space="0" w:color="auto"/>
            </w:tcBorders>
            <w:vAlign w:val="center"/>
          </w:tcPr>
          <w:p w:rsidR="00142567" w:rsidRPr="005402CA" w:rsidRDefault="00142567" w:rsidP="005402CA">
            <w:pPr>
              <w:snapToGrid w:val="0"/>
              <w:jc w:val="center"/>
              <w:rPr>
                <w:rFonts w:ascii="宋体" w:hAnsi="宋体" w:cs="宋体"/>
                <w:snapToGrid w:val="0"/>
                <w:kern w:val="0"/>
                <w:sz w:val="18"/>
                <w:szCs w:val="18"/>
              </w:rPr>
            </w:pPr>
            <w:commentRangeStart w:id="103"/>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813" w:type="pct"/>
            <w:tcBorders>
              <w:top w:val="single" w:sz="12" w:space="0" w:color="auto"/>
            </w:tcBorders>
            <w:vAlign w:val="center"/>
          </w:tcPr>
          <w:p w:rsidR="00142567" w:rsidRPr="00AC2B95" w:rsidRDefault="00764F82"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13" w:type="pct"/>
            <w:tcBorders>
              <w:top w:val="single" w:sz="12" w:space="0" w:color="auto"/>
            </w:tcBorders>
            <w:vAlign w:val="center"/>
          </w:tcPr>
          <w:p w:rsidR="00142567" w:rsidRPr="005402CA" w:rsidRDefault="00142567"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本期增加额</w:t>
            </w:r>
          </w:p>
        </w:tc>
        <w:tc>
          <w:tcPr>
            <w:tcW w:w="894" w:type="pct"/>
            <w:tcBorders>
              <w:top w:val="single" w:sz="12" w:space="0" w:color="auto"/>
            </w:tcBorders>
            <w:vAlign w:val="center"/>
          </w:tcPr>
          <w:p w:rsidR="00142567" w:rsidRPr="005402CA" w:rsidRDefault="00142567"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本期减少额</w:t>
            </w:r>
          </w:p>
        </w:tc>
        <w:tc>
          <w:tcPr>
            <w:tcW w:w="581" w:type="pct"/>
            <w:tcBorders>
              <w:top w:val="single" w:sz="12" w:space="0" w:color="auto"/>
            </w:tcBorders>
            <w:vAlign w:val="center"/>
          </w:tcPr>
          <w:p w:rsidR="00142567" w:rsidRPr="00AC2B95" w:rsidRDefault="00142567"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024" w:type="pct"/>
            <w:tcBorders>
              <w:top w:val="single" w:sz="12" w:space="0" w:color="auto"/>
            </w:tcBorders>
            <w:vAlign w:val="center"/>
          </w:tcPr>
          <w:p w:rsidR="00142567" w:rsidRPr="00AC2B95" w:rsidRDefault="0052777C" w:rsidP="005402CA">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形成原因</w:t>
            </w:r>
          </w:p>
        </w:tc>
      </w:tr>
      <w:tr w:rsidR="00142567" w:rsidRPr="00AC2B95" w:rsidTr="00826B34">
        <w:trPr>
          <w:trHeight w:val="340"/>
          <w:jc w:val="center"/>
        </w:trPr>
        <w:tc>
          <w:tcPr>
            <w:tcW w:w="875" w:type="pct"/>
            <w:tcBorders>
              <w:bottom w:val="single" w:sz="12" w:space="0" w:color="auto"/>
            </w:tcBorders>
            <w:vAlign w:val="center"/>
          </w:tcPr>
          <w:p w:rsidR="00142567" w:rsidRPr="00AC2B95" w:rsidRDefault="00142567" w:rsidP="00BF75B0">
            <w:pPr>
              <w:snapToGrid w:val="0"/>
              <w:spacing w:line="460" w:lineRule="atLeast"/>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813" w:type="pct"/>
            <w:tcBorders>
              <w:bottom w:val="single" w:sz="12" w:space="0" w:color="auto"/>
            </w:tcBorders>
            <w:vAlign w:val="center"/>
          </w:tcPr>
          <w:p w:rsidR="00142567" w:rsidRPr="00826B34" w:rsidRDefault="00142567" w:rsidP="00826B34">
            <w:pPr>
              <w:snapToGrid w:val="0"/>
              <w:spacing w:line="460" w:lineRule="atLeast"/>
              <w:jc w:val="right"/>
              <w:rPr>
                <w:rFonts w:ascii="Arial Narrow" w:hAnsi="Arial Narrow" w:cs="Arial Narrow"/>
                <w:snapToGrid w:val="0"/>
                <w:kern w:val="0"/>
                <w:sz w:val="18"/>
                <w:szCs w:val="18"/>
              </w:rPr>
            </w:pPr>
          </w:p>
        </w:tc>
        <w:tc>
          <w:tcPr>
            <w:tcW w:w="813" w:type="pct"/>
            <w:tcBorders>
              <w:bottom w:val="single" w:sz="12" w:space="0" w:color="auto"/>
            </w:tcBorders>
            <w:vAlign w:val="center"/>
          </w:tcPr>
          <w:p w:rsidR="00142567" w:rsidRPr="00826B34" w:rsidRDefault="00142567" w:rsidP="00826B34">
            <w:pPr>
              <w:snapToGrid w:val="0"/>
              <w:spacing w:line="460" w:lineRule="atLeast"/>
              <w:jc w:val="right"/>
              <w:rPr>
                <w:rFonts w:ascii="Arial Narrow" w:hAnsi="Arial Narrow" w:cs="Arial Narrow"/>
                <w:snapToGrid w:val="0"/>
                <w:kern w:val="0"/>
                <w:sz w:val="18"/>
                <w:szCs w:val="18"/>
              </w:rPr>
            </w:pPr>
          </w:p>
        </w:tc>
        <w:tc>
          <w:tcPr>
            <w:tcW w:w="894" w:type="pct"/>
            <w:tcBorders>
              <w:bottom w:val="single" w:sz="12" w:space="0" w:color="auto"/>
            </w:tcBorders>
            <w:vAlign w:val="center"/>
          </w:tcPr>
          <w:p w:rsidR="00142567" w:rsidRPr="00826B34" w:rsidRDefault="00142567" w:rsidP="00826B34">
            <w:pPr>
              <w:snapToGrid w:val="0"/>
              <w:spacing w:line="460" w:lineRule="atLeast"/>
              <w:jc w:val="right"/>
              <w:rPr>
                <w:rFonts w:ascii="Arial Narrow" w:hAnsi="Arial Narrow" w:cs="Arial Narrow"/>
                <w:snapToGrid w:val="0"/>
                <w:kern w:val="0"/>
                <w:sz w:val="18"/>
                <w:szCs w:val="18"/>
              </w:rPr>
            </w:pPr>
          </w:p>
        </w:tc>
        <w:tc>
          <w:tcPr>
            <w:tcW w:w="581" w:type="pct"/>
            <w:tcBorders>
              <w:bottom w:val="single" w:sz="12" w:space="0" w:color="auto"/>
            </w:tcBorders>
            <w:vAlign w:val="center"/>
          </w:tcPr>
          <w:p w:rsidR="00142567" w:rsidRPr="00826B34" w:rsidRDefault="00142567" w:rsidP="00826B34">
            <w:pPr>
              <w:snapToGrid w:val="0"/>
              <w:spacing w:line="460" w:lineRule="atLeast"/>
              <w:jc w:val="right"/>
              <w:outlineLvl w:val="0"/>
              <w:rPr>
                <w:rFonts w:ascii="Arial Narrow" w:hAnsi="Arial Narrow" w:cs="Arial Narrow"/>
                <w:snapToGrid w:val="0"/>
                <w:kern w:val="0"/>
                <w:sz w:val="18"/>
                <w:szCs w:val="18"/>
              </w:rPr>
            </w:pPr>
          </w:p>
        </w:tc>
        <w:tc>
          <w:tcPr>
            <w:tcW w:w="1024" w:type="pct"/>
            <w:tcBorders>
              <w:bottom w:val="single" w:sz="12" w:space="0" w:color="auto"/>
            </w:tcBorders>
            <w:vAlign w:val="center"/>
          </w:tcPr>
          <w:p w:rsidR="00142567" w:rsidRPr="00826B34" w:rsidRDefault="00332917" w:rsidP="00826B34">
            <w:pPr>
              <w:snapToGrid w:val="0"/>
              <w:spacing w:line="460" w:lineRule="atLeast"/>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03"/>
            <w:r>
              <w:rPr>
                <w:rStyle w:val="af7"/>
              </w:rPr>
              <w:commentReference w:id="103"/>
            </w:r>
          </w:p>
        </w:tc>
      </w:tr>
    </w:tbl>
    <w:p w:rsidR="008B53CD" w:rsidRDefault="00A51F26" w:rsidP="000F4D77">
      <w:pPr>
        <w:pStyle w:val="ac"/>
        <w:snapToGrid w:val="0"/>
        <w:spacing w:afterLines="50" w:after="156" w:line="460" w:lineRule="atLeast"/>
        <w:ind w:firstLineChars="200" w:firstLine="420"/>
        <w:rPr>
          <w:rFonts w:hAnsi="宋体"/>
          <w:bCs/>
          <w:kern w:val="0"/>
        </w:rPr>
      </w:pPr>
      <w:r w:rsidRPr="00AC2B95">
        <w:rPr>
          <w:rFonts w:hAnsi="宋体" w:hint="eastAsia"/>
          <w:bCs/>
          <w:kern w:val="0"/>
        </w:rPr>
        <w:t>2、政府补助项目情况</w:t>
      </w:r>
    </w:p>
    <w:tbl>
      <w:tblPr>
        <w:tblW w:w="5000" w:type="pct"/>
        <w:jc w:val="center"/>
        <w:tblBorders>
          <w:top w:val="single" w:sz="12" w:space="0" w:color="auto"/>
          <w:bottom w:val="single" w:sz="12" w:space="0" w:color="auto"/>
          <w:insideH w:val="single" w:sz="6" w:space="0" w:color="auto"/>
          <w:insideV w:val="single" w:sz="6" w:space="0" w:color="auto"/>
        </w:tblBorders>
        <w:tblCellMar>
          <w:left w:w="30" w:type="dxa"/>
          <w:right w:w="30" w:type="dxa"/>
        </w:tblCellMar>
        <w:tblLook w:val="0000" w:firstRow="0" w:lastRow="0" w:firstColumn="0" w:lastColumn="0" w:noHBand="0" w:noVBand="0"/>
      </w:tblPr>
      <w:tblGrid>
        <w:gridCol w:w="1483"/>
        <w:gridCol w:w="1261"/>
        <w:gridCol w:w="1108"/>
        <w:gridCol w:w="1283"/>
        <w:gridCol w:w="1031"/>
        <w:gridCol w:w="999"/>
        <w:gridCol w:w="1399"/>
      </w:tblGrid>
      <w:tr w:rsidR="00A51F26" w:rsidRPr="00AC2B95" w:rsidTr="009D37EC">
        <w:trPr>
          <w:trHeight w:val="340"/>
          <w:jc w:val="center"/>
        </w:trPr>
        <w:tc>
          <w:tcPr>
            <w:tcW w:w="866"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commentRangeStart w:id="104"/>
            <w:r w:rsidRPr="00AC2B95">
              <w:rPr>
                <w:rFonts w:ascii="宋体" w:hAnsi="宋体" w:hint="eastAsia"/>
                <w:sz w:val="18"/>
                <w:szCs w:val="18"/>
              </w:rPr>
              <w:t>项</w:t>
            </w:r>
            <w:r w:rsidRPr="00AC2B95">
              <w:rPr>
                <w:rFonts w:ascii="宋体" w:hAnsi="宋体"/>
                <w:sz w:val="18"/>
                <w:szCs w:val="18"/>
              </w:rPr>
              <w:t xml:space="preserve">   </w:t>
            </w:r>
            <w:r w:rsidRPr="00AC2B95">
              <w:rPr>
                <w:rFonts w:ascii="宋体" w:hAnsi="宋体" w:hint="eastAsia"/>
                <w:sz w:val="18"/>
                <w:szCs w:val="18"/>
              </w:rPr>
              <w:t>目</w:t>
            </w:r>
          </w:p>
        </w:tc>
        <w:tc>
          <w:tcPr>
            <w:tcW w:w="736"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期初余额</w:t>
            </w:r>
          </w:p>
        </w:tc>
        <w:tc>
          <w:tcPr>
            <w:tcW w:w="647"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本期新增补助金额</w:t>
            </w:r>
          </w:p>
        </w:tc>
        <w:tc>
          <w:tcPr>
            <w:tcW w:w="749"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本期计入营业外收入金额</w:t>
            </w:r>
          </w:p>
        </w:tc>
        <w:tc>
          <w:tcPr>
            <w:tcW w:w="602"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其他</w:t>
            </w:r>
          </w:p>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变动</w:t>
            </w:r>
          </w:p>
        </w:tc>
        <w:tc>
          <w:tcPr>
            <w:tcW w:w="583"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期末</w:t>
            </w:r>
          </w:p>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余额</w:t>
            </w:r>
          </w:p>
        </w:tc>
        <w:tc>
          <w:tcPr>
            <w:tcW w:w="817" w:type="pct"/>
            <w:tcBorders>
              <w:top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与资产相关</w:t>
            </w:r>
            <w:r w:rsidRPr="00AC2B95">
              <w:rPr>
                <w:rFonts w:ascii="宋体" w:hAnsi="宋体"/>
                <w:sz w:val="18"/>
                <w:szCs w:val="18"/>
              </w:rPr>
              <w:t>/</w:t>
            </w:r>
            <w:r w:rsidRPr="00AC2B95">
              <w:rPr>
                <w:rFonts w:ascii="宋体" w:hAnsi="宋体" w:hint="eastAsia"/>
                <w:sz w:val="18"/>
                <w:szCs w:val="18"/>
              </w:rPr>
              <w:t>与收益相关</w:t>
            </w:r>
          </w:p>
        </w:tc>
      </w:tr>
      <w:tr w:rsidR="00A51F26" w:rsidRPr="00AC2B95" w:rsidTr="009D37EC">
        <w:trPr>
          <w:trHeight w:val="340"/>
          <w:jc w:val="center"/>
        </w:trPr>
        <w:tc>
          <w:tcPr>
            <w:tcW w:w="866" w:type="pct"/>
            <w:tcBorders>
              <w:bottom w:val="single" w:sz="12" w:space="0" w:color="auto"/>
            </w:tcBorders>
            <w:vAlign w:val="center"/>
          </w:tcPr>
          <w:p w:rsidR="00A51F26" w:rsidRPr="00AC2B95" w:rsidRDefault="00A51F26" w:rsidP="00F12933">
            <w:pPr>
              <w:adjustRightInd w:val="0"/>
              <w:snapToGrid w:val="0"/>
              <w:jc w:val="center"/>
              <w:textAlignment w:val="baseline"/>
              <w:rPr>
                <w:rFonts w:ascii="宋体" w:hAnsi="宋体"/>
                <w:sz w:val="18"/>
                <w:szCs w:val="18"/>
              </w:rPr>
            </w:pPr>
            <w:r w:rsidRPr="00AC2B95">
              <w:rPr>
                <w:rFonts w:ascii="宋体" w:hAnsi="宋体" w:hint="eastAsia"/>
                <w:sz w:val="18"/>
                <w:szCs w:val="18"/>
              </w:rPr>
              <w:t>合</w:t>
            </w:r>
            <w:r w:rsidRPr="00AC2B95">
              <w:rPr>
                <w:rFonts w:ascii="宋体" w:hAnsi="宋体"/>
                <w:sz w:val="18"/>
                <w:szCs w:val="18"/>
              </w:rPr>
              <w:t xml:space="preserve">   </w:t>
            </w:r>
            <w:r w:rsidRPr="00AC2B95">
              <w:rPr>
                <w:rFonts w:ascii="宋体" w:hAnsi="宋体" w:hint="eastAsia"/>
                <w:sz w:val="18"/>
                <w:szCs w:val="18"/>
              </w:rPr>
              <w:t>计</w:t>
            </w:r>
          </w:p>
        </w:tc>
        <w:tc>
          <w:tcPr>
            <w:tcW w:w="736" w:type="pct"/>
            <w:tcBorders>
              <w:bottom w:val="single" w:sz="12" w:space="0" w:color="auto"/>
            </w:tcBorders>
            <w:vAlign w:val="center"/>
          </w:tcPr>
          <w:p w:rsidR="00A51F26" w:rsidRPr="00641BB6" w:rsidRDefault="00A51F26" w:rsidP="00641BB6">
            <w:pPr>
              <w:adjustRightInd w:val="0"/>
              <w:snapToGrid w:val="0"/>
              <w:jc w:val="right"/>
              <w:textAlignment w:val="baseline"/>
              <w:rPr>
                <w:rFonts w:ascii="Arial Narrow" w:hAnsi="Arial Narrow"/>
                <w:sz w:val="18"/>
                <w:szCs w:val="18"/>
              </w:rPr>
            </w:pPr>
          </w:p>
        </w:tc>
        <w:tc>
          <w:tcPr>
            <w:tcW w:w="647" w:type="pct"/>
            <w:tcBorders>
              <w:bottom w:val="single" w:sz="12" w:space="0" w:color="auto"/>
            </w:tcBorders>
            <w:vAlign w:val="center"/>
          </w:tcPr>
          <w:p w:rsidR="00A51F26" w:rsidRPr="00641BB6" w:rsidRDefault="00A51F26" w:rsidP="00641BB6">
            <w:pPr>
              <w:adjustRightInd w:val="0"/>
              <w:snapToGrid w:val="0"/>
              <w:jc w:val="right"/>
              <w:textAlignment w:val="baseline"/>
              <w:rPr>
                <w:rFonts w:ascii="Arial Narrow" w:hAnsi="Arial Narrow"/>
                <w:sz w:val="18"/>
                <w:szCs w:val="18"/>
              </w:rPr>
            </w:pPr>
          </w:p>
        </w:tc>
        <w:tc>
          <w:tcPr>
            <w:tcW w:w="749" w:type="pct"/>
            <w:tcBorders>
              <w:bottom w:val="single" w:sz="12" w:space="0" w:color="auto"/>
            </w:tcBorders>
            <w:vAlign w:val="center"/>
          </w:tcPr>
          <w:p w:rsidR="00A51F26" w:rsidRPr="00641BB6" w:rsidRDefault="00A51F26" w:rsidP="00641BB6">
            <w:pPr>
              <w:adjustRightInd w:val="0"/>
              <w:snapToGrid w:val="0"/>
              <w:jc w:val="right"/>
              <w:textAlignment w:val="baseline"/>
              <w:rPr>
                <w:rFonts w:ascii="Arial Narrow" w:hAnsi="Arial Narrow"/>
                <w:sz w:val="18"/>
                <w:szCs w:val="18"/>
              </w:rPr>
            </w:pPr>
          </w:p>
        </w:tc>
        <w:tc>
          <w:tcPr>
            <w:tcW w:w="602" w:type="pct"/>
            <w:tcBorders>
              <w:bottom w:val="single" w:sz="12" w:space="0" w:color="auto"/>
            </w:tcBorders>
            <w:vAlign w:val="center"/>
          </w:tcPr>
          <w:p w:rsidR="00A51F26" w:rsidRPr="00641BB6" w:rsidRDefault="00A51F26" w:rsidP="00641BB6">
            <w:pPr>
              <w:adjustRightInd w:val="0"/>
              <w:snapToGrid w:val="0"/>
              <w:jc w:val="right"/>
              <w:textAlignment w:val="baseline"/>
              <w:rPr>
                <w:rFonts w:ascii="Arial Narrow" w:hAnsi="Arial Narrow"/>
                <w:sz w:val="18"/>
                <w:szCs w:val="18"/>
              </w:rPr>
            </w:pPr>
          </w:p>
        </w:tc>
        <w:tc>
          <w:tcPr>
            <w:tcW w:w="583" w:type="pct"/>
            <w:tcBorders>
              <w:bottom w:val="single" w:sz="12" w:space="0" w:color="auto"/>
            </w:tcBorders>
            <w:vAlign w:val="center"/>
          </w:tcPr>
          <w:p w:rsidR="00A51F26" w:rsidRPr="00641BB6" w:rsidRDefault="00A51F26" w:rsidP="00641BB6">
            <w:pPr>
              <w:adjustRightInd w:val="0"/>
              <w:snapToGrid w:val="0"/>
              <w:jc w:val="right"/>
              <w:textAlignment w:val="baseline"/>
              <w:rPr>
                <w:rFonts w:ascii="Arial Narrow" w:hAnsi="Arial Narrow"/>
                <w:sz w:val="18"/>
                <w:szCs w:val="18"/>
              </w:rPr>
            </w:pPr>
          </w:p>
        </w:tc>
        <w:tc>
          <w:tcPr>
            <w:tcW w:w="817" w:type="pct"/>
            <w:tcBorders>
              <w:bottom w:val="single" w:sz="12" w:space="0" w:color="auto"/>
            </w:tcBorders>
            <w:vAlign w:val="center"/>
          </w:tcPr>
          <w:p w:rsidR="00A51F26" w:rsidRPr="00641BB6" w:rsidRDefault="00332917" w:rsidP="00641BB6">
            <w:pPr>
              <w:adjustRightInd w:val="0"/>
              <w:snapToGrid w:val="0"/>
              <w:jc w:val="right"/>
              <w:textAlignment w:val="baseline"/>
              <w:rPr>
                <w:rFonts w:ascii="Arial Narrow" w:hAnsi="Arial Narrow"/>
                <w:sz w:val="18"/>
                <w:szCs w:val="18"/>
              </w:rPr>
            </w:pPr>
            <w:r>
              <w:rPr>
                <w:rFonts w:ascii="Arial Narrow" w:hAnsi="Arial Narrow" w:hint="eastAsia"/>
                <w:sz w:val="18"/>
                <w:szCs w:val="18"/>
              </w:rPr>
              <w:t>0</w:t>
            </w:r>
            <w:commentRangeEnd w:id="104"/>
            <w:r>
              <w:rPr>
                <w:rStyle w:val="af7"/>
              </w:rPr>
              <w:commentReference w:id="104"/>
            </w:r>
          </w:p>
        </w:tc>
      </w:tr>
    </w:tbl>
    <w:p w:rsidR="009D37EC" w:rsidRDefault="009D37EC" w:rsidP="00454027">
      <w:pPr>
        <w:pStyle w:val="ac"/>
        <w:numPr>
          <w:ilvl w:val="0"/>
          <w:numId w:val="5"/>
        </w:numPr>
        <w:tabs>
          <w:tab w:val="left" w:pos="426"/>
          <w:tab w:val="left" w:pos="851"/>
          <w:tab w:val="left" w:pos="1134"/>
          <w:tab w:val="left" w:pos="1276"/>
        </w:tabs>
        <w:snapToGrid w:val="0"/>
        <w:spacing w:line="460" w:lineRule="atLeast"/>
        <w:ind w:left="840"/>
        <w:outlineLvl w:val="1"/>
        <w:rPr>
          <w:rFonts w:hAnsi="宋体" w:cs="Times New Roman"/>
          <w:bCs/>
          <w:snapToGrid w:val="0"/>
          <w:kern w:val="0"/>
        </w:rPr>
      </w:pPr>
      <w:r>
        <w:t>其他非流动负债</w:t>
      </w:r>
      <w:r>
        <w:rPr>
          <w:rFonts w:hint="eastAsia"/>
        </w:rPr>
        <w:t>（略）</w:t>
      </w:r>
    </w:p>
    <w:p w:rsidR="008B53CD" w:rsidRDefault="004B2D76" w:rsidP="000F4D77">
      <w:pPr>
        <w:pStyle w:val="ac"/>
        <w:numPr>
          <w:ilvl w:val="0"/>
          <w:numId w:val="5"/>
        </w:numPr>
        <w:tabs>
          <w:tab w:val="left" w:pos="426"/>
          <w:tab w:val="left" w:pos="851"/>
          <w:tab w:val="left" w:pos="1134"/>
          <w:tab w:val="left" w:pos="1276"/>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股本</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164"/>
        <w:gridCol w:w="1214"/>
        <w:gridCol w:w="706"/>
        <w:gridCol w:w="436"/>
        <w:gridCol w:w="900"/>
        <w:gridCol w:w="1031"/>
        <w:gridCol w:w="1031"/>
        <w:gridCol w:w="1238"/>
      </w:tblGrid>
      <w:tr w:rsidR="004B2D76" w:rsidRPr="00AC2B95" w:rsidTr="00F12933">
        <w:trPr>
          <w:trHeight w:val="312"/>
          <w:tblHeader/>
          <w:jc w:val="center"/>
        </w:trPr>
        <w:tc>
          <w:tcPr>
            <w:tcW w:w="1241" w:type="pct"/>
            <w:vMerge w:val="restart"/>
            <w:tcBorders>
              <w:top w:val="single" w:sz="12" w:space="0" w:color="auto"/>
            </w:tcBorders>
            <w:vAlign w:val="center"/>
          </w:tcPr>
          <w:p w:rsidR="004B2D76" w:rsidRPr="00AC2B95" w:rsidRDefault="004B2D76" w:rsidP="00F12933">
            <w:pPr>
              <w:snapToGrid w:val="0"/>
              <w:jc w:val="center"/>
              <w:rPr>
                <w:rFonts w:ascii="宋体" w:hAnsi="宋体" w:cs="Arial Narrow"/>
                <w:sz w:val="18"/>
                <w:szCs w:val="16"/>
              </w:rPr>
            </w:pPr>
            <w:commentRangeStart w:id="105"/>
            <w:r w:rsidRPr="00AC2B95">
              <w:rPr>
                <w:rFonts w:ascii="宋体" w:hAnsi="宋体" w:cs="Arial Narrow" w:hint="eastAsia"/>
                <w:sz w:val="18"/>
                <w:szCs w:val="16"/>
              </w:rPr>
              <w:t>项</w:t>
            </w:r>
            <w:r w:rsidRPr="00AC2B95">
              <w:rPr>
                <w:rFonts w:ascii="宋体" w:hAnsi="宋体" w:cs="Arial Narrow"/>
                <w:sz w:val="18"/>
                <w:szCs w:val="16"/>
              </w:rPr>
              <w:t xml:space="preserve">    </w:t>
            </w:r>
            <w:r w:rsidRPr="00AC2B95">
              <w:rPr>
                <w:rFonts w:ascii="宋体" w:hAnsi="宋体" w:cs="Arial Narrow" w:hint="eastAsia"/>
                <w:sz w:val="18"/>
                <w:szCs w:val="16"/>
              </w:rPr>
              <w:t>目</w:t>
            </w:r>
          </w:p>
        </w:tc>
        <w:tc>
          <w:tcPr>
            <w:tcW w:w="696" w:type="pct"/>
            <w:vMerge w:val="restart"/>
            <w:tcBorders>
              <w:top w:val="single" w:sz="12" w:space="0" w:color="auto"/>
            </w:tcBorders>
            <w:vAlign w:val="center"/>
          </w:tcPr>
          <w:p w:rsidR="004B2D76" w:rsidRPr="00AC2B95" w:rsidRDefault="00764F82" w:rsidP="00F12933">
            <w:pPr>
              <w:snapToGrid w:val="0"/>
              <w:jc w:val="center"/>
              <w:rPr>
                <w:rFonts w:ascii="宋体" w:hAnsi="宋体" w:cs="Arial Narrow"/>
                <w:sz w:val="18"/>
                <w:szCs w:val="16"/>
              </w:rPr>
            </w:pPr>
            <w:r w:rsidRPr="00AC2B95">
              <w:rPr>
                <w:rFonts w:ascii="宋体" w:hAnsi="宋体" w:cs="宋体" w:hint="eastAsia"/>
                <w:sz w:val="18"/>
                <w:szCs w:val="16"/>
              </w:rPr>
              <w:t>期初余额</w:t>
            </w:r>
          </w:p>
        </w:tc>
        <w:tc>
          <w:tcPr>
            <w:tcW w:w="2353" w:type="pct"/>
            <w:gridSpan w:val="5"/>
            <w:tcBorders>
              <w:top w:val="single" w:sz="12" w:space="0" w:color="auto"/>
            </w:tcBorders>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本次变动增减（</w:t>
            </w:r>
            <w:r w:rsidRPr="00AC2B95">
              <w:rPr>
                <w:rFonts w:ascii="宋体" w:hAnsi="宋体" w:cs="宋体"/>
                <w:sz w:val="18"/>
                <w:szCs w:val="16"/>
              </w:rPr>
              <w:t>+</w:t>
            </w:r>
            <w:r w:rsidRPr="00AC2B95">
              <w:rPr>
                <w:rFonts w:ascii="宋体" w:hAnsi="宋体" w:cs="宋体" w:hint="eastAsia"/>
                <w:sz w:val="18"/>
                <w:szCs w:val="16"/>
              </w:rPr>
              <w:t>、</w:t>
            </w:r>
            <w:r w:rsidRPr="00AC2B95">
              <w:rPr>
                <w:rFonts w:ascii="宋体" w:hAnsi="宋体" w:cs="宋体"/>
                <w:sz w:val="18"/>
                <w:szCs w:val="16"/>
              </w:rPr>
              <w:t>-</w:t>
            </w:r>
            <w:r w:rsidRPr="00AC2B95">
              <w:rPr>
                <w:rFonts w:ascii="宋体" w:hAnsi="宋体" w:cs="宋体" w:hint="eastAsia"/>
                <w:sz w:val="18"/>
                <w:szCs w:val="16"/>
              </w:rPr>
              <w:t>）</w:t>
            </w:r>
          </w:p>
        </w:tc>
        <w:tc>
          <w:tcPr>
            <w:tcW w:w="710" w:type="pct"/>
            <w:vMerge w:val="restart"/>
            <w:tcBorders>
              <w:top w:val="single" w:sz="12" w:space="0" w:color="auto"/>
            </w:tcBorders>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期末余额</w:t>
            </w:r>
          </w:p>
        </w:tc>
      </w:tr>
      <w:tr w:rsidR="004B2D76" w:rsidRPr="00AC2B95" w:rsidTr="00F12933">
        <w:trPr>
          <w:trHeight w:val="312"/>
          <w:tblHeader/>
          <w:jc w:val="center"/>
        </w:trPr>
        <w:tc>
          <w:tcPr>
            <w:tcW w:w="1241" w:type="pct"/>
            <w:vMerge/>
            <w:shd w:val="clear" w:color="auto" w:fill="CCCCCC"/>
            <w:vAlign w:val="center"/>
          </w:tcPr>
          <w:p w:rsidR="004B2D76" w:rsidRPr="00AC2B95" w:rsidRDefault="004B2D76" w:rsidP="00F12933">
            <w:pPr>
              <w:snapToGrid w:val="0"/>
              <w:jc w:val="center"/>
              <w:rPr>
                <w:rFonts w:ascii="宋体" w:hAnsi="宋体" w:cs="Arial Narrow"/>
                <w:sz w:val="18"/>
                <w:szCs w:val="16"/>
              </w:rPr>
            </w:pPr>
          </w:p>
        </w:tc>
        <w:tc>
          <w:tcPr>
            <w:tcW w:w="696" w:type="pct"/>
            <w:vMerge/>
            <w:shd w:val="clear" w:color="auto" w:fill="CCCCCC"/>
            <w:vAlign w:val="center"/>
          </w:tcPr>
          <w:p w:rsidR="004B2D76" w:rsidRPr="00AC2B95" w:rsidRDefault="004B2D76" w:rsidP="00F12933">
            <w:pPr>
              <w:snapToGrid w:val="0"/>
              <w:jc w:val="center"/>
              <w:rPr>
                <w:rFonts w:ascii="宋体" w:hAnsi="宋体" w:cs="Arial Narrow"/>
                <w:sz w:val="18"/>
                <w:szCs w:val="16"/>
              </w:rPr>
            </w:pPr>
          </w:p>
        </w:tc>
        <w:tc>
          <w:tcPr>
            <w:tcW w:w="405" w:type="pct"/>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发行新股</w:t>
            </w:r>
          </w:p>
        </w:tc>
        <w:tc>
          <w:tcPr>
            <w:tcW w:w="250" w:type="pct"/>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送股</w:t>
            </w:r>
          </w:p>
        </w:tc>
        <w:tc>
          <w:tcPr>
            <w:tcW w:w="516" w:type="pct"/>
            <w:vAlign w:val="center"/>
          </w:tcPr>
          <w:p w:rsidR="004B2D76" w:rsidRPr="00AC2B95" w:rsidRDefault="004B2D76" w:rsidP="00F12933">
            <w:pPr>
              <w:snapToGrid w:val="0"/>
              <w:jc w:val="center"/>
              <w:rPr>
                <w:rFonts w:ascii="宋体" w:hAnsi="宋体" w:cs="宋体"/>
                <w:sz w:val="18"/>
                <w:szCs w:val="16"/>
              </w:rPr>
            </w:pPr>
            <w:r w:rsidRPr="00AC2B95">
              <w:rPr>
                <w:rFonts w:ascii="宋体" w:hAnsi="宋体" w:cs="宋体" w:hint="eastAsia"/>
                <w:sz w:val="18"/>
                <w:szCs w:val="16"/>
              </w:rPr>
              <w:t>公积金</w:t>
            </w:r>
          </w:p>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转股</w:t>
            </w:r>
          </w:p>
        </w:tc>
        <w:tc>
          <w:tcPr>
            <w:tcW w:w="591" w:type="pct"/>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其他</w:t>
            </w:r>
          </w:p>
        </w:tc>
        <w:tc>
          <w:tcPr>
            <w:tcW w:w="591" w:type="pct"/>
            <w:vAlign w:val="center"/>
          </w:tcPr>
          <w:p w:rsidR="004B2D76" w:rsidRPr="00AC2B95" w:rsidRDefault="004B2D76" w:rsidP="00F12933">
            <w:pPr>
              <w:snapToGrid w:val="0"/>
              <w:jc w:val="center"/>
              <w:rPr>
                <w:rFonts w:ascii="宋体" w:hAnsi="宋体" w:cs="Arial Narrow"/>
                <w:sz w:val="18"/>
                <w:szCs w:val="16"/>
              </w:rPr>
            </w:pPr>
            <w:r w:rsidRPr="00AC2B95">
              <w:rPr>
                <w:rFonts w:ascii="宋体" w:hAnsi="宋体" w:cs="宋体" w:hint="eastAsia"/>
                <w:sz w:val="18"/>
                <w:szCs w:val="16"/>
              </w:rPr>
              <w:t>小计</w:t>
            </w:r>
          </w:p>
        </w:tc>
        <w:tc>
          <w:tcPr>
            <w:tcW w:w="710" w:type="pct"/>
            <w:vMerge/>
            <w:shd w:val="clear" w:color="auto" w:fill="CCCCCC"/>
            <w:vAlign w:val="center"/>
          </w:tcPr>
          <w:p w:rsidR="004B2D76" w:rsidRPr="00AC2B95" w:rsidRDefault="004B2D76" w:rsidP="00F12933">
            <w:pPr>
              <w:snapToGrid w:val="0"/>
              <w:jc w:val="center"/>
              <w:rPr>
                <w:rFonts w:ascii="宋体" w:hAnsi="宋体" w:cs="Arial Narrow"/>
                <w:sz w:val="18"/>
                <w:szCs w:val="16"/>
              </w:rPr>
            </w:pPr>
          </w:p>
        </w:tc>
      </w:tr>
      <w:tr w:rsidR="004B2D76" w:rsidRPr="00AC2B95" w:rsidTr="00F12933">
        <w:trPr>
          <w:trHeight w:val="312"/>
          <w:jc w:val="center"/>
        </w:trPr>
        <w:tc>
          <w:tcPr>
            <w:tcW w:w="1241" w:type="pct"/>
            <w:tcBorders>
              <w:bottom w:val="single" w:sz="12" w:space="0" w:color="auto"/>
            </w:tcBorders>
            <w:vAlign w:val="bottom"/>
          </w:tcPr>
          <w:p w:rsidR="004B2D76" w:rsidRPr="00AC2B95" w:rsidRDefault="004B2D76" w:rsidP="00F12933">
            <w:pPr>
              <w:rPr>
                <w:rFonts w:ascii="宋体" w:hAnsi="宋体" w:cs="宋体"/>
                <w:sz w:val="18"/>
                <w:szCs w:val="16"/>
              </w:rPr>
            </w:pPr>
            <w:r w:rsidRPr="00AC2B95">
              <w:rPr>
                <w:rFonts w:ascii="宋体" w:hAnsi="宋体" w:hint="eastAsia"/>
                <w:sz w:val="18"/>
                <w:szCs w:val="16"/>
              </w:rPr>
              <w:t>股份总数</w:t>
            </w:r>
          </w:p>
        </w:tc>
        <w:tc>
          <w:tcPr>
            <w:tcW w:w="696"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405"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250"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516"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591"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591" w:type="pct"/>
            <w:tcBorders>
              <w:bottom w:val="single" w:sz="12" w:space="0" w:color="auto"/>
            </w:tcBorders>
            <w:vAlign w:val="center"/>
          </w:tcPr>
          <w:p w:rsidR="004B2D76" w:rsidRPr="00641BB6" w:rsidRDefault="004B2D76" w:rsidP="00641BB6">
            <w:pPr>
              <w:snapToGrid w:val="0"/>
              <w:jc w:val="right"/>
              <w:rPr>
                <w:rFonts w:ascii="Arial Narrow" w:hAnsi="Arial Narrow" w:cs="Arial Narrow"/>
                <w:sz w:val="18"/>
                <w:szCs w:val="16"/>
              </w:rPr>
            </w:pPr>
          </w:p>
        </w:tc>
        <w:tc>
          <w:tcPr>
            <w:tcW w:w="710" w:type="pct"/>
            <w:tcBorders>
              <w:bottom w:val="single" w:sz="12" w:space="0" w:color="auto"/>
            </w:tcBorders>
            <w:vAlign w:val="center"/>
          </w:tcPr>
          <w:p w:rsidR="004B2D76" w:rsidRPr="00641BB6" w:rsidRDefault="00332917" w:rsidP="00641BB6">
            <w:pPr>
              <w:snapToGrid w:val="0"/>
              <w:jc w:val="right"/>
              <w:rPr>
                <w:rFonts w:ascii="Arial Narrow" w:hAnsi="Arial Narrow" w:cs="Arial Narrow"/>
                <w:sz w:val="18"/>
                <w:szCs w:val="16"/>
              </w:rPr>
            </w:pPr>
            <w:r>
              <w:rPr>
                <w:rFonts w:ascii="Arial Narrow" w:hAnsi="Arial Narrow" w:cs="Arial Narrow" w:hint="eastAsia"/>
                <w:sz w:val="18"/>
                <w:szCs w:val="16"/>
              </w:rPr>
              <w:t>0</w:t>
            </w:r>
            <w:commentRangeEnd w:id="105"/>
            <w:r>
              <w:rPr>
                <w:rStyle w:val="af7"/>
              </w:rPr>
              <w:commentReference w:id="105"/>
            </w:r>
          </w:p>
        </w:tc>
      </w:tr>
    </w:tbl>
    <w:p w:rsidR="00E57C4C" w:rsidRDefault="0067102F"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其他权益工具</w:t>
      </w:r>
    </w:p>
    <w:p w:rsidR="009D37EC" w:rsidRPr="009D37EC" w:rsidRDefault="009D37EC" w:rsidP="00454027">
      <w:pPr>
        <w:pStyle w:val="ac"/>
        <w:snapToGrid w:val="0"/>
        <w:spacing w:line="460" w:lineRule="atLeast"/>
        <w:ind w:firstLineChars="200" w:firstLine="420"/>
        <w:jc w:val="left"/>
        <w:rPr>
          <w:rFonts w:hAnsi="宋体"/>
          <w:snapToGrid w:val="0"/>
          <w:color w:val="0000CC"/>
          <w:kern w:val="0"/>
        </w:rPr>
      </w:pPr>
      <w:r>
        <w:rPr>
          <w:rFonts w:hAnsi="宋体" w:hint="eastAsia"/>
          <w:snapToGrid w:val="0"/>
          <w:color w:val="0000CC"/>
          <w:kern w:val="0"/>
        </w:rPr>
        <w:t>【</w:t>
      </w:r>
      <w:r w:rsidRPr="009D37EC">
        <w:rPr>
          <w:rFonts w:hAnsi="宋体" w:hint="eastAsia"/>
          <w:snapToGrid w:val="0"/>
          <w:color w:val="0000CC"/>
          <w:kern w:val="0"/>
        </w:rPr>
        <w:t>期末发行在外的优先股、永续债等其他金融工具基本情况：</w:t>
      </w:r>
      <w:r>
        <w:rPr>
          <w:rFonts w:hAnsi="宋体" w:hint="eastAsia"/>
          <w:snapToGrid w:val="0"/>
          <w:color w:val="0000CC"/>
          <w:kern w:val="0"/>
        </w:rPr>
        <w:t>】</w:t>
      </w:r>
    </w:p>
    <w:tbl>
      <w:tblPr>
        <w:tblpPr w:leftFromText="180" w:rightFromText="180" w:vertAnchor="text" w:horzAnchor="margin" w:tblpY="78"/>
        <w:tblW w:w="8635" w:type="dxa"/>
        <w:tblBorders>
          <w:top w:val="single" w:sz="12" w:space="0" w:color="auto"/>
          <w:bottom w:val="single" w:sz="12" w:space="0" w:color="auto"/>
          <w:insideH w:val="single" w:sz="6" w:space="0" w:color="auto"/>
          <w:insideV w:val="single" w:sz="6" w:space="0" w:color="auto"/>
        </w:tblBorders>
        <w:shd w:val="clear" w:color="auto" w:fill="FFFFFF" w:themeFill="background1"/>
        <w:tblLayout w:type="fixed"/>
        <w:tblCellMar>
          <w:left w:w="30" w:type="dxa"/>
          <w:right w:w="30" w:type="dxa"/>
        </w:tblCellMar>
        <w:tblLook w:val="0000" w:firstRow="0" w:lastRow="0" w:firstColumn="0" w:lastColumn="0" w:noHBand="0" w:noVBand="0"/>
      </w:tblPr>
      <w:tblGrid>
        <w:gridCol w:w="1287"/>
        <w:gridCol w:w="919"/>
        <w:gridCol w:w="919"/>
        <w:gridCol w:w="919"/>
        <w:gridCol w:w="919"/>
        <w:gridCol w:w="919"/>
        <w:gridCol w:w="919"/>
        <w:gridCol w:w="919"/>
        <w:gridCol w:w="915"/>
      </w:tblGrid>
      <w:tr w:rsidR="00B83CC4" w:rsidRPr="003B5B27" w:rsidTr="00342170">
        <w:trPr>
          <w:trHeight w:val="323"/>
        </w:trPr>
        <w:tc>
          <w:tcPr>
            <w:tcW w:w="1287" w:type="dxa"/>
            <w:vMerge w:val="restart"/>
            <w:shd w:val="clear" w:color="auto" w:fill="FFFFFF" w:themeFill="background1"/>
            <w:vAlign w:val="center"/>
          </w:tcPr>
          <w:p w:rsidR="009D37EC" w:rsidRPr="003B5B27" w:rsidRDefault="009D37EC" w:rsidP="00B83CC4">
            <w:pPr>
              <w:jc w:val="center"/>
              <w:rPr>
                <w:sz w:val="18"/>
                <w:szCs w:val="18"/>
              </w:rPr>
            </w:pPr>
            <w:commentRangeStart w:id="106"/>
            <w:r w:rsidRPr="003B5B27">
              <w:rPr>
                <w:rFonts w:hint="eastAsia"/>
                <w:sz w:val="18"/>
                <w:szCs w:val="18"/>
              </w:rPr>
              <w:t>发行在外的金融工具</w:t>
            </w:r>
          </w:p>
          <w:p w:rsidR="009D37EC" w:rsidRPr="003B5B27" w:rsidRDefault="009D37EC" w:rsidP="00B83CC4">
            <w:pPr>
              <w:jc w:val="left"/>
              <w:rPr>
                <w:sz w:val="18"/>
                <w:szCs w:val="18"/>
              </w:rPr>
            </w:pPr>
          </w:p>
        </w:tc>
        <w:tc>
          <w:tcPr>
            <w:tcW w:w="1838" w:type="dxa"/>
            <w:gridSpan w:val="2"/>
            <w:shd w:val="clear" w:color="auto" w:fill="FFFFFF" w:themeFill="background1"/>
            <w:vAlign w:val="center"/>
          </w:tcPr>
          <w:p w:rsidR="009D37EC" w:rsidRPr="003B5B27" w:rsidRDefault="009D37EC" w:rsidP="00B83CC4">
            <w:pPr>
              <w:jc w:val="center"/>
              <w:rPr>
                <w:sz w:val="18"/>
                <w:szCs w:val="18"/>
              </w:rPr>
            </w:pPr>
            <w:r w:rsidRPr="003B5B27">
              <w:rPr>
                <w:rFonts w:hint="eastAsia"/>
                <w:sz w:val="18"/>
                <w:szCs w:val="18"/>
              </w:rPr>
              <w:t>期初</w:t>
            </w:r>
          </w:p>
        </w:tc>
        <w:tc>
          <w:tcPr>
            <w:tcW w:w="1838" w:type="dxa"/>
            <w:gridSpan w:val="2"/>
            <w:shd w:val="clear" w:color="auto" w:fill="FFFFFF" w:themeFill="background1"/>
            <w:vAlign w:val="center"/>
          </w:tcPr>
          <w:p w:rsidR="009D37EC" w:rsidRPr="003B5B27" w:rsidRDefault="009D37EC" w:rsidP="00B83CC4">
            <w:pPr>
              <w:jc w:val="center"/>
              <w:rPr>
                <w:sz w:val="18"/>
                <w:szCs w:val="18"/>
              </w:rPr>
            </w:pPr>
            <w:r w:rsidRPr="003B5B27">
              <w:rPr>
                <w:rFonts w:hint="eastAsia"/>
                <w:sz w:val="18"/>
                <w:szCs w:val="18"/>
              </w:rPr>
              <w:t>本期增加</w:t>
            </w:r>
          </w:p>
        </w:tc>
        <w:tc>
          <w:tcPr>
            <w:tcW w:w="1838" w:type="dxa"/>
            <w:gridSpan w:val="2"/>
            <w:shd w:val="clear" w:color="auto" w:fill="FFFFFF" w:themeFill="background1"/>
            <w:vAlign w:val="center"/>
          </w:tcPr>
          <w:p w:rsidR="009D37EC" w:rsidRPr="003B5B27" w:rsidRDefault="009D37EC" w:rsidP="00B83CC4">
            <w:pPr>
              <w:jc w:val="center"/>
              <w:rPr>
                <w:sz w:val="18"/>
                <w:szCs w:val="18"/>
              </w:rPr>
            </w:pPr>
            <w:r w:rsidRPr="003B5B27">
              <w:rPr>
                <w:rFonts w:hint="eastAsia"/>
                <w:sz w:val="18"/>
                <w:szCs w:val="18"/>
              </w:rPr>
              <w:t>本期减少</w:t>
            </w:r>
          </w:p>
        </w:tc>
        <w:tc>
          <w:tcPr>
            <w:tcW w:w="1834" w:type="dxa"/>
            <w:gridSpan w:val="2"/>
            <w:shd w:val="clear" w:color="auto" w:fill="FFFFFF" w:themeFill="background1"/>
            <w:vAlign w:val="center"/>
          </w:tcPr>
          <w:p w:rsidR="009D37EC" w:rsidRPr="003B5B27" w:rsidRDefault="009D37EC" w:rsidP="00B83CC4">
            <w:pPr>
              <w:jc w:val="center"/>
              <w:rPr>
                <w:sz w:val="18"/>
                <w:szCs w:val="18"/>
              </w:rPr>
            </w:pPr>
            <w:r w:rsidRPr="003B5B27">
              <w:rPr>
                <w:rFonts w:hint="eastAsia"/>
                <w:sz w:val="18"/>
                <w:szCs w:val="18"/>
              </w:rPr>
              <w:t>期末</w:t>
            </w:r>
          </w:p>
        </w:tc>
      </w:tr>
      <w:tr w:rsidR="00342170" w:rsidRPr="003B5B27" w:rsidTr="00342170">
        <w:trPr>
          <w:trHeight w:val="148"/>
        </w:trPr>
        <w:tc>
          <w:tcPr>
            <w:tcW w:w="1287" w:type="dxa"/>
            <w:vMerge/>
            <w:shd w:val="clear" w:color="auto" w:fill="FFFFFF" w:themeFill="background1"/>
          </w:tcPr>
          <w:p w:rsidR="009D37EC" w:rsidRPr="003B5B27" w:rsidRDefault="009D37EC" w:rsidP="00B83CC4">
            <w:pPr>
              <w:rPr>
                <w:sz w:val="18"/>
                <w:szCs w:val="18"/>
              </w:rPr>
            </w:pP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数量</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账面价值</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数量</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账面价值</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数量</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账面价值</w:t>
            </w:r>
          </w:p>
        </w:tc>
        <w:tc>
          <w:tcPr>
            <w:tcW w:w="919"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数量</w:t>
            </w:r>
          </w:p>
        </w:tc>
        <w:tc>
          <w:tcPr>
            <w:tcW w:w="915" w:type="dxa"/>
            <w:shd w:val="clear" w:color="auto" w:fill="FFFFFF" w:themeFill="background1"/>
          </w:tcPr>
          <w:p w:rsidR="009D37EC" w:rsidRPr="003B5B27" w:rsidRDefault="009D37EC" w:rsidP="00B83CC4">
            <w:pPr>
              <w:jc w:val="center"/>
              <w:rPr>
                <w:sz w:val="18"/>
                <w:szCs w:val="18"/>
              </w:rPr>
            </w:pPr>
            <w:r w:rsidRPr="003B5B27">
              <w:rPr>
                <w:rFonts w:hint="eastAsia"/>
                <w:sz w:val="18"/>
                <w:szCs w:val="18"/>
              </w:rPr>
              <w:t>账面价值</w:t>
            </w:r>
          </w:p>
        </w:tc>
      </w:tr>
      <w:tr w:rsidR="00342170" w:rsidRPr="003B5B27" w:rsidTr="00342170">
        <w:trPr>
          <w:trHeight w:val="308"/>
        </w:trPr>
        <w:tc>
          <w:tcPr>
            <w:tcW w:w="1287" w:type="dxa"/>
            <w:shd w:val="clear" w:color="auto" w:fill="FFFFFF" w:themeFill="background1"/>
          </w:tcPr>
          <w:p w:rsidR="009D37EC" w:rsidRPr="003B5B27" w:rsidRDefault="009D37EC" w:rsidP="00B83CC4">
            <w:pPr>
              <w:rPr>
                <w:sz w:val="18"/>
                <w:szCs w:val="18"/>
              </w:rPr>
            </w:pPr>
            <w:r w:rsidRPr="003B5B27">
              <w:rPr>
                <w:rFonts w:hint="eastAsia"/>
                <w:sz w:val="18"/>
                <w:szCs w:val="18"/>
              </w:rPr>
              <w:t>合计</w:t>
            </w: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9" w:type="dxa"/>
            <w:shd w:val="clear" w:color="auto" w:fill="FFFFFF" w:themeFill="background1"/>
          </w:tcPr>
          <w:p w:rsidR="009D37EC" w:rsidRPr="00641BB6" w:rsidRDefault="009D37EC" w:rsidP="00641BB6">
            <w:pPr>
              <w:jc w:val="right"/>
              <w:rPr>
                <w:rFonts w:ascii="Arial Narrow" w:hAnsi="Arial Narrow"/>
                <w:sz w:val="18"/>
                <w:szCs w:val="18"/>
              </w:rPr>
            </w:pPr>
          </w:p>
        </w:tc>
        <w:tc>
          <w:tcPr>
            <w:tcW w:w="915" w:type="dxa"/>
            <w:shd w:val="clear" w:color="auto" w:fill="FFFFFF" w:themeFill="background1"/>
          </w:tcPr>
          <w:p w:rsidR="009D37EC" w:rsidRPr="00641BB6" w:rsidRDefault="00332917" w:rsidP="00641BB6">
            <w:pPr>
              <w:jc w:val="right"/>
              <w:rPr>
                <w:rFonts w:ascii="Arial Narrow" w:hAnsi="Arial Narrow"/>
                <w:sz w:val="18"/>
                <w:szCs w:val="18"/>
              </w:rPr>
            </w:pPr>
            <w:r>
              <w:rPr>
                <w:rFonts w:ascii="Arial Narrow" w:hAnsi="Arial Narrow" w:hint="eastAsia"/>
                <w:sz w:val="18"/>
                <w:szCs w:val="18"/>
              </w:rPr>
              <w:t>0</w:t>
            </w:r>
            <w:commentRangeEnd w:id="106"/>
            <w:r>
              <w:rPr>
                <w:rStyle w:val="af7"/>
              </w:rPr>
              <w:commentReference w:id="106"/>
            </w:r>
          </w:p>
        </w:tc>
      </w:tr>
    </w:tbl>
    <w:p w:rsidR="009D37EC" w:rsidRDefault="009D37EC" w:rsidP="00B83CC4">
      <w:pPr>
        <w:pStyle w:val="ac"/>
        <w:snapToGrid w:val="0"/>
        <w:spacing w:line="460" w:lineRule="atLeast"/>
        <w:ind w:firstLineChars="200" w:firstLine="420"/>
        <w:jc w:val="left"/>
        <w:rPr>
          <w:rFonts w:hAnsi="宋体"/>
          <w:snapToGrid w:val="0"/>
          <w:color w:val="0000CC"/>
          <w:kern w:val="0"/>
        </w:rPr>
      </w:pPr>
      <w:r>
        <w:rPr>
          <w:rFonts w:hAnsi="宋体" w:hint="eastAsia"/>
          <w:snapToGrid w:val="0"/>
          <w:color w:val="0000CC"/>
          <w:kern w:val="0"/>
        </w:rPr>
        <w:t>【</w:t>
      </w:r>
      <w:r w:rsidRPr="009D37EC">
        <w:rPr>
          <w:rFonts w:hAnsi="宋体" w:hint="eastAsia"/>
          <w:snapToGrid w:val="0"/>
          <w:color w:val="0000CC"/>
          <w:kern w:val="0"/>
        </w:rPr>
        <w:t>其他权益工具本期增减变动情况、变动原因说明，以及相关会计处理的依据</w:t>
      </w:r>
      <w:r>
        <w:rPr>
          <w:rFonts w:hAnsi="宋体" w:hint="eastAsia"/>
          <w:snapToGrid w:val="0"/>
          <w:color w:val="0000CC"/>
          <w:kern w:val="0"/>
        </w:rPr>
        <w:t>】</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资本公积</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852"/>
        <w:gridCol w:w="1467"/>
        <w:gridCol w:w="1467"/>
        <w:gridCol w:w="1467"/>
        <w:gridCol w:w="1467"/>
      </w:tblGrid>
      <w:tr w:rsidR="007041F0" w:rsidRPr="00AC2B95" w:rsidTr="003F41F6">
        <w:trPr>
          <w:trHeight w:val="340"/>
          <w:tblHeader/>
          <w:jc w:val="center"/>
        </w:trPr>
        <w:tc>
          <w:tcPr>
            <w:tcW w:w="1635" w:type="pct"/>
            <w:tcBorders>
              <w:top w:val="single" w:sz="12" w:space="0" w:color="auto"/>
            </w:tcBorders>
            <w:vAlign w:val="center"/>
          </w:tcPr>
          <w:p w:rsidR="007041F0" w:rsidRPr="00AC2B95" w:rsidRDefault="005F6075" w:rsidP="00F12933">
            <w:pPr>
              <w:snapToGrid w:val="0"/>
              <w:jc w:val="center"/>
              <w:outlineLvl w:val="0"/>
              <w:rPr>
                <w:rFonts w:ascii="宋体" w:hAnsi="宋体"/>
                <w:snapToGrid w:val="0"/>
                <w:kern w:val="0"/>
                <w:sz w:val="18"/>
                <w:szCs w:val="18"/>
              </w:rPr>
            </w:pPr>
            <w:commentRangeStart w:id="107"/>
            <w:r w:rsidRPr="00AC2B95">
              <w:rPr>
                <w:rFonts w:ascii="宋体" w:hAnsi="宋体" w:cs="宋体" w:hint="eastAsia"/>
                <w:snapToGrid w:val="0"/>
                <w:kern w:val="0"/>
                <w:sz w:val="18"/>
                <w:szCs w:val="18"/>
              </w:rPr>
              <w:t>类   别</w:t>
            </w:r>
          </w:p>
        </w:tc>
        <w:tc>
          <w:tcPr>
            <w:tcW w:w="841" w:type="pct"/>
            <w:tcBorders>
              <w:top w:val="single" w:sz="12" w:space="0" w:color="auto"/>
            </w:tcBorders>
            <w:vAlign w:val="center"/>
          </w:tcPr>
          <w:p w:rsidR="007041F0" w:rsidRPr="00AC2B95" w:rsidRDefault="00764F82" w:rsidP="00F1293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41" w:type="pct"/>
            <w:tcBorders>
              <w:top w:val="single" w:sz="12" w:space="0" w:color="auto"/>
            </w:tcBorders>
            <w:vAlign w:val="center"/>
          </w:tcPr>
          <w:p w:rsidR="007041F0" w:rsidRPr="00AC2B95" w:rsidRDefault="007041F0" w:rsidP="00F12933">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本期增加额</w:t>
            </w:r>
          </w:p>
        </w:tc>
        <w:tc>
          <w:tcPr>
            <w:tcW w:w="841" w:type="pct"/>
            <w:tcBorders>
              <w:top w:val="single" w:sz="12" w:space="0" w:color="auto"/>
            </w:tcBorders>
            <w:vAlign w:val="center"/>
          </w:tcPr>
          <w:p w:rsidR="007041F0" w:rsidRPr="00AC2B95" w:rsidRDefault="007041F0" w:rsidP="00F12933">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本期减少额</w:t>
            </w:r>
          </w:p>
        </w:tc>
        <w:tc>
          <w:tcPr>
            <w:tcW w:w="841" w:type="pct"/>
            <w:tcBorders>
              <w:top w:val="single" w:sz="12" w:space="0" w:color="auto"/>
            </w:tcBorders>
            <w:vAlign w:val="center"/>
          </w:tcPr>
          <w:p w:rsidR="007041F0" w:rsidRPr="00AC2B95" w:rsidRDefault="007041F0" w:rsidP="00F12933">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r>
      <w:tr w:rsidR="007041F0" w:rsidRPr="00AC2B95" w:rsidTr="003F41F6">
        <w:trPr>
          <w:trHeight w:val="340"/>
          <w:jc w:val="center"/>
        </w:trPr>
        <w:tc>
          <w:tcPr>
            <w:tcW w:w="1635" w:type="pct"/>
            <w:tcBorders>
              <w:bottom w:val="single" w:sz="12" w:space="0" w:color="auto"/>
            </w:tcBorders>
            <w:vAlign w:val="center"/>
          </w:tcPr>
          <w:p w:rsidR="007041F0" w:rsidRPr="00AC2B95" w:rsidRDefault="007041F0" w:rsidP="00F12933">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841" w:type="pct"/>
            <w:tcBorders>
              <w:bottom w:val="single" w:sz="12" w:space="0" w:color="auto"/>
            </w:tcBorders>
            <w:vAlign w:val="center"/>
          </w:tcPr>
          <w:p w:rsidR="007041F0" w:rsidRPr="00641BB6" w:rsidRDefault="007041F0" w:rsidP="00641BB6">
            <w:pPr>
              <w:snapToGrid w:val="0"/>
              <w:jc w:val="right"/>
              <w:rPr>
                <w:rFonts w:ascii="Arial Narrow" w:hAnsi="Arial Narrow" w:cs="Arial Narrow"/>
                <w:snapToGrid w:val="0"/>
                <w:kern w:val="0"/>
                <w:sz w:val="18"/>
                <w:szCs w:val="18"/>
              </w:rPr>
            </w:pPr>
          </w:p>
        </w:tc>
        <w:tc>
          <w:tcPr>
            <w:tcW w:w="841" w:type="pct"/>
            <w:tcBorders>
              <w:bottom w:val="single" w:sz="12" w:space="0" w:color="auto"/>
            </w:tcBorders>
            <w:vAlign w:val="center"/>
          </w:tcPr>
          <w:p w:rsidR="007041F0" w:rsidRPr="00641BB6" w:rsidRDefault="007041F0" w:rsidP="00641BB6">
            <w:pPr>
              <w:snapToGrid w:val="0"/>
              <w:jc w:val="right"/>
              <w:rPr>
                <w:rFonts w:ascii="Arial Narrow" w:hAnsi="Arial Narrow" w:cs="Arial Narrow"/>
                <w:snapToGrid w:val="0"/>
                <w:kern w:val="0"/>
                <w:sz w:val="18"/>
                <w:szCs w:val="18"/>
              </w:rPr>
            </w:pPr>
          </w:p>
        </w:tc>
        <w:tc>
          <w:tcPr>
            <w:tcW w:w="841" w:type="pct"/>
            <w:tcBorders>
              <w:bottom w:val="single" w:sz="12" w:space="0" w:color="auto"/>
            </w:tcBorders>
            <w:vAlign w:val="center"/>
          </w:tcPr>
          <w:p w:rsidR="007041F0" w:rsidRPr="00641BB6" w:rsidRDefault="007041F0" w:rsidP="00641BB6">
            <w:pPr>
              <w:snapToGrid w:val="0"/>
              <w:jc w:val="right"/>
              <w:rPr>
                <w:rFonts w:ascii="Arial Narrow" w:hAnsi="Arial Narrow" w:cs="Arial Narrow"/>
                <w:snapToGrid w:val="0"/>
                <w:kern w:val="0"/>
                <w:sz w:val="18"/>
                <w:szCs w:val="18"/>
              </w:rPr>
            </w:pPr>
          </w:p>
        </w:tc>
        <w:tc>
          <w:tcPr>
            <w:tcW w:w="841" w:type="pct"/>
            <w:tcBorders>
              <w:bottom w:val="single" w:sz="12" w:space="0" w:color="auto"/>
            </w:tcBorders>
            <w:vAlign w:val="center"/>
          </w:tcPr>
          <w:p w:rsidR="007041F0" w:rsidRPr="00641BB6" w:rsidRDefault="00332917" w:rsidP="00641BB6">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07"/>
            <w:r>
              <w:rPr>
                <w:rStyle w:val="af7"/>
              </w:rPr>
              <w:commentReference w:id="107"/>
            </w:r>
          </w:p>
        </w:tc>
      </w:tr>
    </w:tbl>
    <w:p w:rsidR="00142567" w:rsidRDefault="00AA3BEA" w:rsidP="00BF75B0">
      <w:pPr>
        <w:pStyle w:val="ac"/>
        <w:snapToGrid w:val="0"/>
        <w:spacing w:line="460" w:lineRule="atLeast"/>
        <w:ind w:firstLineChars="200" w:firstLine="420"/>
        <w:jc w:val="left"/>
        <w:rPr>
          <w:rFonts w:hAnsi="宋体" w:cs="Times New Roman"/>
          <w:bCs/>
          <w:snapToGrid w:val="0"/>
          <w:color w:val="0000CC"/>
          <w:kern w:val="0"/>
        </w:rPr>
      </w:pPr>
      <w:r w:rsidRPr="00AC2B95">
        <w:rPr>
          <w:rFonts w:hAnsi="宋体" w:cs="Times New Roman" w:hint="eastAsia"/>
          <w:bCs/>
          <w:snapToGrid w:val="0"/>
          <w:color w:val="0000CC"/>
          <w:kern w:val="0"/>
        </w:rPr>
        <w:t>【</w:t>
      </w:r>
      <w:r w:rsidR="00142567" w:rsidRPr="00AC2B95">
        <w:rPr>
          <w:rFonts w:hAnsi="宋体" w:cs="Times New Roman" w:hint="eastAsia"/>
          <w:bCs/>
          <w:snapToGrid w:val="0"/>
          <w:color w:val="0000CC"/>
          <w:kern w:val="0"/>
        </w:rPr>
        <w:t>逐项说明资本公积增加、减少的原因、依据以及金额</w:t>
      </w:r>
      <w:r w:rsidRPr="00AC2B95">
        <w:rPr>
          <w:rFonts w:hAnsi="宋体" w:cs="Times New Roman" w:hint="eastAsia"/>
          <w:bCs/>
          <w:snapToGrid w:val="0"/>
          <w:color w:val="0000CC"/>
          <w:kern w:val="0"/>
        </w:rPr>
        <w:t>。</w:t>
      </w:r>
      <w:r w:rsidR="00CC3594" w:rsidRPr="00AC2B95">
        <w:rPr>
          <w:rFonts w:hAnsi="宋体" w:cs="Times New Roman"/>
          <w:bCs/>
          <w:snapToGrid w:val="0"/>
          <w:color w:val="0000CC"/>
          <w:kern w:val="0"/>
        </w:rPr>
        <w:t xml:space="preserve"> </w:t>
      </w:r>
      <w:r w:rsidRPr="00AC2B95">
        <w:rPr>
          <w:rFonts w:hAnsi="宋体" w:cs="Times New Roman" w:hint="eastAsia"/>
          <w:bCs/>
          <w:snapToGrid w:val="0"/>
          <w:color w:val="0000CC"/>
          <w:kern w:val="0"/>
        </w:rPr>
        <w:t>】</w:t>
      </w:r>
    </w:p>
    <w:p w:rsidR="008B53CD" w:rsidRDefault="00687C9F"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库存股</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1454"/>
        <w:gridCol w:w="1454"/>
        <w:gridCol w:w="1453"/>
        <w:gridCol w:w="1453"/>
        <w:gridCol w:w="1453"/>
        <w:gridCol w:w="1453"/>
      </w:tblGrid>
      <w:tr w:rsidR="00687C9F" w:rsidRPr="00AC2B95" w:rsidTr="003F00B1">
        <w:trPr>
          <w:trHeight w:val="340"/>
          <w:jc w:val="center"/>
        </w:trPr>
        <w:tc>
          <w:tcPr>
            <w:tcW w:w="834" w:type="pct"/>
            <w:tcBorders>
              <w:top w:val="single" w:sz="12" w:space="0" w:color="auto"/>
            </w:tcBorders>
            <w:vAlign w:val="center"/>
          </w:tcPr>
          <w:p w:rsidR="00687C9F" w:rsidRPr="00AC2B95" w:rsidRDefault="00687C9F" w:rsidP="005402CA">
            <w:pPr>
              <w:snapToGrid w:val="0"/>
              <w:jc w:val="center"/>
              <w:outlineLvl w:val="0"/>
              <w:rPr>
                <w:rFonts w:ascii="宋体" w:hAnsi="宋体" w:cs="宋体"/>
                <w:snapToGrid w:val="0"/>
                <w:kern w:val="0"/>
                <w:sz w:val="18"/>
                <w:szCs w:val="18"/>
              </w:rPr>
            </w:pPr>
            <w:commentRangeStart w:id="108"/>
            <w:r w:rsidRPr="00AC2B95">
              <w:rPr>
                <w:rFonts w:ascii="宋体" w:hAnsi="宋体" w:cs="宋体" w:hint="eastAsia"/>
                <w:snapToGrid w:val="0"/>
                <w:kern w:val="0"/>
                <w:sz w:val="18"/>
                <w:szCs w:val="18"/>
              </w:rPr>
              <w:lastRenderedPageBreak/>
              <w:t>项   目</w:t>
            </w:r>
          </w:p>
        </w:tc>
        <w:tc>
          <w:tcPr>
            <w:tcW w:w="834" w:type="pct"/>
            <w:tcBorders>
              <w:top w:val="single" w:sz="12" w:space="0" w:color="auto"/>
            </w:tcBorders>
            <w:vAlign w:val="center"/>
          </w:tcPr>
          <w:p w:rsidR="00687C9F" w:rsidRPr="00AC2B95" w:rsidRDefault="00764F82" w:rsidP="005402C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33" w:type="pct"/>
            <w:tcBorders>
              <w:top w:val="single" w:sz="12" w:space="0" w:color="auto"/>
            </w:tcBorders>
            <w:vAlign w:val="center"/>
          </w:tcPr>
          <w:p w:rsidR="00687C9F" w:rsidRPr="00AC2B95" w:rsidRDefault="00687C9F" w:rsidP="005402C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本期增加额</w:t>
            </w:r>
          </w:p>
        </w:tc>
        <w:tc>
          <w:tcPr>
            <w:tcW w:w="833" w:type="pct"/>
            <w:tcBorders>
              <w:top w:val="single" w:sz="12" w:space="0" w:color="auto"/>
            </w:tcBorders>
            <w:vAlign w:val="center"/>
          </w:tcPr>
          <w:p w:rsidR="00687C9F" w:rsidRPr="00AC2B95" w:rsidRDefault="00687C9F" w:rsidP="005402C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本期减少额</w:t>
            </w:r>
          </w:p>
        </w:tc>
        <w:tc>
          <w:tcPr>
            <w:tcW w:w="833" w:type="pct"/>
            <w:tcBorders>
              <w:top w:val="single" w:sz="12" w:space="0" w:color="auto"/>
            </w:tcBorders>
            <w:vAlign w:val="center"/>
          </w:tcPr>
          <w:p w:rsidR="00687C9F" w:rsidRPr="00AC2B95" w:rsidRDefault="00687C9F" w:rsidP="005402C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833" w:type="pct"/>
            <w:tcBorders>
              <w:top w:val="single" w:sz="12" w:space="0" w:color="auto"/>
            </w:tcBorders>
            <w:vAlign w:val="center"/>
          </w:tcPr>
          <w:p w:rsidR="00687C9F" w:rsidRPr="00AC2B95" w:rsidRDefault="00687C9F" w:rsidP="005402CA">
            <w:pPr>
              <w:snapToGrid w:val="0"/>
              <w:jc w:val="center"/>
              <w:outlineLvl w:val="0"/>
              <w:rPr>
                <w:rFonts w:ascii="宋体" w:hAnsi="宋体" w:cs="宋体"/>
                <w:snapToGrid w:val="0"/>
                <w:kern w:val="0"/>
                <w:sz w:val="18"/>
                <w:szCs w:val="18"/>
              </w:rPr>
            </w:pPr>
            <w:r w:rsidRPr="00AC2B95">
              <w:rPr>
                <w:rFonts w:ascii="宋体" w:hAnsi="宋体" w:cs="宋体" w:hint="eastAsia"/>
                <w:snapToGrid w:val="0"/>
                <w:kern w:val="0"/>
                <w:sz w:val="18"/>
                <w:szCs w:val="18"/>
              </w:rPr>
              <w:t>变动原因</w:t>
            </w:r>
          </w:p>
        </w:tc>
      </w:tr>
      <w:tr w:rsidR="00687C9F" w:rsidRPr="00AC2B95" w:rsidTr="003F00B1">
        <w:trPr>
          <w:trHeight w:val="340"/>
          <w:jc w:val="center"/>
        </w:trPr>
        <w:tc>
          <w:tcPr>
            <w:tcW w:w="834" w:type="pct"/>
            <w:tcBorders>
              <w:bottom w:val="single" w:sz="12" w:space="0" w:color="auto"/>
            </w:tcBorders>
            <w:vAlign w:val="center"/>
          </w:tcPr>
          <w:p w:rsidR="00687C9F" w:rsidRPr="00AC2B95" w:rsidRDefault="00687C9F" w:rsidP="00BF75B0">
            <w:pPr>
              <w:adjustRightInd w:val="0"/>
              <w:snapToGrid w:val="0"/>
              <w:spacing w:line="460" w:lineRule="atLeast"/>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计</w:t>
            </w:r>
          </w:p>
        </w:tc>
        <w:tc>
          <w:tcPr>
            <w:tcW w:w="834" w:type="pct"/>
            <w:tcBorders>
              <w:bottom w:val="single" w:sz="12" w:space="0" w:color="auto"/>
            </w:tcBorders>
            <w:vAlign w:val="center"/>
          </w:tcPr>
          <w:p w:rsidR="00687C9F" w:rsidRPr="00641BB6" w:rsidRDefault="00687C9F" w:rsidP="00641BB6">
            <w:pPr>
              <w:adjustRightInd w:val="0"/>
              <w:snapToGrid w:val="0"/>
              <w:spacing w:line="460" w:lineRule="atLeast"/>
              <w:jc w:val="right"/>
              <w:rPr>
                <w:rFonts w:ascii="Arial Narrow" w:hAnsi="Arial Narrow" w:cs="宋体"/>
                <w:snapToGrid w:val="0"/>
                <w:kern w:val="0"/>
                <w:sz w:val="20"/>
                <w:szCs w:val="20"/>
              </w:rPr>
            </w:pPr>
          </w:p>
        </w:tc>
        <w:tc>
          <w:tcPr>
            <w:tcW w:w="833" w:type="pct"/>
            <w:tcBorders>
              <w:bottom w:val="single" w:sz="12" w:space="0" w:color="auto"/>
            </w:tcBorders>
            <w:vAlign w:val="center"/>
          </w:tcPr>
          <w:p w:rsidR="00687C9F" w:rsidRPr="00641BB6" w:rsidRDefault="00687C9F" w:rsidP="00641BB6">
            <w:pPr>
              <w:adjustRightInd w:val="0"/>
              <w:snapToGrid w:val="0"/>
              <w:spacing w:line="460" w:lineRule="atLeast"/>
              <w:jc w:val="right"/>
              <w:rPr>
                <w:rFonts w:ascii="Arial Narrow" w:hAnsi="Arial Narrow" w:cs="宋体"/>
                <w:snapToGrid w:val="0"/>
                <w:kern w:val="0"/>
                <w:sz w:val="20"/>
                <w:szCs w:val="20"/>
              </w:rPr>
            </w:pPr>
          </w:p>
        </w:tc>
        <w:tc>
          <w:tcPr>
            <w:tcW w:w="833" w:type="pct"/>
            <w:tcBorders>
              <w:bottom w:val="single" w:sz="12" w:space="0" w:color="auto"/>
            </w:tcBorders>
            <w:vAlign w:val="center"/>
          </w:tcPr>
          <w:p w:rsidR="00687C9F" w:rsidRPr="00641BB6" w:rsidRDefault="00687C9F" w:rsidP="00641BB6">
            <w:pPr>
              <w:adjustRightInd w:val="0"/>
              <w:snapToGrid w:val="0"/>
              <w:spacing w:line="460" w:lineRule="atLeast"/>
              <w:jc w:val="right"/>
              <w:rPr>
                <w:rFonts w:ascii="Arial Narrow" w:hAnsi="Arial Narrow" w:cs="宋体"/>
                <w:snapToGrid w:val="0"/>
                <w:kern w:val="0"/>
                <w:sz w:val="20"/>
                <w:szCs w:val="20"/>
              </w:rPr>
            </w:pPr>
          </w:p>
        </w:tc>
        <w:tc>
          <w:tcPr>
            <w:tcW w:w="833" w:type="pct"/>
            <w:tcBorders>
              <w:bottom w:val="single" w:sz="12" w:space="0" w:color="auto"/>
            </w:tcBorders>
          </w:tcPr>
          <w:p w:rsidR="00687C9F" w:rsidRPr="00641BB6" w:rsidRDefault="00687C9F" w:rsidP="00641BB6">
            <w:pPr>
              <w:adjustRightInd w:val="0"/>
              <w:snapToGrid w:val="0"/>
              <w:spacing w:line="460" w:lineRule="atLeast"/>
              <w:jc w:val="right"/>
              <w:rPr>
                <w:rFonts w:ascii="Arial Narrow" w:hAnsi="Arial Narrow" w:cs="宋体"/>
                <w:snapToGrid w:val="0"/>
                <w:kern w:val="0"/>
                <w:sz w:val="20"/>
                <w:szCs w:val="20"/>
              </w:rPr>
            </w:pPr>
          </w:p>
        </w:tc>
        <w:tc>
          <w:tcPr>
            <w:tcW w:w="833" w:type="pct"/>
            <w:tcBorders>
              <w:bottom w:val="single" w:sz="12" w:space="0" w:color="auto"/>
            </w:tcBorders>
            <w:vAlign w:val="center"/>
          </w:tcPr>
          <w:p w:rsidR="00687C9F" w:rsidRPr="00641BB6" w:rsidRDefault="00332917" w:rsidP="00641BB6">
            <w:pPr>
              <w:adjustRightInd w:val="0"/>
              <w:snapToGrid w:val="0"/>
              <w:spacing w:line="460" w:lineRule="atLeast"/>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08"/>
            <w:r>
              <w:rPr>
                <w:rStyle w:val="af7"/>
              </w:rPr>
              <w:commentReference w:id="108"/>
            </w:r>
          </w:p>
        </w:tc>
      </w:tr>
    </w:tbl>
    <w:p w:rsidR="00342170" w:rsidRPr="00342170" w:rsidRDefault="00342170" w:rsidP="00342170">
      <w:pPr>
        <w:pStyle w:val="ac"/>
        <w:snapToGrid w:val="0"/>
        <w:spacing w:line="460" w:lineRule="atLeast"/>
        <w:ind w:firstLineChars="200" w:firstLine="420"/>
        <w:jc w:val="left"/>
        <w:rPr>
          <w:rFonts w:hAnsi="宋体" w:cs="Times New Roman"/>
          <w:bCs/>
          <w:snapToGrid w:val="0"/>
          <w:color w:val="0000CC"/>
          <w:kern w:val="0"/>
        </w:rPr>
      </w:pPr>
      <w:r w:rsidRPr="00342170">
        <w:rPr>
          <w:rFonts w:hAnsi="宋体" w:cs="Times New Roman" w:hint="eastAsia"/>
          <w:bCs/>
          <w:snapToGrid w:val="0"/>
          <w:color w:val="0000CC"/>
          <w:kern w:val="0"/>
        </w:rPr>
        <w:t>【其他说明，</w:t>
      </w:r>
      <w:bookmarkStart w:id="109" w:name="OLE_LINK129"/>
      <w:bookmarkStart w:id="110" w:name="OLE_LINK130"/>
      <w:bookmarkStart w:id="111" w:name="OLE_LINK131"/>
      <w:r w:rsidRPr="00342170">
        <w:rPr>
          <w:rFonts w:hAnsi="宋体" w:cs="Times New Roman" w:hint="eastAsia"/>
          <w:bCs/>
          <w:snapToGrid w:val="0"/>
          <w:color w:val="0000CC"/>
          <w:kern w:val="0"/>
        </w:rPr>
        <w:t>包括本期增减变动情况、变动原因说明</w:t>
      </w:r>
      <w:bookmarkEnd w:id="109"/>
      <w:bookmarkEnd w:id="110"/>
      <w:bookmarkEnd w:id="111"/>
      <w:r w:rsidRPr="00342170">
        <w:rPr>
          <w:rFonts w:hAnsi="宋体" w:cs="Times New Roman" w:hint="eastAsia"/>
          <w:bCs/>
          <w:snapToGrid w:val="0"/>
          <w:color w:val="0000CC"/>
          <w:kern w:val="0"/>
        </w:rPr>
        <w:t>】</w:t>
      </w:r>
    </w:p>
    <w:p w:rsidR="008B53CD" w:rsidRDefault="005F6075"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其他综合收益</w:t>
      </w:r>
    </w:p>
    <w:tbl>
      <w:tblPr>
        <w:tblStyle w:val="af1"/>
        <w:tblW w:w="0" w:type="auto"/>
        <w:tblLook w:val="0000" w:firstRow="0" w:lastRow="0" w:firstColumn="0" w:lastColumn="0" w:noHBand="0" w:noVBand="0"/>
      </w:tblPr>
      <w:tblGrid>
        <w:gridCol w:w="1032"/>
        <w:gridCol w:w="487"/>
        <w:gridCol w:w="1124"/>
        <w:gridCol w:w="2031"/>
        <w:gridCol w:w="1031"/>
        <w:gridCol w:w="1033"/>
        <w:gridCol w:w="1124"/>
        <w:gridCol w:w="858"/>
      </w:tblGrid>
      <w:tr w:rsidR="00B662BC" w:rsidRPr="00B662BC" w:rsidTr="009A7D25">
        <w:trPr>
          <w:trHeight w:val="144"/>
        </w:trPr>
        <w:tc>
          <w:tcPr>
            <w:tcW w:w="0" w:type="auto"/>
            <w:vMerge w:val="restart"/>
            <w:tcBorders>
              <w:top w:val="single" w:sz="12" w:space="0" w:color="auto"/>
              <w:left w:val="nil"/>
            </w:tcBorders>
            <w:vAlign w:val="center"/>
          </w:tcPr>
          <w:p w:rsidR="00B662BC" w:rsidRPr="00B662BC" w:rsidRDefault="00CA517E" w:rsidP="00454027">
            <w:pPr>
              <w:jc w:val="center"/>
              <w:rPr>
                <w:sz w:val="18"/>
                <w:szCs w:val="18"/>
              </w:rPr>
            </w:pPr>
            <w:commentRangeStart w:id="112"/>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0" w:type="auto"/>
            <w:vMerge w:val="restart"/>
            <w:tcBorders>
              <w:top w:val="single" w:sz="12" w:space="0" w:color="auto"/>
            </w:tcBorders>
            <w:vAlign w:val="center"/>
          </w:tcPr>
          <w:p w:rsidR="009A7D25" w:rsidRDefault="00B662BC" w:rsidP="00454027">
            <w:pPr>
              <w:jc w:val="center"/>
              <w:rPr>
                <w:sz w:val="18"/>
                <w:szCs w:val="18"/>
              </w:rPr>
            </w:pPr>
            <w:r w:rsidRPr="00B662BC">
              <w:rPr>
                <w:rFonts w:hint="eastAsia"/>
                <w:sz w:val="18"/>
                <w:szCs w:val="18"/>
              </w:rPr>
              <w:t>期初</w:t>
            </w:r>
          </w:p>
          <w:p w:rsidR="00B662BC" w:rsidRPr="00B662BC" w:rsidRDefault="00B662BC" w:rsidP="00454027">
            <w:pPr>
              <w:jc w:val="center"/>
              <w:rPr>
                <w:sz w:val="18"/>
                <w:szCs w:val="18"/>
              </w:rPr>
            </w:pPr>
            <w:r w:rsidRPr="00B662BC">
              <w:rPr>
                <w:rFonts w:hint="eastAsia"/>
                <w:sz w:val="18"/>
                <w:szCs w:val="18"/>
              </w:rPr>
              <w:t>余额</w:t>
            </w:r>
          </w:p>
        </w:tc>
        <w:tc>
          <w:tcPr>
            <w:tcW w:w="0" w:type="auto"/>
            <w:gridSpan w:val="5"/>
            <w:tcBorders>
              <w:top w:val="single" w:sz="12" w:space="0" w:color="auto"/>
            </w:tcBorders>
            <w:vAlign w:val="center"/>
          </w:tcPr>
          <w:p w:rsidR="00B662BC" w:rsidRPr="00B662BC" w:rsidRDefault="00B662BC" w:rsidP="00454027">
            <w:pPr>
              <w:jc w:val="center"/>
              <w:rPr>
                <w:sz w:val="18"/>
                <w:szCs w:val="18"/>
              </w:rPr>
            </w:pPr>
            <w:r w:rsidRPr="00B662BC">
              <w:rPr>
                <w:rFonts w:hint="eastAsia"/>
                <w:sz w:val="18"/>
                <w:szCs w:val="18"/>
              </w:rPr>
              <w:t>本期发生额</w:t>
            </w:r>
          </w:p>
        </w:tc>
        <w:tc>
          <w:tcPr>
            <w:tcW w:w="0" w:type="auto"/>
            <w:vMerge w:val="restart"/>
            <w:tcBorders>
              <w:top w:val="single" w:sz="12" w:space="0" w:color="auto"/>
              <w:right w:val="nil"/>
            </w:tcBorders>
            <w:vAlign w:val="center"/>
          </w:tcPr>
          <w:p w:rsidR="009A7D25" w:rsidRDefault="00B662BC" w:rsidP="00454027">
            <w:pPr>
              <w:jc w:val="center"/>
              <w:rPr>
                <w:sz w:val="18"/>
                <w:szCs w:val="18"/>
              </w:rPr>
            </w:pPr>
            <w:r w:rsidRPr="00B662BC">
              <w:rPr>
                <w:rFonts w:hint="eastAsia"/>
                <w:sz w:val="18"/>
                <w:szCs w:val="18"/>
              </w:rPr>
              <w:t>期末</w:t>
            </w:r>
          </w:p>
          <w:p w:rsidR="00B662BC" w:rsidRPr="00B662BC" w:rsidRDefault="00B662BC" w:rsidP="00454027">
            <w:pPr>
              <w:jc w:val="center"/>
              <w:rPr>
                <w:sz w:val="18"/>
                <w:szCs w:val="18"/>
              </w:rPr>
            </w:pPr>
            <w:r w:rsidRPr="00B662BC">
              <w:rPr>
                <w:rFonts w:hint="eastAsia"/>
                <w:sz w:val="18"/>
                <w:szCs w:val="18"/>
              </w:rPr>
              <w:t>余额</w:t>
            </w:r>
          </w:p>
        </w:tc>
      </w:tr>
      <w:tr w:rsidR="00B662BC" w:rsidRPr="00B662BC" w:rsidTr="009A7D25">
        <w:trPr>
          <w:trHeight w:val="144"/>
        </w:trPr>
        <w:tc>
          <w:tcPr>
            <w:tcW w:w="0" w:type="auto"/>
            <w:vMerge/>
            <w:tcBorders>
              <w:left w:val="nil"/>
            </w:tcBorders>
            <w:vAlign w:val="center"/>
          </w:tcPr>
          <w:p w:rsidR="00B662BC" w:rsidRPr="00B662BC" w:rsidRDefault="00B662BC" w:rsidP="00454027">
            <w:pPr>
              <w:jc w:val="center"/>
              <w:rPr>
                <w:sz w:val="18"/>
                <w:szCs w:val="18"/>
              </w:rPr>
            </w:pPr>
          </w:p>
        </w:tc>
        <w:tc>
          <w:tcPr>
            <w:tcW w:w="0" w:type="auto"/>
            <w:vMerge/>
            <w:vAlign w:val="center"/>
          </w:tcPr>
          <w:p w:rsidR="00B662BC" w:rsidRPr="00B662BC" w:rsidRDefault="00B662BC" w:rsidP="00454027">
            <w:pPr>
              <w:jc w:val="center"/>
              <w:rPr>
                <w:sz w:val="18"/>
                <w:szCs w:val="18"/>
              </w:rPr>
            </w:pPr>
          </w:p>
        </w:tc>
        <w:tc>
          <w:tcPr>
            <w:tcW w:w="0" w:type="auto"/>
            <w:vAlign w:val="center"/>
          </w:tcPr>
          <w:p w:rsidR="00B662BC" w:rsidRPr="00B662BC" w:rsidRDefault="00B662BC" w:rsidP="00454027">
            <w:pPr>
              <w:jc w:val="center"/>
              <w:rPr>
                <w:sz w:val="18"/>
                <w:szCs w:val="18"/>
              </w:rPr>
            </w:pPr>
            <w:r w:rsidRPr="00B662BC">
              <w:rPr>
                <w:rFonts w:hint="eastAsia"/>
                <w:sz w:val="18"/>
                <w:szCs w:val="18"/>
              </w:rPr>
              <w:t>本期所得税前发生额</w:t>
            </w:r>
          </w:p>
        </w:tc>
        <w:tc>
          <w:tcPr>
            <w:tcW w:w="0" w:type="auto"/>
            <w:vAlign w:val="center"/>
          </w:tcPr>
          <w:p w:rsidR="00B662BC" w:rsidRPr="00B662BC" w:rsidRDefault="00B662BC" w:rsidP="00454027">
            <w:pPr>
              <w:jc w:val="center"/>
              <w:rPr>
                <w:sz w:val="18"/>
                <w:szCs w:val="18"/>
              </w:rPr>
            </w:pPr>
            <w:r w:rsidRPr="00B662BC">
              <w:rPr>
                <w:rFonts w:hint="eastAsia"/>
                <w:sz w:val="18"/>
                <w:szCs w:val="18"/>
              </w:rPr>
              <w:t>减：前期计入其他综合收益当期转入损益</w:t>
            </w:r>
          </w:p>
        </w:tc>
        <w:tc>
          <w:tcPr>
            <w:tcW w:w="0" w:type="auto"/>
            <w:vAlign w:val="center"/>
          </w:tcPr>
          <w:p w:rsidR="00B662BC" w:rsidRPr="00B662BC" w:rsidRDefault="00B662BC" w:rsidP="00454027">
            <w:pPr>
              <w:jc w:val="center"/>
              <w:rPr>
                <w:sz w:val="18"/>
                <w:szCs w:val="18"/>
              </w:rPr>
            </w:pPr>
            <w:r w:rsidRPr="00B662BC">
              <w:rPr>
                <w:rFonts w:hint="eastAsia"/>
                <w:sz w:val="18"/>
                <w:szCs w:val="18"/>
              </w:rPr>
              <w:t>减：所得税费用</w:t>
            </w:r>
          </w:p>
        </w:tc>
        <w:tc>
          <w:tcPr>
            <w:tcW w:w="0" w:type="auto"/>
            <w:vAlign w:val="center"/>
          </w:tcPr>
          <w:p w:rsidR="00B662BC" w:rsidRPr="00B662BC" w:rsidRDefault="00B662BC" w:rsidP="00454027">
            <w:pPr>
              <w:jc w:val="center"/>
              <w:rPr>
                <w:sz w:val="18"/>
                <w:szCs w:val="18"/>
              </w:rPr>
            </w:pPr>
            <w:r w:rsidRPr="00B662BC">
              <w:rPr>
                <w:rFonts w:hint="eastAsia"/>
                <w:sz w:val="18"/>
                <w:szCs w:val="18"/>
              </w:rPr>
              <w:t>税后归属于母公司</w:t>
            </w:r>
          </w:p>
        </w:tc>
        <w:tc>
          <w:tcPr>
            <w:tcW w:w="0" w:type="auto"/>
            <w:vAlign w:val="center"/>
          </w:tcPr>
          <w:p w:rsidR="00B662BC" w:rsidRPr="00B662BC" w:rsidRDefault="00B662BC" w:rsidP="00454027">
            <w:pPr>
              <w:jc w:val="center"/>
              <w:rPr>
                <w:sz w:val="18"/>
                <w:szCs w:val="18"/>
              </w:rPr>
            </w:pPr>
            <w:r w:rsidRPr="00B662BC">
              <w:rPr>
                <w:rFonts w:hint="eastAsia"/>
                <w:sz w:val="18"/>
                <w:szCs w:val="18"/>
              </w:rPr>
              <w:t>税后归属于少数股东</w:t>
            </w:r>
          </w:p>
        </w:tc>
        <w:tc>
          <w:tcPr>
            <w:tcW w:w="0" w:type="auto"/>
            <w:vMerge/>
            <w:tcBorders>
              <w:right w:val="nil"/>
            </w:tcBorders>
            <w:vAlign w:val="center"/>
          </w:tcPr>
          <w:p w:rsidR="00B662BC" w:rsidRPr="00B662BC" w:rsidRDefault="00B662BC" w:rsidP="00454027">
            <w:pPr>
              <w:jc w:val="center"/>
              <w:rPr>
                <w:sz w:val="18"/>
                <w:szCs w:val="18"/>
              </w:rPr>
            </w:pPr>
          </w:p>
        </w:tc>
      </w:tr>
      <w:tr w:rsidR="00B662BC" w:rsidRPr="00B662BC" w:rsidTr="009A7D25">
        <w:trPr>
          <w:trHeight w:val="315"/>
        </w:trPr>
        <w:tc>
          <w:tcPr>
            <w:tcW w:w="0" w:type="auto"/>
            <w:tcBorders>
              <w:left w:val="nil"/>
              <w:bottom w:val="single" w:sz="12" w:space="0" w:color="auto"/>
            </w:tcBorders>
          </w:tcPr>
          <w:p w:rsidR="00B662BC" w:rsidRPr="00B662BC" w:rsidRDefault="00B662BC" w:rsidP="00981146">
            <w:pPr>
              <w:rPr>
                <w:sz w:val="18"/>
                <w:szCs w:val="18"/>
              </w:rPr>
            </w:pPr>
            <w:r w:rsidRPr="00B662BC">
              <w:rPr>
                <w:rFonts w:hint="eastAsia"/>
                <w:sz w:val="18"/>
                <w:szCs w:val="18"/>
              </w:rPr>
              <w:t>其他综合收益合计</w:t>
            </w: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tcBorders>
          </w:tcPr>
          <w:p w:rsidR="00B662BC" w:rsidRPr="00641BB6" w:rsidRDefault="00B662BC" w:rsidP="00641BB6">
            <w:pPr>
              <w:jc w:val="right"/>
              <w:rPr>
                <w:rFonts w:ascii="Arial Narrow" w:hAnsi="Arial Narrow"/>
                <w:sz w:val="18"/>
                <w:szCs w:val="18"/>
              </w:rPr>
            </w:pPr>
          </w:p>
        </w:tc>
        <w:tc>
          <w:tcPr>
            <w:tcW w:w="0" w:type="auto"/>
            <w:tcBorders>
              <w:bottom w:val="single" w:sz="12" w:space="0" w:color="auto"/>
              <w:right w:val="nil"/>
            </w:tcBorders>
          </w:tcPr>
          <w:p w:rsidR="00B662BC" w:rsidRPr="00641BB6" w:rsidRDefault="00A613F4" w:rsidP="00641BB6">
            <w:pPr>
              <w:jc w:val="right"/>
              <w:rPr>
                <w:rFonts w:ascii="Arial Narrow" w:hAnsi="Arial Narrow"/>
                <w:sz w:val="18"/>
                <w:szCs w:val="18"/>
              </w:rPr>
            </w:pPr>
            <w:r>
              <w:rPr>
                <w:rFonts w:ascii="Arial Narrow" w:hAnsi="Arial Narrow" w:hint="eastAsia"/>
                <w:sz w:val="18"/>
                <w:szCs w:val="18"/>
              </w:rPr>
              <w:t>0</w:t>
            </w:r>
            <w:commentRangeEnd w:id="112"/>
            <w:r>
              <w:rPr>
                <w:rStyle w:val="af7"/>
              </w:rPr>
              <w:commentReference w:id="112"/>
            </w:r>
          </w:p>
        </w:tc>
      </w:tr>
    </w:tbl>
    <w:p w:rsidR="003B08DA" w:rsidRDefault="003B08DA" w:rsidP="003B08DA">
      <w:pPr>
        <w:pStyle w:val="ac"/>
        <w:snapToGrid w:val="0"/>
        <w:spacing w:line="460" w:lineRule="atLeast"/>
        <w:ind w:firstLineChars="200" w:firstLine="420"/>
        <w:jc w:val="left"/>
        <w:rPr>
          <w:rFonts w:hAnsi="宋体" w:cs="Times New Roman"/>
          <w:bCs/>
          <w:snapToGrid w:val="0"/>
          <w:color w:val="0000CC"/>
          <w:kern w:val="0"/>
        </w:rPr>
      </w:pPr>
      <w:r w:rsidRPr="003B08DA">
        <w:rPr>
          <w:rFonts w:hAnsi="宋体" w:cs="Times New Roman" w:hint="eastAsia"/>
          <w:bCs/>
          <w:snapToGrid w:val="0"/>
          <w:color w:val="0000CC"/>
          <w:kern w:val="0"/>
        </w:rPr>
        <w:t>【期初余额、期末余额对应资产负债表中的其他综合收益项目。期初余额+税后归属于母公司的其他综合收益=期末余额。本期发生额对应利润表中的其他综合收益项目，本期所得税前发生额-前期计入其他综合收益当期转入损益-所得税费用=税后归属于母公司的其他综合收益+税后归属于少数股东的其他综合收益。】</w:t>
      </w:r>
    </w:p>
    <w:p w:rsidR="0021251C" w:rsidRPr="003B08DA" w:rsidRDefault="0021251C" w:rsidP="003B08DA">
      <w:pPr>
        <w:pStyle w:val="ac"/>
        <w:snapToGrid w:val="0"/>
        <w:spacing w:line="460" w:lineRule="atLeast"/>
        <w:ind w:firstLineChars="200" w:firstLine="420"/>
        <w:jc w:val="left"/>
        <w:rPr>
          <w:rFonts w:hAnsi="宋体" w:cs="Times New Roman"/>
          <w:bCs/>
          <w:snapToGrid w:val="0"/>
          <w:color w:val="0000CC"/>
          <w:kern w:val="0"/>
        </w:rPr>
      </w:pPr>
      <w:r w:rsidRPr="0021251C">
        <w:rPr>
          <w:rFonts w:hAnsi="宋体" w:cs="Times New Roman" w:hint="eastAsia"/>
          <w:bCs/>
          <w:snapToGrid w:val="0"/>
          <w:color w:val="0000CC"/>
          <w:kern w:val="0"/>
        </w:rPr>
        <w:t>【其他说明，包括对现金流量套期损益的有效部分转为被套期项目初始确认金额调整】</w:t>
      </w:r>
    </w:p>
    <w:p w:rsidR="008B53CD" w:rsidRDefault="00B662BC"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专项储备</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1454"/>
        <w:gridCol w:w="1454"/>
        <w:gridCol w:w="1453"/>
        <w:gridCol w:w="1453"/>
        <w:gridCol w:w="1453"/>
        <w:gridCol w:w="1453"/>
      </w:tblGrid>
      <w:tr w:rsidR="00B662BC" w:rsidRPr="00AC2B95" w:rsidTr="00981146">
        <w:trPr>
          <w:trHeight w:val="340"/>
          <w:jc w:val="center"/>
        </w:trPr>
        <w:tc>
          <w:tcPr>
            <w:tcW w:w="834"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commentRangeStart w:id="113"/>
            <w:r w:rsidRPr="00AC2B95">
              <w:rPr>
                <w:rFonts w:ascii="宋体" w:hAnsi="宋体" w:cs="宋体" w:hint="eastAsia"/>
                <w:snapToGrid w:val="0"/>
                <w:kern w:val="0"/>
                <w:sz w:val="18"/>
                <w:szCs w:val="18"/>
              </w:rPr>
              <w:t>类   别</w:t>
            </w:r>
          </w:p>
        </w:tc>
        <w:tc>
          <w:tcPr>
            <w:tcW w:w="834"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833"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本期增加额</w:t>
            </w:r>
          </w:p>
        </w:tc>
        <w:tc>
          <w:tcPr>
            <w:tcW w:w="833"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本期减少额</w:t>
            </w:r>
          </w:p>
        </w:tc>
        <w:tc>
          <w:tcPr>
            <w:tcW w:w="833"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833" w:type="pct"/>
            <w:tcBorders>
              <w:top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变动原因</w:t>
            </w:r>
          </w:p>
        </w:tc>
      </w:tr>
      <w:tr w:rsidR="00B662BC" w:rsidRPr="00AC2B95" w:rsidTr="00981146">
        <w:trPr>
          <w:trHeight w:val="340"/>
          <w:jc w:val="center"/>
        </w:trPr>
        <w:tc>
          <w:tcPr>
            <w:tcW w:w="834" w:type="pct"/>
            <w:tcBorders>
              <w:bottom w:val="single" w:sz="12" w:space="0" w:color="auto"/>
            </w:tcBorders>
            <w:vAlign w:val="center"/>
          </w:tcPr>
          <w:p w:rsidR="00B662BC" w:rsidRPr="00AC2B95" w:rsidRDefault="00B662BC" w:rsidP="00981146">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计</w:t>
            </w:r>
          </w:p>
        </w:tc>
        <w:tc>
          <w:tcPr>
            <w:tcW w:w="834" w:type="pct"/>
            <w:tcBorders>
              <w:bottom w:val="single" w:sz="12" w:space="0" w:color="auto"/>
            </w:tcBorders>
            <w:vAlign w:val="center"/>
          </w:tcPr>
          <w:p w:rsidR="00B662BC" w:rsidRPr="00641BB6" w:rsidRDefault="00B662BC" w:rsidP="00641BB6">
            <w:pPr>
              <w:adjustRightInd w:val="0"/>
              <w:snapToGrid w:val="0"/>
              <w:jc w:val="right"/>
              <w:rPr>
                <w:rFonts w:ascii="Arial Narrow" w:hAnsi="Arial Narrow" w:cs="宋体"/>
                <w:snapToGrid w:val="0"/>
                <w:kern w:val="0"/>
                <w:sz w:val="20"/>
                <w:szCs w:val="20"/>
              </w:rPr>
            </w:pPr>
          </w:p>
        </w:tc>
        <w:tc>
          <w:tcPr>
            <w:tcW w:w="833" w:type="pct"/>
            <w:tcBorders>
              <w:bottom w:val="single" w:sz="12" w:space="0" w:color="auto"/>
            </w:tcBorders>
            <w:vAlign w:val="center"/>
          </w:tcPr>
          <w:p w:rsidR="00B662BC" w:rsidRPr="00641BB6" w:rsidRDefault="00B662BC" w:rsidP="00641BB6">
            <w:pPr>
              <w:adjustRightInd w:val="0"/>
              <w:snapToGrid w:val="0"/>
              <w:jc w:val="right"/>
              <w:rPr>
                <w:rFonts w:ascii="Arial Narrow" w:hAnsi="Arial Narrow" w:cs="宋体"/>
                <w:snapToGrid w:val="0"/>
                <w:kern w:val="0"/>
                <w:sz w:val="20"/>
                <w:szCs w:val="20"/>
              </w:rPr>
            </w:pPr>
          </w:p>
        </w:tc>
        <w:tc>
          <w:tcPr>
            <w:tcW w:w="833" w:type="pct"/>
            <w:tcBorders>
              <w:bottom w:val="single" w:sz="12" w:space="0" w:color="auto"/>
            </w:tcBorders>
            <w:vAlign w:val="center"/>
          </w:tcPr>
          <w:p w:rsidR="00B662BC" w:rsidRPr="00641BB6" w:rsidRDefault="00B662BC" w:rsidP="00641BB6">
            <w:pPr>
              <w:adjustRightInd w:val="0"/>
              <w:snapToGrid w:val="0"/>
              <w:jc w:val="right"/>
              <w:rPr>
                <w:rFonts w:ascii="Arial Narrow" w:hAnsi="Arial Narrow" w:cs="宋体"/>
                <w:snapToGrid w:val="0"/>
                <w:kern w:val="0"/>
                <w:sz w:val="20"/>
                <w:szCs w:val="20"/>
              </w:rPr>
            </w:pPr>
          </w:p>
        </w:tc>
        <w:tc>
          <w:tcPr>
            <w:tcW w:w="833" w:type="pct"/>
            <w:tcBorders>
              <w:bottom w:val="single" w:sz="12" w:space="0" w:color="auto"/>
            </w:tcBorders>
          </w:tcPr>
          <w:p w:rsidR="00B662BC" w:rsidRPr="00641BB6" w:rsidRDefault="00B662BC" w:rsidP="00641BB6">
            <w:pPr>
              <w:adjustRightInd w:val="0"/>
              <w:snapToGrid w:val="0"/>
              <w:jc w:val="right"/>
              <w:rPr>
                <w:rFonts w:ascii="Arial Narrow" w:hAnsi="Arial Narrow" w:cs="宋体"/>
                <w:snapToGrid w:val="0"/>
                <w:kern w:val="0"/>
                <w:sz w:val="20"/>
                <w:szCs w:val="20"/>
              </w:rPr>
            </w:pPr>
          </w:p>
        </w:tc>
        <w:tc>
          <w:tcPr>
            <w:tcW w:w="833" w:type="pct"/>
            <w:tcBorders>
              <w:bottom w:val="single" w:sz="12" w:space="0" w:color="auto"/>
            </w:tcBorders>
            <w:vAlign w:val="center"/>
          </w:tcPr>
          <w:p w:rsidR="00B662BC" w:rsidRPr="00641BB6" w:rsidRDefault="00A613F4" w:rsidP="00641BB6">
            <w:pPr>
              <w:adjustRightInd w:val="0"/>
              <w:snapToGrid w:val="0"/>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13"/>
            <w:r>
              <w:rPr>
                <w:rStyle w:val="af7"/>
              </w:rPr>
              <w:commentReference w:id="113"/>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盈余公积</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001"/>
        <w:gridCol w:w="1680"/>
        <w:gridCol w:w="1679"/>
        <w:gridCol w:w="1679"/>
        <w:gridCol w:w="1681"/>
      </w:tblGrid>
      <w:tr w:rsidR="007041F0" w:rsidRPr="00AC2B95" w:rsidTr="003F41F6">
        <w:trPr>
          <w:trHeight w:val="284"/>
          <w:tblHeader/>
          <w:jc w:val="center"/>
        </w:trPr>
        <w:tc>
          <w:tcPr>
            <w:tcW w:w="1147" w:type="pct"/>
            <w:tcBorders>
              <w:top w:val="single" w:sz="12" w:space="0" w:color="auto"/>
            </w:tcBorders>
            <w:vAlign w:val="center"/>
          </w:tcPr>
          <w:p w:rsidR="007041F0" w:rsidRPr="00AC2B95" w:rsidRDefault="00A3354A" w:rsidP="00ED20B1">
            <w:pPr>
              <w:snapToGrid w:val="0"/>
              <w:jc w:val="center"/>
              <w:outlineLvl w:val="0"/>
              <w:rPr>
                <w:rFonts w:ascii="宋体" w:hAnsi="宋体"/>
                <w:snapToGrid w:val="0"/>
                <w:kern w:val="0"/>
                <w:sz w:val="18"/>
                <w:szCs w:val="18"/>
              </w:rPr>
            </w:pPr>
            <w:commentRangeStart w:id="114"/>
            <w:r w:rsidRPr="00AC2B95">
              <w:rPr>
                <w:rFonts w:ascii="宋体" w:hAnsi="宋体" w:cs="宋体" w:hint="eastAsia"/>
                <w:snapToGrid w:val="0"/>
                <w:kern w:val="0"/>
                <w:sz w:val="18"/>
                <w:szCs w:val="18"/>
              </w:rPr>
              <w:t>类    别</w:t>
            </w:r>
          </w:p>
        </w:tc>
        <w:tc>
          <w:tcPr>
            <w:tcW w:w="963" w:type="pct"/>
            <w:tcBorders>
              <w:top w:val="single" w:sz="12" w:space="0" w:color="auto"/>
            </w:tcBorders>
            <w:vAlign w:val="center"/>
          </w:tcPr>
          <w:p w:rsidR="007041F0" w:rsidRPr="00AC2B95" w:rsidRDefault="00764F82"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c>
          <w:tcPr>
            <w:tcW w:w="963" w:type="pct"/>
            <w:tcBorders>
              <w:top w:val="single" w:sz="12" w:space="0" w:color="auto"/>
            </w:tcBorders>
            <w:vAlign w:val="center"/>
          </w:tcPr>
          <w:p w:rsidR="007041F0" w:rsidRPr="00AC2B95" w:rsidRDefault="007041F0"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本期增加额</w:t>
            </w:r>
          </w:p>
        </w:tc>
        <w:tc>
          <w:tcPr>
            <w:tcW w:w="963" w:type="pct"/>
            <w:tcBorders>
              <w:top w:val="single" w:sz="12" w:space="0" w:color="auto"/>
            </w:tcBorders>
            <w:vAlign w:val="center"/>
          </w:tcPr>
          <w:p w:rsidR="007041F0" w:rsidRPr="00AC2B95" w:rsidRDefault="007041F0"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本期减少额</w:t>
            </w:r>
          </w:p>
        </w:tc>
        <w:tc>
          <w:tcPr>
            <w:tcW w:w="964" w:type="pct"/>
            <w:tcBorders>
              <w:top w:val="single" w:sz="12" w:space="0" w:color="auto"/>
            </w:tcBorders>
            <w:vAlign w:val="center"/>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r>
      <w:tr w:rsidR="007041F0" w:rsidRPr="00AC2B95" w:rsidTr="003F41F6">
        <w:trPr>
          <w:trHeight w:val="284"/>
          <w:jc w:val="center"/>
        </w:trPr>
        <w:tc>
          <w:tcPr>
            <w:tcW w:w="1147" w:type="pct"/>
            <w:tcBorders>
              <w:bottom w:val="single" w:sz="12" w:space="0" w:color="auto"/>
            </w:tcBorders>
            <w:vAlign w:val="center"/>
          </w:tcPr>
          <w:p w:rsidR="007041F0" w:rsidRPr="00AC2B95" w:rsidRDefault="007041F0" w:rsidP="00ED20B1">
            <w:pPr>
              <w:snapToGrid w:val="0"/>
              <w:jc w:val="center"/>
              <w:outlineLvl w:val="0"/>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963" w:type="pct"/>
            <w:tcBorders>
              <w:bottom w:val="single" w:sz="12" w:space="0" w:color="auto"/>
            </w:tcBorders>
            <w:vAlign w:val="center"/>
          </w:tcPr>
          <w:p w:rsidR="007041F0" w:rsidRPr="00641BB6" w:rsidRDefault="007041F0" w:rsidP="00ED20B1">
            <w:pPr>
              <w:snapToGrid w:val="0"/>
              <w:jc w:val="right"/>
              <w:rPr>
                <w:rFonts w:ascii="Arial Narrow" w:hAnsi="Arial Narrow" w:cs="Arial Narrow"/>
                <w:snapToGrid w:val="0"/>
                <w:kern w:val="0"/>
                <w:sz w:val="18"/>
                <w:szCs w:val="18"/>
              </w:rPr>
            </w:pPr>
          </w:p>
        </w:tc>
        <w:tc>
          <w:tcPr>
            <w:tcW w:w="963" w:type="pct"/>
            <w:tcBorders>
              <w:bottom w:val="single" w:sz="12" w:space="0" w:color="auto"/>
            </w:tcBorders>
            <w:vAlign w:val="center"/>
          </w:tcPr>
          <w:p w:rsidR="007041F0" w:rsidRPr="00641BB6" w:rsidRDefault="007041F0" w:rsidP="00ED20B1">
            <w:pPr>
              <w:snapToGrid w:val="0"/>
              <w:jc w:val="right"/>
              <w:rPr>
                <w:rFonts w:ascii="Arial Narrow" w:hAnsi="Arial Narrow" w:cs="Arial Narrow"/>
                <w:snapToGrid w:val="0"/>
                <w:kern w:val="0"/>
                <w:sz w:val="18"/>
                <w:szCs w:val="18"/>
              </w:rPr>
            </w:pPr>
          </w:p>
        </w:tc>
        <w:tc>
          <w:tcPr>
            <w:tcW w:w="963" w:type="pct"/>
            <w:tcBorders>
              <w:bottom w:val="single" w:sz="12" w:space="0" w:color="auto"/>
            </w:tcBorders>
            <w:vAlign w:val="center"/>
          </w:tcPr>
          <w:p w:rsidR="007041F0" w:rsidRPr="00641BB6" w:rsidRDefault="007041F0" w:rsidP="00ED20B1">
            <w:pPr>
              <w:snapToGrid w:val="0"/>
              <w:jc w:val="right"/>
              <w:rPr>
                <w:rFonts w:ascii="Arial Narrow" w:hAnsi="Arial Narrow" w:cs="Arial Narrow"/>
                <w:snapToGrid w:val="0"/>
                <w:kern w:val="0"/>
                <w:sz w:val="18"/>
                <w:szCs w:val="18"/>
              </w:rPr>
            </w:pPr>
          </w:p>
        </w:tc>
        <w:tc>
          <w:tcPr>
            <w:tcW w:w="964" w:type="pct"/>
            <w:tcBorders>
              <w:bottom w:val="single" w:sz="12" w:space="0" w:color="auto"/>
            </w:tcBorders>
            <w:vAlign w:val="center"/>
          </w:tcPr>
          <w:p w:rsidR="007041F0" w:rsidRPr="00641BB6" w:rsidRDefault="001366F8" w:rsidP="00ED20B1">
            <w:pPr>
              <w:snapToGrid w:val="0"/>
              <w:jc w:val="right"/>
              <w:outlineLvl w:val="0"/>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14"/>
            <w:r>
              <w:rPr>
                <w:rStyle w:val="af7"/>
              </w:rPr>
              <w:commentReference w:id="114"/>
            </w:r>
          </w:p>
        </w:tc>
      </w:tr>
    </w:tbl>
    <w:p w:rsidR="007041F0" w:rsidRPr="00AC2B95" w:rsidRDefault="00E65D86" w:rsidP="00BF75B0">
      <w:pPr>
        <w:pStyle w:val="ac"/>
        <w:snapToGrid w:val="0"/>
        <w:spacing w:line="460" w:lineRule="atLeast"/>
        <w:ind w:firstLineChars="200" w:firstLine="420"/>
        <w:jc w:val="left"/>
        <w:rPr>
          <w:rFonts w:hAnsi="宋体" w:cs="Times New Roman"/>
          <w:bCs/>
          <w:snapToGrid w:val="0"/>
          <w:color w:val="0000CC"/>
          <w:kern w:val="0"/>
        </w:rPr>
      </w:pPr>
      <w:r w:rsidRPr="00AC2B95">
        <w:rPr>
          <w:rFonts w:hAnsi="宋体" w:cs="Times New Roman" w:hint="eastAsia"/>
          <w:bCs/>
          <w:snapToGrid w:val="0"/>
          <w:color w:val="0000CC"/>
          <w:kern w:val="0"/>
        </w:rPr>
        <w:t>【</w:t>
      </w:r>
      <w:r w:rsidR="00142567" w:rsidRPr="00AC2B95">
        <w:rPr>
          <w:rFonts w:hAnsi="宋体" w:cs="Times New Roman" w:hint="eastAsia"/>
          <w:bCs/>
          <w:snapToGrid w:val="0"/>
          <w:color w:val="0000CC"/>
          <w:kern w:val="0"/>
        </w:rPr>
        <w:t>逐项说明盈余公积增加、减少的原因、依据及金额。</w:t>
      </w:r>
      <w:r w:rsidRPr="00AC2B95">
        <w:rPr>
          <w:rFonts w:hAnsi="宋体" w:cs="Times New Roman" w:hint="eastAsia"/>
          <w:bCs/>
          <w:snapToGrid w:val="0"/>
          <w:color w:val="0000CC"/>
          <w:kern w:val="0"/>
        </w:rPr>
        <w:t>】</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未分配利润</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4355"/>
        <w:gridCol w:w="2429"/>
        <w:gridCol w:w="1936"/>
      </w:tblGrid>
      <w:tr w:rsidR="00B034BB" w:rsidRPr="00AC2B95" w:rsidTr="009E1E03">
        <w:trPr>
          <w:trHeight w:val="340"/>
          <w:tblHeader/>
        </w:trPr>
        <w:tc>
          <w:tcPr>
            <w:tcW w:w="2497" w:type="pct"/>
            <w:vMerge w:val="restart"/>
            <w:tcBorders>
              <w:top w:val="single" w:sz="12" w:space="0" w:color="auto"/>
            </w:tcBorders>
            <w:vAlign w:val="center"/>
          </w:tcPr>
          <w:p w:rsidR="00B034BB" w:rsidRPr="00AC2B95" w:rsidRDefault="00B034BB" w:rsidP="00ED20B1">
            <w:pPr>
              <w:snapToGrid w:val="0"/>
              <w:jc w:val="center"/>
              <w:rPr>
                <w:rFonts w:ascii="宋体" w:hAnsi="宋体"/>
                <w:sz w:val="18"/>
                <w:szCs w:val="18"/>
              </w:rPr>
            </w:pPr>
            <w:commentRangeStart w:id="115"/>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2503" w:type="pct"/>
            <w:gridSpan w:val="2"/>
            <w:tcBorders>
              <w:top w:val="single" w:sz="12" w:space="0" w:color="auto"/>
            </w:tcBorders>
            <w:vAlign w:val="center"/>
          </w:tcPr>
          <w:p w:rsidR="00B034BB" w:rsidRPr="00AC2B95" w:rsidRDefault="00B034BB" w:rsidP="00ED20B1">
            <w:pPr>
              <w:snapToGrid w:val="0"/>
              <w:jc w:val="center"/>
              <w:rPr>
                <w:rFonts w:ascii="宋体" w:hAnsi="宋体" w:cs="宋体"/>
                <w:sz w:val="18"/>
                <w:szCs w:val="18"/>
              </w:rPr>
            </w:pPr>
            <w:r w:rsidRPr="00AC2B95">
              <w:rPr>
                <w:rFonts w:ascii="宋体" w:hAnsi="宋体" w:cs="宋体" w:hint="eastAsia"/>
                <w:sz w:val="18"/>
                <w:szCs w:val="18"/>
              </w:rPr>
              <w:t>期末余额</w:t>
            </w:r>
          </w:p>
        </w:tc>
      </w:tr>
      <w:tr w:rsidR="00B034BB" w:rsidRPr="00AC2B95" w:rsidTr="009E1E03">
        <w:trPr>
          <w:trHeight w:val="340"/>
          <w:tblHeader/>
        </w:trPr>
        <w:tc>
          <w:tcPr>
            <w:tcW w:w="2497" w:type="pct"/>
            <w:vMerge/>
            <w:vAlign w:val="center"/>
          </w:tcPr>
          <w:p w:rsidR="00B034BB" w:rsidRPr="00AC2B95" w:rsidRDefault="00B034BB" w:rsidP="00ED20B1">
            <w:pPr>
              <w:snapToGrid w:val="0"/>
              <w:jc w:val="center"/>
              <w:rPr>
                <w:rFonts w:ascii="宋体" w:hAnsi="宋体"/>
                <w:sz w:val="18"/>
                <w:szCs w:val="18"/>
              </w:rPr>
            </w:pPr>
          </w:p>
        </w:tc>
        <w:tc>
          <w:tcPr>
            <w:tcW w:w="1393" w:type="pct"/>
            <w:vAlign w:val="center"/>
          </w:tcPr>
          <w:p w:rsidR="00B034BB" w:rsidRPr="00AC2B95" w:rsidRDefault="00B034BB" w:rsidP="00ED20B1">
            <w:pPr>
              <w:snapToGrid w:val="0"/>
              <w:jc w:val="center"/>
              <w:rPr>
                <w:rFonts w:ascii="宋体" w:hAnsi="宋体" w:cs="Arial Narrow"/>
                <w:sz w:val="18"/>
                <w:szCs w:val="18"/>
              </w:rPr>
            </w:pPr>
            <w:r w:rsidRPr="00AC2B95">
              <w:rPr>
                <w:rFonts w:ascii="宋体" w:hAnsi="宋体" w:cs="宋体" w:hint="eastAsia"/>
                <w:sz w:val="18"/>
                <w:szCs w:val="18"/>
              </w:rPr>
              <w:t>金</w:t>
            </w:r>
            <w:r w:rsidRPr="00AC2B95">
              <w:rPr>
                <w:rFonts w:ascii="宋体" w:hAnsi="宋体" w:cs="Arial Narrow"/>
                <w:sz w:val="18"/>
                <w:szCs w:val="18"/>
              </w:rPr>
              <w:t xml:space="preserve">    </w:t>
            </w:r>
            <w:r w:rsidRPr="00AC2B95">
              <w:rPr>
                <w:rFonts w:ascii="宋体" w:hAnsi="宋体" w:cs="宋体" w:hint="eastAsia"/>
                <w:sz w:val="18"/>
                <w:szCs w:val="18"/>
              </w:rPr>
              <w:t>额</w:t>
            </w:r>
          </w:p>
        </w:tc>
        <w:tc>
          <w:tcPr>
            <w:tcW w:w="1110" w:type="pct"/>
            <w:vAlign w:val="center"/>
          </w:tcPr>
          <w:p w:rsidR="00B034BB" w:rsidRPr="00AC2B95" w:rsidRDefault="00B034BB" w:rsidP="00ED20B1">
            <w:pPr>
              <w:snapToGrid w:val="0"/>
              <w:jc w:val="center"/>
              <w:rPr>
                <w:rFonts w:ascii="宋体" w:hAnsi="宋体" w:cs="Arial Narrow"/>
                <w:sz w:val="18"/>
                <w:szCs w:val="18"/>
              </w:rPr>
            </w:pPr>
            <w:r w:rsidRPr="00AC2B95">
              <w:rPr>
                <w:rFonts w:ascii="宋体" w:hAnsi="宋体" w:cs="宋体" w:hint="eastAsia"/>
                <w:sz w:val="18"/>
                <w:szCs w:val="18"/>
              </w:rPr>
              <w:t>提取或分配比例</w:t>
            </w:r>
          </w:p>
        </w:tc>
      </w:tr>
      <w:tr w:rsidR="00B034BB" w:rsidRPr="00AC2B95" w:rsidTr="009E1E03">
        <w:trPr>
          <w:cantSplit/>
          <w:trHeight w:val="340"/>
        </w:trPr>
        <w:tc>
          <w:tcPr>
            <w:tcW w:w="2497" w:type="pct"/>
            <w:tcBorders>
              <w:bottom w:val="single" w:sz="12" w:space="0" w:color="auto"/>
            </w:tcBorders>
            <w:vAlign w:val="center"/>
          </w:tcPr>
          <w:p w:rsidR="00B034BB" w:rsidRPr="00AC2B95" w:rsidRDefault="00B034BB" w:rsidP="00ED20B1">
            <w:pPr>
              <w:snapToGrid w:val="0"/>
              <w:rPr>
                <w:rFonts w:ascii="宋体" w:hAnsi="宋体"/>
                <w:sz w:val="18"/>
                <w:szCs w:val="18"/>
              </w:rPr>
            </w:pPr>
            <w:r w:rsidRPr="00AC2B95">
              <w:rPr>
                <w:rFonts w:ascii="宋体" w:hAnsi="宋体" w:cs="宋体" w:hint="eastAsia"/>
                <w:sz w:val="18"/>
                <w:szCs w:val="18"/>
              </w:rPr>
              <w:t>期末未分配利润</w:t>
            </w:r>
          </w:p>
        </w:tc>
        <w:tc>
          <w:tcPr>
            <w:tcW w:w="1393" w:type="pct"/>
            <w:tcBorders>
              <w:bottom w:val="single" w:sz="12" w:space="0" w:color="auto"/>
            </w:tcBorders>
            <w:vAlign w:val="center"/>
          </w:tcPr>
          <w:p w:rsidR="00B034BB" w:rsidRPr="00641BB6" w:rsidRDefault="00B034BB" w:rsidP="00641BB6">
            <w:pPr>
              <w:snapToGrid w:val="0"/>
              <w:jc w:val="right"/>
              <w:rPr>
                <w:rFonts w:ascii="Arial Narrow" w:hAnsi="Arial Narrow" w:cs="Arial Narrow"/>
                <w:sz w:val="18"/>
                <w:szCs w:val="18"/>
              </w:rPr>
            </w:pPr>
          </w:p>
        </w:tc>
        <w:tc>
          <w:tcPr>
            <w:tcW w:w="1110" w:type="pct"/>
            <w:tcBorders>
              <w:bottom w:val="single" w:sz="12" w:space="0" w:color="auto"/>
            </w:tcBorders>
            <w:vAlign w:val="center"/>
          </w:tcPr>
          <w:p w:rsidR="00B034BB" w:rsidRPr="00641BB6" w:rsidRDefault="001366F8" w:rsidP="00641BB6">
            <w:pPr>
              <w:snapToGrid w:val="0"/>
              <w:jc w:val="right"/>
              <w:rPr>
                <w:rFonts w:ascii="Arial Narrow" w:hAnsi="Arial Narrow" w:cs="Arial Narrow"/>
                <w:sz w:val="18"/>
                <w:szCs w:val="18"/>
              </w:rPr>
            </w:pPr>
            <w:r>
              <w:rPr>
                <w:rFonts w:ascii="Arial Narrow" w:hAnsi="Arial Narrow" w:cs="Arial Narrow" w:hint="eastAsia"/>
                <w:sz w:val="18"/>
                <w:szCs w:val="18"/>
              </w:rPr>
              <w:t>0</w:t>
            </w:r>
            <w:commentRangeEnd w:id="115"/>
            <w:r>
              <w:rPr>
                <w:rStyle w:val="af7"/>
              </w:rPr>
              <w:commentReference w:id="115"/>
            </w:r>
          </w:p>
        </w:tc>
      </w:tr>
    </w:tbl>
    <w:p w:rsidR="002B460A" w:rsidRPr="002B460A" w:rsidRDefault="004139A3" w:rsidP="002B460A">
      <w:pPr>
        <w:pStyle w:val="ac"/>
        <w:snapToGrid w:val="0"/>
        <w:spacing w:line="460" w:lineRule="atLeast"/>
        <w:ind w:firstLineChars="200" w:firstLine="420"/>
        <w:jc w:val="left"/>
        <w:rPr>
          <w:rFonts w:hAnsi="宋体" w:cs="Times New Roman"/>
          <w:bCs/>
          <w:snapToGrid w:val="0"/>
          <w:color w:val="0000CC"/>
          <w:kern w:val="0"/>
        </w:rPr>
      </w:pPr>
      <w:r w:rsidRPr="00AC2B95">
        <w:rPr>
          <w:rFonts w:hAnsi="宋体" w:cs="Times New Roman" w:hint="eastAsia"/>
          <w:bCs/>
          <w:snapToGrid w:val="0"/>
          <w:color w:val="0000CC"/>
          <w:kern w:val="0"/>
        </w:rPr>
        <w:t>【</w:t>
      </w:r>
      <w:r w:rsidR="002B460A" w:rsidRPr="002B460A">
        <w:rPr>
          <w:rFonts w:hAnsi="宋体" w:cs="Times New Roman" w:hint="eastAsia"/>
          <w:bCs/>
          <w:snapToGrid w:val="0"/>
          <w:color w:val="0000CC"/>
          <w:kern w:val="0"/>
        </w:rPr>
        <w:t>调整期初未分配利润明细：</w:t>
      </w:r>
    </w:p>
    <w:p w:rsidR="002B460A" w:rsidRPr="002B460A" w:rsidRDefault="002B460A" w:rsidP="002B460A">
      <w:pPr>
        <w:pStyle w:val="ac"/>
        <w:snapToGrid w:val="0"/>
        <w:spacing w:line="460" w:lineRule="atLeast"/>
        <w:ind w:firstLineChars="200" w:firstLine="420"/>
        <w:jc w:val="left"/>
        <w:rPr>
          <w:rFonts w:hAnsi="宋体" w:cs="Times New Roman"/>
          <w:bCs/>
          <w:snapToGrid w:val="0"/>
          <w:color w:val="0000CC"/>
          <w:kern w:val="0"/>
        </w:rPr>
      </w:pPr>
      <w:r w:rsidRPr="002B460A">
        <w:rPr>
          <w:rFonts w:hAnsi="宋体" w:cs="Times New Roman" w:hint="eastAsia"/>
          <w:bCs/>
          <w:snapToGrid w:val="0"/>
          <w:color w:val="0000CC"/>
          <w:kern w:val="0"/>
        </w:rPr>
        <w:t>1)、由于《企业会计准则》及其相关新规定进行追溯调整，影响期初未分配利润___</w:t>
      </w:r>
      <w:r>
        <w:rPr>
          <w:rFonts w:hAnsi="宋体" w:cs="Times New Roman" w:hint="eastAsia"/>
          <w:bCs/>
          <w:snapToGrid w:val="0"/>
          <w:color w:val="0000CC"/>
          <w:kern w:val="0"/>
        </w:rPr>
        <w:t>_</w:t>
      </w:r>
      <w:r w:rsidRPr="002B460A">
        <w:rPr>
          <w:rFonts w:hAnsi="宋体" w:cs="Times New Roman" w:hint="eastAsia"/>
          <w:bCs/>
          <w:snapToGrid w:val="0"/>
          <w:color w:val="0000CC"/>
          <w:kern w:val="0"/>
        </w:rPr>
        <w:t>_元。</w:t>
      </w:r>
    </w:p>
    <w:p w:rsidR="002B460A" w:rsidRPr="002B460A" w:rsidRDefault="002B460A" w:rsidP="002B460A">
      <w:pPr>
        <w:pStyle w:val="ac"/>
        <w:snapToGrid w:val="0"/>
        <w:spacing w:line="460" w:lineRule="atLeast"/>
        <w:ind w:firstLineChars="200" w:firstLine="420"/>
        <w:jc w:val="left"/>
        <w:rPr>
          <w:rFonts w:hAnsi="宋体" w:cs="Times New Roman"/>
          <w:bCs/>
          <w:snapToGrid w:val="0"/>
          <w:color w:val="0000CC"/>
          <w:kern w:val="0"/>
        </w:rPr>
      </w:pPr>
      <w:r w:rsidRPr="002B460A">
        <w:rPr>
          <w:rFonts w:hAnsi="宋体" w:cs="Times New Roman" w:hint="eastAsia"/>
          <w:bCs/>
          <w:snapToGrid w:val="0"/>
          <w:color w:val="0000CC"/>
          <w:kern w:val="0"/>
        </w:rPr>
        <w:t>2)、由于会计政策变更，影响期初未分配利润____元。</w:t>
      </w:r>
    </w:p>
    <w:p w:rsidR="002B460A" w:rsidRPr="002B460A" w:rsidRDefault="002B460A" w:rsidP="002B460A">
      <w:pPr>
        <w:pStyle w:val="ac"/>
        <w:snapToGrid w:val="0"/>
        <w:spacing w:line="460" w:lineRule="atLeast"/>
        <w:ind w:firstLineChars="200" w:firstLine="420"/>
        <w:jc w:val="left"/>
        <w:rPr>
          <w:rFonts w:hAnsi="宋体" w:cs="Times New Roman"/>
          <w:bCs/>
          <w:snapToGrid w:val="0"/>
          <w:color w:val="0000CC"/>
          <w:kern w:val="0"/>
        </w:rPr>
      </w:pPr>
      <w:r w:rsidRPr="002B460A">
        <w:rPr>
          <w:rFonts w:hAnsi="宋体" w:cs="Times New Roman" w:hint="eastAsia"/>
          <w:bCs/>
          <w:snapToGrid w:val="0"/>
          <w:color w:val="0000CC"/>
          <w:kern w:val="0"/>
        </w:rPr>
        <w:t>3)、由于重大会计差错更正，影响期初未分配利润______元。</w:t>
      </w:r>
    </w:p>
    <w:p w:rsidR="002B460A" w:rsidRPr="002B460A" w:rsidRDefault="002B460A" w:rsidP="002B460A">
      <w:pPr>
        <w:pStyle w:val="ac"/>
        <w:snapToGrid w:val="0"/>
        <w:spacing w:line="460" w:lineRule="atLeast"/>
        <w:ind w:firstLineChars="200" w:firstLine="420"/>
        <w:jc w:val="left"/>
        <w:rPr>
          <w:rFonts w:hAnsi="宋体" w:cs="Times New Roman"/>
          <w:bCs/>
          <w:snapToGrid w:val="0"/>
          <w:color w:val="0000CC"/>
          <w:kern w:val="0"/>
        </w:rPr>
      </w:pPr>
      <w:r w:rsidRPr="002B460A">
        <w:rPr>
          <w:rFonts w:hAnsi="宋体" w:cs="Times New Roman" w:hint="eastAsia"/>
          <w:bCs/>
          <w:snapToGrid w:val="0"/>
          <w:color w:val="0000CC"/>
          <w:kern w:val="0"/>
        </w:rPr>
        <w:t>4)、由于同一控制导致的合并范围变更，影响期初未分配利润_____元。</w:t>
      </w:r>
    </w:p>
    <w:p w:rsidR="004139A3" w:rsidRPr="00AC2B95" w:rsidRDefault="002B460A" w:rsidP="002B460A">
      <w:pPr>
        <w:pStyle w:val="ac"/>
        <w:snapToGrid w:val="0"/>
        <w:spacing w:line="460" w:lineRule="atLeast"/>
        <w:ind w:firstLineChars="200" w:firstLine="420"/>
        <w:jc w:val="left"/>
        <w:rPr>
          <w:rFonts w:hAnsi="宋体" w:cs="Times New Roman"/>
          <w:bCs/>
          <w:snapToGrid w:val="0"/>
          <w:color w:val="0000CC"/>
          <w:kern w:val="0"/>
        </w:rPr>
      </w:pPr>
      <w:r w:rsidRPr="002B460A">
        <w:rPr>
          <w:rFonts w:hAnsi="宋体" w:cs="Times New Roman" w:hint="eastAsia"/>
          <w:bCs/>
          <w:snapToGrid w:val="0"/>
          <w:color w:val="0000CC"/>
          <w:kern w:val="0"/>
        </w:rPr>
        <w:t>5)、其他调整合计影响期初未分配利润_____元。</w:t>
      </w:r>
      <w:r w:rsidR="004139A3" w:rsidRPr="00AC2B95">
        <w:rPr>
          <w:rFonts w:hAnsi="宋体" w:cs="Times New Roman" w:hint="eastAsia"/>
          <w:bCs/>
          <w:snapToGrid w:val="0"/>
          <w:color w:val="0000CC"/>
          <w:kern w:val="0"/>
        </w:rPr>
        <w:t>】</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lastRenderedPageBreak/>
        <w:t>营业收入和营业成本</w:t>
      </w:r>
    </w:p>
    <w:tbl>
      <w:tblPr>
        <w:tblW w:w="4933"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460"/>
        <w:gridCol w:w="1557"/>
        <w:gridCol w:w="1561"/>
        <w:gridCol w:w="1511"/>
        <w:gridCol w:w="1442"/>
        <w:gridCol w:w="72"/>
      </w:tblGrid>
      <w:tr w:rsidR="00347E99" w:rsidRPr="00AC2B95" w:rsidTr="00ED20B1">
        <w:trPr>
          <w:trHeight w:val="162"/>
          <w:tblHeader/>
          <w:jc w:val="center"/>
        </w:trPr>
        <w:tc>
          <w:tcPr>
            <w:tcW w:w="1430" w:type="pct"/>
            <w:vMerge w:val="restart"/>
            <w:tcBorders>
              <w:top w:val="single" w:sz="12" w:space="0" w:color="auto"/>
            </w:tcBorders>
            <w:vAlign w:val="center"/>
          </w:tcPr>
          <w:p w:rsidR="00347E99" w:rsidRPr="00AC2B95" w:rsidRDefault="00347E99" w:rsidP="00ED20B1">
            <w:pPr>
              <w:snapToGrid w:val="0"/>
              <w:jc w:val="center"/>
              <w:rPr>
                <w:rFonts w:ascii="宋体" w:hAnsi="宋体" w:cs="Arial Narrow"/>
                <w:snapToGrid w:val="0"/>
                <w:kern w:val="0"/>
                <w:sz w:val="18"/>
                <w:szCs w:val="18"/>
              </w:rPr>
            </w:pPr>
            <w:commentRangeStart w:id="116"/>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1812" w:type="pct"/>
            <w:gridSpan w:val="2"/>
            <w:tcBorders>
              <w:top w:val="single" w:sz="12" w:space="0" w:color="auto"/>
              <w:bottom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758" w:type="pct"/>
            <w:gridSpan w:val="3"/>
            <w:tcBorders>
              <w:top w:val="single" w:sz="12" w:space="0" w:color="auto"/>
              <w:bottom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347E99" w:rsidRPr="00AC2B95" w:rsidTr="00ED20B1">
        <w:trPr>
          <w:trHeight w:val="188"/>
          <w:tblHeader/>
          <w:jc w:val="center"/>
        </w:trPr>
        <w:tc>
          <w:tcPr>
            <w:tcW w:w="1430" w:type="pct"/>
            <w:vMerge/>
            <w:vAlign w:val="center"/>
          </w:tcPr>
          <w:p w:rsidR="00347E99" w:rsidRPr="00AC2B95" w:rsidRDefault="00347E99" w:rsidP="00ED20B1">
            <w:pPr>
              <w:snapToGrid w:val="0"/>
              <w:jc w:val="center"/>
              <w:rPr>
                <w:rFonts w:ascii="宋体" w:hAnsi="宋体" w:cs="宋体"/>
                <w:snapToGrid w:val="0"/>
                <w:kern w:val="0"/>
                <w:sz w:val="18"/>
                <w:szCs w:val="18"/>
              </w:rPr>
            </w:pPr>
          </w:p>
        </w:tc>
        <w:tc>
          <w:tcPr>
            <w:tcW w:w="905" w:type="pct"/>
            <w:tcBorders>
              <w:top w:val="single" w:sz="6" w:space="0" w:color="auto"/>
              <w:right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收入</w:t>
            </w:r>
          </w:p>
        </w:tc>
        <w:tc>
          <w:tcPr>
            <w:tcW w:w="907" w:type="pct"/>
            <w:tcBorders>
              <w:top w:val="single" w:sz="6" w:space="0" w:color="auto"/>
              <w:left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成本</w:t>
            </w:r>
          </w:p>
        </w:tc>
        <w:tc>
          <w:tcPr>
            <w:tcW w:w="878" w:type="pct"/>
            <w:tcBorders>
              <w:top w:val="single" w:sz="6" w:space="0" w:color="auto"/>
              <w:right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收入</w:t>
            </w:r>
          </w:p>
        </w:tc>
        <w:tc>
          <w:tcPr>
            <w:tcW w:w="880" w:type="pct"/>
            <w:gridSpan w:val="2"/>
            <w:tcBorders>
              <w:top w:val="single" w:sz="6" w:space="0" w:color="auto"/>
              <w:left w:val="single" w:sz="6" w:space="0" w:color="auto"/>
            </w:tcBorders>
            <w:vAlign w:val="bottom"/>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成本</w:t>
            </w:r>
          </w:p>
        </w:tc>
      </w:tr>
      <w:tr w:rsidR="00347E99" w:rsidRPr="00AC2B95" w:rsidTr="00ED20B1">
        <w:trPr>
          <w:gridAfter w:val="1"/>
          <w:wAfter w:w="42" w:type="pct"/>
          <w:trHeight w:val="340"/>
          <w:jc w:val="center"/>
        </w:trPr>
        <w:tc>
          <w:tcPr>
            <w:tcW w:w="1430" w:type="pct"/>
            <w:tcBorders>
              <w:bottom w:val="single" w:sz="12" w:space="0" w:color="auto"/>
            </w:tcBorders>
            <w:vAlign w:val="center"/>
          </w:tcPr>
          <w:p w:rsidR="00347E99" w:rsidRPr="00AC2B95" w:rsidRDefault="00347E99" w:rsidP="00ED20B1">
            <w:pPr>
              <w:snapToGrid w:val="0"/>
              <w:jc w:val="center"/>
              <w:rPr>
                <w:rFonts w:ascii="宋体" w:hAnsi="宋体"/>
                <w:snapToGrid w:val="0"/>
                <w:kern w:val="0"/>
                <w:sz w:val="18"/>
                <w:szCs w:val="18"/>
              </w:rPr>
            </w:pPr>
            <w:r w:rsidRPr="00AC2B95">
              <w:rPr>
                <w:rFonts w:ascii="宋体" w:hAnsi="宋体" w:hint="eastAsia"/>
                <w:snapToGrid w:val="0"/>
                <w:kern w:val="0"/>
                <w:sz w:val="18"/>
                <w:szCs w:val="18"/>
              </w:rPr>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905" w:type="pct"/>
            <w:tcBorders>
              <w:bottom w:val="single" w:sz="12" w:space="0" w:color="auto"/>
              <w:right w:val="single" w:sz="6" w:space="0" w:color="auto"/>
            </w:tcBorders>
            <w:vAlign w:val="center"/>
          </w:tcPr>
          <w:p w:rsidR="00347E99" w:rsidRPr="00641BB6" w:rsidRDefault="00347E99" w:rsidP="00641BB6">
            <w:pPr>
              <w:snapToGrid w:val="0"/>
              <w:jc w:val="right"/>
              <w:rPr>
                <w:rFonts w:ascii="Arial Narrow" w:hAnsi="Arial Narrow" w:cs="Arial Narrow"/>
                <w:snapToGrid w:val="0"/>
                <w:kern w:val="0"/>
                <w:sz w:val="18"/>
                <w:szCs w:val="18"/>
              </w:rPr>
            </w:pPr>
          </w:p>
        </w:tc>
        <w:tc>
          <w:tcPr>
            <w:tcW w:w="907" w:type="pct"/>
            <w:tcBorders>
              <w:left w:val="single" w:sz="6" w:space="0" w:color="auto"/>
              <w:bottom w:val="single" w:sz="12" w:space="0" w:color="auto"/>
            </w:tcBorders>
            <w:vAlign w:val="center"/>
          </w:tcPr>
          <w:p w:rsidR="00347E99" w:rsidRPr="00641BB6" w:rsidRDefault="00347E99" w:rsidP="00641BB6">
            <w:pPr>
              <w:snapToGrid w:val="0"/>
              <w:jc w:val="right"/>
              <w:rPr>
                <w:rFonts w:ascii="Arial Narrow" w:hAnsi="Arial Narrow" w:cs="Arial Narrow"/>
                <w:snapToGrid w:val="0"/>
                <w:kern w:val="0"/>
                <w:sz w:val="18"/>
                <w:szCs w:val="18"/>
              </w:rPr>
            </w:pPr>
          </w:p>
        </w:tc>
        <w:tc>
          <w:tcPr>
            <w:tcW w:w="878" w:type="pct"/>
            <w:tcBorders>
              <w:bottom w:val="single" w:sz="12" w:space="0" w:color="auto"/>
              <w:right w:val="single" w:sz="6" w:space="0" w:color="auto"/>
            </w:tcBorders>
            <w:vAlign w:val="center"/>
          </w:tcPr>
          <w:p w:rsidR="00347E99" w:rsidRPr="00641BB6" w:rsidRDefault="00347E99" w:rsidP="00641BB6">
            <w:pPr>
              <w:snapToGrid w:val="0"/>
              <w:jc w:val="right"/>
              <w:rPr>
                <w:rFonts w:ascii="Arial Narrow" w:hAnsi="Arial Narrow" w:cs="Arial Narrow"/>
                <w:bCs/>
                <w:snapToGrid w:val="0"/>
                <w:kern w:val="0"/>
                <w:sz w:val="18"/>
                <w:szCs w:val="18"/>
              </w:rPr>
            </w:pPr>
          </w:p>
        </w:tc>
        <w:tc>
          <w:tcPr>
            <w:tcW w:w="838" w:type="pct"/>
            <w:tcBorders>
              <w:left w:val="single" w:sz="6" w:space="0" w:color="auto"/>
              <w:bottom w:val="single" w:sz="12" w:space="0" w:color="auto"/>
            </w:tcBorders>
            <w:vAlign w:val="center"/>
          </w:tcPr>
          <w:p w:rsidR="00347E99" w:rsidRPr="00641BB6" w:rsidRDefault="001366F8" w:rsidP="00641BB6">
            <w:pPr>
              <w:snapToGrid w:val="0"/>
              <w:jc w:val="right"/>
              <w:rPr>
                <w:rFonts w:ascii="Arial Narrow" w:hAnsi="Arial Narrow" w:cs="Arial Narrow"/>
                <w:bCs/>
                <w:snapToGrid w:val="0"/>
                <w:kern w:val="0"/>
                <w:sz w:val="18"/>
                <w:szCs w:val="18"/>
              </w:rPr>
            </w:pPr>
            <w:r>
              <w:rPr>
                <w:rFonts w:ascii="Arial Narrow" w:hAnsi="Arial Narrow" w:cs="Arial Narrow" w:hint="eastAsia"/>
                <w:bCs/>
                <w:snapToGrid w:val="0"/>
                <w:kern w:val="0"/>
                <w:sz w:val="18"/>
                <w:szCs w:val="18"/>
              </w:rPr>
              <w:t>0</w:t>
            </w:r>
            <w:commentRangeEnd w:id="116"/>
            <w:r>
              <w:rPr>
                <w:rStyle w:val="af7"/>
              </w:rPr>
              <w:commentReference w:id="116"/>
            </w:r>
          </w:p>
        </w:tc>
      </w:tr>
    </w:tbl>
    <w:p w:rsidR="008B53CD" w:rsidRDefault="000240D1"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t>营业税金及附加</w:t>
      </w:r>
    </w:p>
    <w:tbl>
      <w:tblPr>
        <w:tblW w:w="8652" w:type="dxa"/>
        <w:tblInd w:w="10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974"/>
        <w:gridCol w:w="2410"/>
        <w:gridCol w:w="2268"/>
      </w:tblGrid>
      <w:tr w:rsidR="000240D1" w:rsidRPr="00AC2B95" w:rsidTr="00981146">
        <w:trPr>
          <w:trHeight w:val="255"/>
          <w:tblHeader/>
        </w:trPr>
        <w:tc>
          <w:tcPr>
            <w:tcW w:w="3974" w:type="dxa"/>
            <w:tcBorders>
              <w:top w:val="single" w:sz="12" w:space="0" w:color="auto"/>
            </w:tcBorders>
            <w:vAlign w:val="center"/>
            <w:hideMark/>
          </w:tcPr>
          <w:p w:rsidR="000240D1" w:rsidRPr="00AC2B95" w:rsidRDefault="000240D1" w:rsidP="00981146">
            <w:pPr>
              <w:widowControl/>
              <w:jc w:val="center"/>
              <w:rPr>
                <w:rFonts w:ascii="宋体" w:hAnsi="宋体" w:cs="宋体"/>
                <w:snapToGrid w:val="0"/>
                <w:kern w:val="0"/>
                <w:sz w:val="20"/>
                <w:szCs w:val="20"/>
              </w:rPr>
            </w:pPr>
            <w:commentRangeStart w:id="117"/>
            <w:r w:rsidRPr="00AC2B95">
              <w:rPr>
                <w:rFonts w:ascii="宋体" w:hAnsi="宋体" w:cs="宋体" w:hint="eastAsia"/>
                <w:snapToGrid w:val="0"/>
                <w:kern w:val="0"/>
                <w:sz w:val="20"/>
                <w:szCs w:val="20"/>
              </w:rPr>
              <w:t>项</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目</w:t>
            </w:r>
          </w:p>
        </w:tc>
        <w:tc>
          <w:tcPr>
            <w:tcW w:w="2410" w:type="dxa"/>
            <w:tcBorders>
              <w:top w:val="single" w:sz="12" w:space="0" w:color="auto"/>
            </w:tcBorders>
            <w:vAlign w:val="center"/>
            <w:hideMark/>
          </w:tcPr>
          <w:p w:rsidR="000240D1" w:rsidRPr="00AC2B95" w:rsidRDefault="000240D1"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2268" w:type="dxa"/>
            <w:tcBorders>
              <w:top w:val="single" w:sz="12" w:space="0" w:color="auto"/>
            </w:tcBorders>
            <w:vAlign w:val="center"/>
            <w:hideMark/>
          </w:tcPr>
          <w:p w:rsidR="000240D1" w:rsidRPr="00AC2B95" w:rsidRDefault="000240D1"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0240D1" w:rsidRPr="00AC2B95" w:rsidTr="00981146">
        <w:trPr>
          <w:trHeight w:val="255"/>
        </w:trPr>
        <w:tc>
          <w:tcPr>
            <w:tcW w:w="3974" w:type="dxa"/>
            <w:tcBorders>
              <w:bottom w:val="single" w:sz="12" w:space="0" w:color="auto"/>
            </w:tcBorders>
            <w:vAlign w:val="center"/>
            <w:hideMark/>
          </w:tcPr>
          <w:p w:rsidR="000240D1" w:rsidRPr="00AC2B95" w:rsidRDefault="000240D1" w:rsidP="00981146">
            <w:pPr>
              <w:widowControl/>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计</w:t>
            </w:r>
          </w:p>
        </w:tc>
        <w:tc>
          <w:tcPr>
            <w:tcW w:w="2410" w:type="dxa"/>
            <w:tcBorders>
              <w:bottom w:val="single" w:sz="12" w:space="0" w:color="auto"/>
            </w:tcBorders>
            <w:noWrap/>
            <w:vAlign w:val="center"/>
            <w:hideMark/>
          </w:tcPr>
          <w:p w:rsidR="000240D1" w:rsidRPr="00641BB6" w:rsidRDefault="000240D1" w:rsidP="00981146">
            <w:pPr>
              <w:widowControl/>
              <w:jc w:val="right"/>
              <w:rPr>
                <w:rFonts w:ascii="Arial Narrow" w:hAnsi="Arial Narrow" w:cs="宋体"/>
                <w:snapToGrid w:val="0"/>
                <w:kern w:val="0"/>
                <w:sz w:val="20"/>
                <w:szCs w:val="20"/>
              </w:rPr>
            </w:pPr>
          </w:p>
        </w:tc>
        <w:tc>
          <w:tcPr>
            <w:tcW w:w="2268" w:type="dxa"/>
            <w:tcBorders>
              <w:bottom w:val="single" w:sz="12" w:space="0" w:color="auto"/>
            </w:tcBorders>
            <w:noWrap/>
            <w:vAlign w:val="center"/>
            <w:hideMark/>
          </w:tcPr>
          <w:p w:rsidR="000240D1" w:rsidRPr="00641BB6" w:rsidRDefault="001366F8" w:rsidP="00981146">
            <w:pPr>
              <w:widowControl/>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17"/>
            <w:r>
              <w:rPr>
                <w:rStyle w:val="af7"/>
              </w:rPr>
              <w:commentReference w:id="117"/>
            </w:r>
          </w:p>
        </w:tc>
      </w:tr>
    </w:tbl>
    <w:p w:rsidR="008B53CD" w:rsidRDefault="007075F1"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销售费用</w:t>
      </w:r>
    </w:p>
    <w:tbl>
      <w:tblPr>
        <w:tblW w:w="8652" w:type="dxa"/>
        <w:tblInd w:w="10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974"/>
        <w:gridCol w:w="2410"/>
        <w:gridCol w:w="2268"/>
      </w:tblGrid>
      <w:tr w:rsidR="000240D1" w:rsidRPr="00AC2B95" w:rsidTr="00981146">
        <w:trPr>
          <w:trHeight w:val="255"/>
          <w:tblHeader/>
        </w:trPr>
        <w:tc>
          <w:tcPr>
            <w:tcW w:w="3974" w:type="dxa"/>
            <w:tcBorders>
              <w:top w:val="single" w:sz="12" w:space="0" w:color="auto"/>
            </w:tcBorders>
            <w:vAlign w:val="center"/>
            <w:hideMark/>
          </w:tcPr>
          <w:p w:rsidR="000240D1" w:rsidRPr="00AC2B95" w:rsidRDefault="000240D1" w:rsidP="00981146">
            <w:pPr>
              <w:widowControl/>
              <w:jc w:val="center"/>
              <w:rPr>
                <w:rFonts w:ascii="宋体" w:hAnsi="宋体" w:cs="宋体"/>
                <w:snapToGrid w:val="0"/>
                <w:kern w:val="0"/>
                <w:sz w:val="20"/>
                <w:szCs w:val="20"/>
              </w:rPr>
            </w:pPr>
            <w:commentRangeStart w:id="118"/>
            <w:r w:rsidRPr="00AC2B95">
              <w:rPr>
                <w:rFonts w:ascii="宋体" w:hAnsi="宋体" w:cs="宋体" w:hint="eastAsia"/>
                <w:snapToGrid w:val="0"/>
                <w:kern w:val="0"/>
                <w:sz w:val="20"/>
                <w:szCs w:val="20"/>
              </w:rPr>
              <w:t>项</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目</w:t>
            </w:r>
          </w:p>
        </w:tc>
        <w:tc>
          <w:tcPr>
            <w:tcW w:w="2410" w:type="dxa"/>
            <w:tcBorders>
              <w:top w:val="single" w:sz="12" w:space="0" w:color="auto"/>
            </w:tcBorders>
            <w:vAlign w:val="center"/>
            <w:hideMark/>
          </w:tcPr>
          <w:p w:rsidR="000240D1" w:rsidRPr="00AC2B95" w:rsidRDefault="000240D1"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2268" w:type="dxa"/>
            <w:tcBorders>
              <w:top w:val="single" w:sz="12" w:space="0" w:color="auto"/>
            </w:tcBorders>
            <w:vAlign w:val="center"/>
            <w:hideMark/>
          </w:tcPr>
          <w:p w:rsidR="000240D1" w:rsidRPr="00AC2B95" w:rsidRDefault="000240D1"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0240D1" w:rsidRPr="00AC2B95" w:rsidTr="00981146">
        <w:trPr>
          <w:trHeight w:val="255"/>
        </w:trPr>
        <w:tc>
          <w:tcPr>
            <w:tcW w:w="3974" w:type="dxa"/>
            <w:tcBorders>
              <w:bottom w:val="single" w:sz="12" w:space="0" w:color="auto"/>
            </w:tcBorders>
            <w:vAlign w:val="center"/>
            <w:hideMark/>
          </w:tcPr>
          <w:p w:rsidR="000240D1" w:rsidRPr="00AC2B95" w:rsidRDefault="000240D1" w:rsidP="00981146">
            <w:pPr>
              <w:widowControl/>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计</w:t>
            </w:r>
          </w:p>
        </w:tc>
        <w:tc>
          <w:tcPr>
            <w:tcW w:w="2410" w:type="dxa"/>
            <w:tcBorders>
              <w:bottom w:val="single" w:sz="12" w:space="0" w:color="auto"/>
            </w:tcBorders>
            <w:noWrap/>
            <w:vAlign w:val="center"/>
            <w:hideMark/>
          </w:tcPr>
          <w:p w:rsidR="000240D1" w:rsidRPr="00641BB6" w:rsidRDefault="000240D1" w:rsidP="00981146">
            <w:pPr>
              <w:widowControl/>
              <w:jc w:val="right"/>
              <w:rPr>
                <w:rFonts w:ascii="Arial Narrow" w:hAnsi="Arial Narrow" w:cs="宋体"/>
                <w:snapToGrid w:val="0"/>
                <w:kern w:val="0"/>
                <w:sz w:val="20"/>
                <w:szCs w:val="20"/>
              </w:rPr>
            </w:pPr>
          </w:p>
        </w:tc>
        <w:tc>
          <w:tcPr>
            <w:tcW w:w="2268" w:type="dxa"/>
            <w:tcBorders>
              <w:bottom w:val="single" w:sz="12" w:space="0" w:color="auto"/>
            </w:tcBorders>
            <w:noWrap/>
            <w:vAlign w:val="center"/>
            <w:hideMark/>
          </w:tcPr>
          <w:p w:rsidR="000240D1" w:rsidRPr="00641BB6" w:rsidRDefault="001366F8" w:rsidP="00981146">
            <w:pPr>
              <w:widowControl/>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18"/>
            <w:r>
              <w:rPr>
                <w:rStyle w:val="af7"/>
              </w:rPr>
              <w:commentReference w:id="118"/>
            </w:r>
          </w:p>
        </w:tc>
      </w:tr>
    </w:tbl>
    <w:p w:rsidR="008B53CD" w:rsidRDefault="000240D1"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Pr>
          <w:rFonts w:hAnsi="宋体" w:cs="Times New Roman" w:hint="eastAsia"/>
          <w:bCs/>
          <w:snapToGrid w:val="0"/>
          <w:kern w:val="0"/>
        </w:rPr>
        <w:t>管理费用</w:t>
      </w:r>
    </w:p>
    <w:tbl>
      <w:tblPr>
        <w:tblW w:w="8652" w:type="dxa"/>
        <w:tblInd w:w="10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974"/>
        <w:gridCol w:w="2410"/>
        <w:gridCol w:w="2268"/>
      </w:tblGrid>
      <w:tr w:rsidR="00933B66" w:rsidRPr="00AC2B95" w:rsidTr="00981146">
        <w:trPr>
          <w:trHeight w:val="255"/>
          <w:tblHeader/>
        </w:trPr>
        <w:tc>
          <w:tcPr>
            <w:tcW w:w="3974" w:type="dxa"/>
            <w:tcBorders>
              <w:top w:val="single" w:sz="12" w:space="0" w:color="auto"/>
            </w:tcBorders>
            <w:vAlign w:val="center"/>
            <w:hideMark/>
          </w:tcPr>
          <w:p w:rsidR="00933B66" w:rsidRPr="00AC2B95" w:rsidRDefault="00933B66" w:rsidP="00981146">
            <w:pPr>
              <w:widowControl/>
              <w:jc w:val="center"/>
              <w:rPr>
                <w:rFonts w:ascii="宋体" w:hAnsi="宋体" w:cs="宋体"/>
                <w:snapToGrid w:val="0"/>
                <w:kern w:val="0"/>
                <w:sz w:val="20"/>
                <w:szCs w:val="20"/>
              </w:rPr>
            </w:pPr>
            <w:commentRangeStart w:id="119"/>
            <w:r w:rsidRPr="00AC2B95">
              <w:rPr>
                <w:rFonts w:ascii="宋体" w:hAnsi="宋体" w:cs="宋体" w:hint="eastAsia"/>
                <w:snapToGrid w:val="0"/>
                <w:kern w:val="0"/>
                <w:sz w:val="20"/>
                <w:szCs w:val="20"/>
              </w:rPr>
              <w:t>项</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目</w:t>
            </w:r>
          </w:p>
        </w:tc>
        <w:tc>
          <w:tcPr>
            <w:tcW w:w="2410" w:type="dxa"/>
            <w:tcBorders>
              <w:top w:val="single" w:sz="12" w:space="0" w:color="auto"/>
            </w:tcBorders>
            <w:vAlign w:val="center"/>
            <w:hideMark/>
          </w:tcPr>
          <w:p w:rsidR="00933B66" w:rsidRPr="00AC2B95" w:rsidRDefault="00933B66"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2268" w:type="dxa"/>
            <w:tcBorders>
              <w:top w:val="single" w:sz="12" w:space="0" w:color="auto"/>
            </w:tcBorders>
            <w:vAlign w:val="center"/>
            <w:hideMark/>
          </w:tcPr>
          <w:p w:rsidR="00933B66" w:rsidRPr="00AC2B95" w:rsidRDefault="00933B66" w:rsidP="00981146">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933B66" w:rsidRPr="00AC2B95" w:rsidTr="00981146">
        <w:trPr>
          <w:trHeight w:val="255"/>
        </w:trPr>
        <w:tc>
          <w:tcPr>
            <w:tcW w:w="3974" w:type="dxa"/>
            <w:tcBorders>
              <w:bottom w:val="single" w:sz="12" w:space="0" w:color="auto"/>
            </w:tcBorders>
            <w:vAlign w:val="center"/>
            <w:hideMark/>
          </w:tcPr>
          <w:p w:rsidR="00933B66" w:rsidRPr="00AC2B95" w:rsidRDefault="00933B66" w:rsidP="00981146">
            <w:pPr>
              <w:widowControl/>
              <w:jc w:val="center"/>
              <w:rPr>
                <w:rFonts w:ascii="宋体" w:hAnsi="宋体" w:cs="宋体"/>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计</w:t>
            </w:r>
          </w:p>
        </w:tc>
        <w:tc>
          <w:tcPr>
            <w:tcW w:w="2410" w:type="dxa"/>
            <w:tcBorders>
              <w:bottom w:val="single" w:sz="12" w:space="0" w:color="auto"/>
            </w:tcBorders>
            <w:noWrap/>
            <w:vAlign w:val="center"/>
            <w:hideMark/>
          </w:tcPr>
          <w:p w:rsidR="00933B66" w:rsidRPr="00641BB6" w:rsidRDefault="00933B66" w:rsidP="00981146">
            <w:pPr>
              <w:widowControl/>
              <w:jc w:val="right"/>
              <w:rPr>
                <w:rFonts w:ascii="Arial Narrow" w:hAnsi="Arial Narrow" w:cs="宋体"/>
                <w:snapToGrid w:val="0"/>
                <w:kern w:val="0"/>
                <w:sz w:val="20"/>
                <w:szCs w:val="20"/>
              </w:rPr>
            </w:pPr>
          </w:p>
        </w:tc>
        <w:tc>
          <w:tcPr>
            <w:tcW w:w="2268" w:type="dxa"/>
            <w:tcBorders>
              <w:bottom w:val="single" w:sz="12" w:space="0" w:color="auto"/>
            </w:tcBorders>
            <w:noWrap/>
            <w:vAlign w:val="center"/>
            <w:hideMark/>
          </w:tcPr>
          <w:p w:rsidR="00933B66" w:rsidRPr="00641BB6" w:rsidRDefault="001366F8" w:rsidP="00981146">
            <w:pPr>
              <w:widowControl/>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19"/>
            <w:r>
              <w:rPr>
                <w:rStyle w:val="af7"/>
              </w:rPr>
              <w:commentReference w:id="119"/>
            </w:r>
          </w:p>
        </w:tc>
      </w:tr>
    </w:tbl>
    <w:p w:rsidR="008B53CD" w:rsidRDefault="000240D1"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Pr>
          <w:rFonts w:hAnsi="宋体" w:cs="Times New Roman" w:hint="eastAsia"/>
          <w:bCs/>
          <w:snapToGrid w:val="0"/>
          <w:kern w:val="0"/>
        </w:rPr>
        <w:t>财务费用</w:t>
      </w:r>
    </w:p>
    <w:tbl>
      <w:tblPr>
        <w:tblW w:w="8652" w:type="dxa"/>
        <w:tblInd w:w="103"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974"/>
        <w:gridCol w:w="2410"/>
        <w:gridCol w:w="2268"/>
      </w:tblGrid>
      <w:tr w:rsidR="00347E99" w:rsidRPr="00AC2B95" w:rsidTr="00860624">
        <w:trPr>
          <w:trHeight w:val="255"/>
          <w:tblHeader/>
        </w:trPr>
        <w:tc>
          <w:tcPr>
            <w:tcW w:w="3974" w:type="dxa"/>
            <w:tcBorders>
              <w:top w:val="single" w:sz="12" w:space="0" w:color="auto"/>
            </w:tcBorders>
            <w:vAlign w:val="center"/>
            <w:hideMark/>
          </w:tcPr>
          <w:p w:rsidR="00347E99" w:rsidRPr="00AC2B95" w:rsidRDefault="00347E99" w:rsidP="00ED20B1">
            <w:pPr>
              <w:widowControl/>
              <w:jc w:val="center"/>
              <w:rPr>
                <w:rFonts w:ascii="宋体" w:hAnsi="宋体" w:cs="宋体"/>
                <w:snapToGrid w:val="0"/>
                <w:kern w:val="0"/>
                <w:sz w:val="20"/>
                <w:szCs w:val="20"/>
              </w:rPr>
            </w:pPr>
            <w:commentRangeStart w:id="120"/>
            <w:r w:rsidRPr="00AC2B95">
              <w:rPr>
                <w:rFonts w:ascii="宋体" w:hAnsi="宋体" w:cs="宋体" w:hint="eastAsia"/>
                <w:snapToGrid w:val="0"/>
                <w:kern w:val="0"/>
                <w:sz w:val="20"/>
                <w:szCs w:val="20"/>
              </w:rPr>
              <w:t>项</w:t>
            </w:r>
            <w:r w:rsidRPr="00AC2B95">
              <w:rPr>
                <w:rFonts w:ascii="宋体" w:hAnsi="宋体" w:cs="宋体"/>
                <w:snapToGrid w:val="0"/>
                <w:kern w:val="0"/>
                <w:sz w:val="20"/>
                <w:szCs w:val="20"/>
              </w:rPr>
              <w:t xml:space="preserve">    </w:t>
            </w:r>
            <w:r w:rsidRPr="00AC2B95">
              <w:rPr>
                <w:rFonts w:ascii="宋体" w:hAnsi="宋体" w:cs="宋体" w:hint="eastAsia"/>
                <w:snapToGrid w:val="0"/>
                <w:kern w:val="0"/>
                <w:sz w:val="20"/>
                <w:szCs w:val="20"/>
              </w:rPr>
              <w:t>目</w:t>
            </w:r>
          </w:p>
        </w:tc>
        <w:tc>
          <w:tcPr>
            <w:tcW w:w="2410" w:type="dxa"/>
            <w:tcBorders>
              <w:top w:val="single" w:sz="12" w:space="0" w:color="auto"/>
            </w:tcBorders>
            <w:vAlign w:val="center"/>
            <w:hideMark/>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2268" w:type="dxa"/>
            <w:tcBorders>
              <w:top w:val="single" w:sz="12" w:space="0" w:color="auto"/>
            </w:tcBorders>
            <w:vAlign w:val="center"/>
            <w:hideMark/>
          </w:tcPr>
          <w:p w:rsidR="00347E99" w:rsidRPr="00AC2B95" w:rsidRDefault="00347E99"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E34599" w:rsidRPr="00AC2B95" w:rsidTr="00E34599">
        <w:trPr>
          <w:trHeight w:val="255"/>
        </w:trPr>
        <w:tc>
          <w:tcPr>
            <w:tcW w:w="3974" w:type="dxa"/>
            <w:tcBorders>
              <w:top w:val="single" w:sz="4" w:space="0" w:color="auto"/>
              <w:bottom w:val="single" w:sz="12" w:space="0" w:color="auto"/>
            </w:tcBorders>
            <w:vAlign w:val="center"/>
          </w:tcPr>
          <w:p w:rsidR="00E526D1" w:rsidRDefault="003F5267">
            <w:pPr>
              <w:pStyle w:val="123"/>
              <w:adjustRightInd/>
              <w:spacing w:line="240" w:lineRule="auto"/>
              <w:ind w:firstLineChars="0" w:firstLine="0"/>
              <w:jc w:val="center"/>
              <w:rPr>
                <w:rFonts w:ascii="宋体" w:eastAsia="宋体" w:cs="Times New Roman"/>
                <w:sz w:val="18"/>
                <w:szCs w:val="18"/>
              </w:rPr>
            </w:pPr>
            <w:r>
              <w:rPr>
                <w:rFonts w:ascii="宋体" w:eastAsia="宋体" w:cs="宋体" w:hint="eastAsia"/>
                <w:sz w:val="18"/>
                <w:szCs w:val="18"/>
              </w:rPr>
              <w:t>合   计</w:t>
            </w:r>
          </w:p>
        </w:tc>
        <w:tc>
          <w:tcPr>
            <w:tcW w:w="2410" w:type="dxa"/>
            <w:tcBorders>
              <w:top w:val="single" w:sz="4" w:space="0" w:color="auto"/>
              <w:bottom w:val="single" w:sz="12" w:space="0" w:color="auto"/>
            </w:tcBorders>
            <w:noWrap/>
            <w:vAlign w:val="center"/>
          </w:tcPr>
          <w:p w:rsidR="00E34599" w:rsidRPr="00641BB6" w:rsidRDefault="00E34599" w:rsidP="00ED20B1">
            <w:pPr>
              <w:widowControl/>
              <w:jc w:val="right"/>
              <w:rPr>
                <w:rFonts w:ascii="Arial Narrow" w:hAnsi="Arial Narrow" w:cs="宋体"/>
                <w:snapToGrid w:val="0"/>
                <w:kern w:val="0"/>
                <w:sz w:val="20"/>
                <w:szCs w:val="20"/>
              </w:rPr>
            </w:pPr>
          </w:p>
        </w:tc>
        <w:tc>
          <w:tcPr>
            <w:tcW w:w="2268" w:type="dxa"/>
            <w:tcBorders>
              <w:top w:val="single" w:sz="4" w:space="0" w:color="auto"/>
              <w:bottom w:val="single" w:sz="12" w:space="0" w:color="auto"/>
            </w:tcBorders>
            <w:noWrap/>
            <w:vAlign w:val="center"/>
          </w:tcPr>
          <w:p w:rsidR="00E34599" w:rsidRPr="00641BB6" w:rsidRDefault="001366F8" w:rsidP="00ED20B1">
            <w:pPr>
              <w:widowControl/>
              <w:jc w:val="right"/>
              <w:rPr>
                <w:rFonts w:ascii="Arial Narrow" w:hAnsi="Arial Narrow" w:cs="宋体"/>
                <w:snapToGrid w:val="0"/>
                <w:kern w:val="0"/>
                <w:sz w:val="20"/>
                <w:szCs w:val="20"/>
              </w:rPr>
            </w:pPr>
            <w:r>
              <w:rPr>
                <w:rFonts w:ascii="Arial Narrow" w:hAnsi="Arial Narrow" w:cs="宋体" w:hint="eastAsia"/>
                <w:snapToGrid w:val="0"/>
                <w:kern w:val="0"/>
                <w:sz w:val="20"/>
                <w:szCs w:val="20"/>
              </w:rPr>
              <w:t>0</w:t>
            </w:r>
            <w:commentRangeEnd w:id="120"/>
            <w:r>
              <w:rPr>
                <w:rStyle w:val="af7"/>
              </w:rPr>
              <w:commentReference w:id="120"/>
            </w:r>
          </w:p>
        </w:tc>
      </w:tr>
    </w:tbl>
    <w:p w:rsidR="008B53CD" w:rsidRDefault="00A14543"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资产减值损失</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528"/>
        <w:gridCol w:w="2597"/>
        <w:gridCol w:w="2595"/>
      </w:tblGrid>
      <w:tr w:rsidR="00A14543" w:rsidRPr="00AC2B95" w:rsidTr="00981146">
        <w:trPr>
          <w:trHeight w:val="340"/>
          <w:tblHeader/>
          <w:jc w:val="center"/>
        </w:trPr>
        <w:tc>
          <w:tcPr>
            <w:tcW w:w="2023" w:type="pct"/>
            <w:tcBorders>
              <w:top w:val="single" w:sz="12" w:space="0" w:color="auto"/>
            </w:tcBorders>
            <w:vAlign w:val="center"/>
          </w:tcPr>
          <w:p w:rsidR="00A14543" w:rsidRPr="00AC2B95" w:rsidRDefault="00A14543" w:rsidP="00981146">
            <w:pPr>
              <w:snapToGrid w:val="0"/>
              <w:jc w:val="center"/>
              <w:rPr>
                <w:rFonts w:ascii="宋体" w:hAnsi="宋体"/>
                <w:sz w:val="18"/>
                <w:szCs w:val="18"/>
              </w:rPr>
            </w:pPr>
            <w:commentRangeStart w:id="121"/>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489" w:type="pct"/>
            <w:tcBorders>
              <w:top w:val="single" w:sz="12" w:space="0" w:color="auto"/>
            </w:tcBorders>
            <w:vAlign w:val="center"/>
          </w:tcPr>
          <w:p w:rsidR="00A14543" w:rsidRPr="00AC2B95" w:rsidRDefault="00A14543" w:rsidP="00981146">
            <w:pPr>
              <w:pStyle w:val="123"/>
              <w:adjustRightInd/>
              <w:spacing w:line="240" w:lineRule="auto"/>
              <w:ind w:firstLineChars="0" w:firstLine="0"/>
              <w:jc w:val="center"/>
              <w:rPr>
                <w:rFonts w:ascii="宋体" w:eastAsia="宋体" w:cs="Times New Roman"/>
                <w:sz w:val="18"/>
                <w:szCs w:val="18"/>
              </w:rPr>
            </w:pPr>
            <w:r w:rsidRPr="00AC2B95">
              <w:rPr>
                <w:rFonts w:ascii="宋体" w:eastAsia="宋体" w:cs="宋体" w:hint="eastAsia"/>
                <w:sz w:val="18"/>
                <w:szCs w:val="18"/>
              </w:rPr>
              <w:t>本期发生额</w:t>
            </w:r>
          </w:p>
        </w:tc>
        <w:tc>
          <w:tcPr>
            <w:tcW w:w="1488" w:type="pct"/>
            <w:tcBorders>
              <w:top w:val="single" w:sz="12" w:space="0" w:color="auto"/>
            </w:tcBorders>
            <w:vAlign w:val="center"/>
          </w:tcPr>
          <w:p w:rsidR="00A14543" w:rsidRPr="00AC2B95" w:rsidRDefault="00A14543" w:rsidP="00981146">
            <w:pPr>
              <w:pStyle w:val="123"/>
              <w:adjustRightInd/>
              <w:spacing w:line="240" w:lineRule="auto"/>
              <w:ind w:firstLineChars="0" w:firstLine="0"/>
              <w:jc w:val="center"/>
              <w:rPr>
                <w:rFonts w:ascii="宋体" w:eastAsia="宋体" w:cs="Times New Roman"/>
                <w:sz w:val="18"/>
                <w:szCs w:val="18"/>
              </w:rPr>
            </w:pPr>
            <w:r w:rsidRPr="00AC2B95">
              <w:rPr>
                <w:rFonts w:ascii="宋体" w:eastAsia="宋体" w:cs="宋体" w:hint="eastAsia"/>
                <w:sz w:val="18"/>
                <w:szCs w:val="18"/>
              </w:rPr>
              <w:t>上期发生额</w:t>
            </w:r>
          </w:p>
        </w:tc>
      </w:tr>
      <w:tr w:rsidR="00A14543" w:rsidRPr="00AC2B95" w:rsidTr="00981146">
        <w:trPr>
          <w:trHeight w:val="340"/>
          <w:jc w:val="center"/>
        </w:trPr>
        <w:tc>
          <w:tcPr>
            <w:tcW w:w="2023" w:type="pct"/>
            <w:tcBorders>
              <w:bottom w:val="single" w:sz="12" w:space="0" w:color="auto"/>
            </w:tcBorders>
            <w:vAlign w:val="center"/>
          </w:tcPr>
          <w:p w:rsidR="00A14543" w:rsidRPr="00AC2B95" w:rsidRDefault="00A14543" w:rsidP="00981146">
            <w:pPr>
              <w:snapToGrid w:val="0"/>
              <w:jc w:val="center"/>
              <w:rPr>
                <w:rFonts w:ascii="宋体" w:hAnsi="宋体"/>
                <w:sz w:val="18"/>
                <w:szCs w:val="18"/>
              </w:rPr>
            </w:pPr>
            <w:r w:rsidRPr="00AC2B95">
              <w:rPr>
                <w:rFonts w:ascii="宋体" w:hAnsi="宋体" w:cs="宋体" w:hint="eastAsia"/>
                <w:sz w:val="18"/>
                <w:szCs w:val="18"/>
              </w:rPr>
              <w:t>合</w:t>
            </w:r>
            <w:r w:rsidRPr="00AC2B95">
              <w:rPr>
                <w:rFonts w:ascii="宋体" w:hAnsi="宋体" w:cs="宋体"/>
                <w:sz w:val="18"/>
                <w:szCs w:val="18"/>
              </w:rPr>
              <w:t xml:space="preserve">    </w:t>
            </w:r>
            <w:r w:rsidRPr="00AC2B95">
              <w:rPr>
                <w:rFonts w:ascii="宋体" w:hAnsi="宋体" w:cs="宋体" w:hint="eastAsia"/>
                <w:sz w:val="18"/>
                <w:szCs w:val="18"/>
              </w:rPr>
              <w:t>计</w:t>
            </w:r>
          </w:p>
        </w:tc>
        <w:tc>
          <w:tcPr>
            <w:tcW w:w="1489" w:type="pct"/>
            <w:tcBorders>
              <w:bottom w:val="single" w:sz="12" w:space="0" w:color="auto"/>
            </w:tcBorders>
            <w:vAlign w:val="center"/>
          </w:tcPr>
          <w:p w:rsidR="00A14543" w:rsidRPr="00641BB6" w:rsidRDefault="00A14543" w:rsidP="00981146">
            <w:pPr>
              <w:pStyle w:val="123"/>
              <w:adjustRightInd/>
              <w:spacing w:line="240" w:lineRule="auto"/>
              <w:ind w:firstLineChars="0" w:firstLine="0"/>
              <w:jc w:val="right"/>
              <w:rPr>
                <w:rFonts w:ascii="Arial Narrow" w:eastAsia="宋体" w:hAnsi="Arial Narrow" w:cs="Times New Roman"/>
                <w:sz w:val="18"/>
                <w:szCs w:val="18"/>
              </w:rPr>
            </w:pPr>
          </w:p>
        </w:tc>
        <w:tc>
          <w:tcPr>
            <w:tcW w:w="1488" w:type="pct"/>
            <w:tcBorders>
              <w:bottom w:val="single" w:sz="12" w:space="0" w:color="auto"/>
            </w:tcBorders>
            <w:vAlign w:val="center"/>
          </w:tcPr>
          <w:p w:rsidR="00A14543" w:rsidRPr="00641BB6" w:rsidRDefault="0058701E" w:rsidP="00981146">
            <w:pPr>
              <w:pStyle w:val="123"/>
              <w:adjustRightInd/>
              <w:spacing w:line="240" w:lineRule="auto"/>
              <w:ind w:firstLineChars="0" w:firstLine="0"/>
              <w:jc w:val="right"/>
              <w:rPr>
                <w:rFonts w:ascii="Arial Narrow" w:eastAsia="宋体" w:hAnsi="Arial Narrow" w:cs="Times New Roman"/>
                <w:sz w:val="18"/>
                <w:szCs w:val="18"/>
              </w:rPr>
            </w:pPr>
            <w:r>
              <w:rPr>
                <w:rFonts w:ascii="Arial Narrow" w:eastAsia="宋体" w:hAnsi="Arial Narrow" w:cs="Times New Roman" w:hint="eastAsia"/>
                <w:sz w:val="18"/>
                <w:szCs w:val="18"/>
              </w:rPr>
              <w:t>0</w:t>
            </w:r>
            <w:commentRangeEnd w:id="121"/>
            <w:r>
              <w:rPr>
                <w:rStyle w:val="af7"/>
                <w:rFonts w:ascii="Times New Roman" w:eastAsia="宋体" w:hAnsi="Times New Roman"/>
              </w:rPr>
              <w:commentReference w:id="121"/>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公允价值变动收益</w:t>
      </w:r>
    </w:p>
    <w:tbl>
      <w:tblPr>
        <w:tblW w:w="4939"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362"/>
        <w:gridCol w:w="2267"/>
        <w:gridCol w:w="1985"/>
      </w:tblGrid>
      <w:tr w:rsidR="00347E99" w:rsidRPr="00AC2B95" w:rsidTr="00DB5FFA">
        <w:trPr>
          <w:trHeight w:val="340"/>
          <w:tblHeader/>
        </w:trPr>
        <w:tc>
          <w:tcPr>
            <w:tcW w:w="2532" w:type="pct"/>
            <w:tcBorders>
              <w:top w:val="single" w:sz="12" w:space="0" w:color="auto"/>
            </w:tcBorders>
            <w:vAlign w:val="center"/>
          </w:tcPr>
          <w:p w:rsidR="00347E99" w:rsidRPr="00AC2B95" w:rsidRDefault="00347E99" w:rsidP="00ED20B1">
            <w:pPr>
              <w:snapToGrid w:val="0"/>
              <w:jc w:val="center"/>
              <w:rPr>
                <w:rFonts w:ascii="宋体" w:hAnsi="宋体"/>
                <w:snapToGrid w:val="0"/>
                <w:color w:val="000000" w:themeColor="text1"/>
                <w:kern w:val="0"/>
                <w:sz w:val="18"/>
                <w:szCs w:val="18"/>
              </w:rPr>
            </w:pPr>
            <w:commentRangeStart w:id="122"/>
            <w:r w:rsidRPr="00AC2B95">
              <w:rPr>
                <w:rFonts w:ascii="宋体" w:hAnsi="宋体" w:cs="宋体" w:hint="eastAsia"/>
                <w:snapToGrid w:val="0"/>
                <w:color w:val="000000" w:themeColor="text1"/>
                <w:kern w:val="0"/>
                <w:sz w:val="18"/>
                <w:szCs w:val="18"/>
              </w:rPr>
              <w:t>产生公允价值变动收益的来源</w:t>
            </w:r>
          </w:p>
        </w:tc>
        <w:tc>
          <w:tcPr>
            <w:tcW w:w="1316" w:type="pct"/>
            <w:tcBorders>
              <w:top w:val="single" w:sz="12" w:space="0" w:color="auto"/>
            </w:tcBorders>
            <w:vAlign w:val="center"/>
          </w:tcPr>
          <w:p w:rsidR="00347E99" w:rsidRPr="00AC2B95" w:rsidRDefault="00347E99" w:rsidP="00ED20B1">
            <w:pPr>
              <w:snapToGrid w:val="0"/>
              <w:jc w:val="center"/>
              <w:rPr>
                <w:rFonts w:ascii="宋体" w:hAnsi="宋体" w:cs="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本期发生额</w:t>
            </w:r>
          </w:p>
        </w:tc>
        <w:tc>
          <w:tcPr>
            <w:tcW w:w="1152" w:type="pct"/>
            <w:tcBorders>
              <w:top w:val="single" w:sz="12" w:space="0" w:color="auto"/>
            </w:tcBorders>
            <w:vAlign w:val="center"/>
          </w:tcPr>
          <w:p w:rsidR="00347E99" w:rsidRPr="00AC2B95" w:rsidRDefault="00347E99" w:rsidP="00ED20B1">
            <w:pPr>
              <w:snapToGrid w:val="0"/>
              <w:jc w:val="center"/>
              <w:rPr>
                <w:rFonts w:ascii="宋体" w:hAnsi="宋体" w:cs="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上期发生额</w:t>
            </w:r>
          </w:p>
        </w:tc>
      </w:tr>
      <w:tr w:rsidR="00347E99" w:rsidRPr="00AC2B95" w:rsidTr="00DB5FFA">
        <w:trPr>
          <w:trHeight w:val="340"/>
        </w:trPr>
        <w:tc>
          <w:tcPr>
            <w:tcW w:w="2532" w:type="pct"/>
            <w:tcBorders>
              <w:bottom w:val="single" w:sz="12" w:space="0" w:color="auto"/>
            </w:tcBorders>
            <w:vAlign w:val="center"/>
          </w:tcPr>
          <w:p w:rsidR="00347E99" w:rsidRPr="00AC2B95" w:rsidRDefault="00347E99" w:rsidP="00ED20B1">
            <w:pPr>
              <w:snapToGrid w:val="0"/>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合</w:t>
            </w:r>
            <w:r w:rsidRPr="00AC2B95">
              <w:rPr>
                <w:rFonts w:ascii="宋体" w:hAnsi="宋体" w:cs="宋体"/>
                <w:snapToGrid w:val="0"/>
                <w:color w:val="000000" w:themeColor="text1"/>
                <w:kern w:val="0"/>
                <w:sz w:val="18"/>
                <w:szCs w:val="18"/>
              </w:rPr>
              <w:t xml:space="preserve">    </w:t>
            </w:r>
            <w:r w:rsidRPr="00AC2B95">
              <w:rPr>
                <w:rFonts w:ascii="宋体" w:hAnsi="宋体" w:cs="宋体" w:hint="eastAsia"/>
                <w:snapToGrid w:val="0"/>
                <w:color w:val="000000" w:themeColor="text1"/>
                <w:kern w:val="0"/>
                <w:sz w:val="18"/>
                <w:szCs w:val="18"/>
              </w:rPr>
              <w:t>计</w:t>
            </w:r>
          </w:p>
        </w:tc>
        <w:tc>
          <w:tcPr>
            <w:tcW w:w="1316" w:type="pct"/>
            <w:tcBorders>
              <w:bottom w:val="single" w:sz="12" w:space="0" w:color="auto"/>
            </w:tcBorders>
            <w:vAlign w:val="center"/>
          </w:tcPr>
          <w:p w:rsidR="00347E99" w:rsidRPr="00641BB6" w:rsidRDefault="00347E99" w:rsidP="00ED20B1">
            <w:pPr>
              <w:pStyle w:val="123"/>
              <w:adjustRightInd/>
              <w:spacing w:line="240" w:lineRule="auto"/>
              <w:ind w:firstLineChars="0" w:firstLine="0"/>
              <w:jc w:val="right"/>
              <w:rPr>
                <w:rFonts w:ascii="Arial Narrow" w:eastAsia="宋体" w:hAnsi="Arial Narrow" w:cs="Times New Roman"/>
                <w:snapToGrid w:val="0"/>
                <w:color w:val="000000" w:themeColor="text1"/>
                <w:kern w:val="0"/>
                <w:sz w:val="18"/>
                <w:szCs w:val="18"/>
              </w:rPr>
            </w:pPr>
          </w:p>
        </w:tc>
        <w:tc>
          <w:tcPr>
            <w:tcW w:w="1152" w:type="pct"/>
            <w:tcBorders>
              <w:bottom w:val="single" w:sz="12" w:space="0" w:color="auto"/>
            </w:tcBorders>
            <w:vAlign w:val="center"/>
          </w:tcPr>
          <w:p w:rsidR="00347E99" w:rsidRPr="00641BB6" w:rsidRDefault="0058701E" w:rsidP="00ED20B1">
            <w:pPr>
              <w:pStyle w:val="123"/>
              <w:adjustRightInd/>
              <w:spacing w:line="240" w:lineRule="auto"/>
              <w:ind w:firstLineChars="0" w:firstLine="0"/>
              <w:jc w:val="right"/>
              <w:rPr>
                <w:rFonts w:ascii="Arial Narrow" w:eastAsia="宋体" w:hAnsi="Arial Narrow" w:cs="Times New Roman"/>
                <w:snapToGrid w:val="0"/>
                <w:color w:val="000000" w:themeColor="text1"/>
                <w:kern w:val="0"/>
                <w:sz w:val="18"/>
                <w:szCs w:val="18"/>
              </w:rPr>
            </w:pPr>
            <w:r>
              <w:rPr>
                <w:rFonts w:ascii="Arial Narrow" w:eastAsia="宋体" w:hAnsi="Arial Narrow" w:cs="Times New Roman" w:hint="eastAsia"/>
                <w:snapToGrid w:val="0"/>
                <w:color w:val="000000" w:themeColor="text1"/>
                <w:kern w:val="0"/>
                <w:sz w:val="18"/>
                <w:szCs w:val="18"/>
              </w:rPr>
              <w:t>0</w:t>
            </w:r>
            <w:commentRangeEnd w:id="122"/>
            <w:r>
              <w:rPr>
                <w:rStyle w:val="af7"/>
                <w:rFonts w:ascii="Times New Roman" w:eastAsia="宋体" w:hAnsi="Times New Roman"/>
              </w:rPr>
              <w:commentReference w:id="122"/>
            </w:r>
          </w:p>
        </w:tc>
      </w:tr>
    </w:tbl>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投资收益</w:t>
      </w:r>
    </w:p>
    <w:tbl>
      <w:tblPr>
        <w:tblW w:w="4939" w:type="pct"/>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4219"/>
        <w:gridCol w:w="2269"/>
        <w:gridCol w:w="2126"/>
      </w:tblGrid>
      <w:tr w:rsidR="007041F0" w:rsidRPr="00AC2B95" w:rsidTr="003F41F6">
        <w:trPr>
          <w:trHeight w:val="340"/>
          <w:tblHeader/>
        </w:trPr>
        <w:tc>
          <w:tcPr>
            <w:tcW w:w="2449" w:type="pct"/>
            <w:tcBorders>
              <w:top w:val="single" w:sz="12" w:space="0" w:color="auto"/>
            </w:tcBorders>
            <w:vAlign w:val="center"/>
          </w:tcPr>
          <w:p w:rsidR="007041F0" w:rsidRPr="00AC2B95" w:rsidRDefault="00CA6347" w:rsidP="00ED20B1">
            <w:pPr>
              <w:snapToGrid w:val="0"/>
              <w:jc w:val="center"/>
              <w:rPr>
                <w:rFonts w:ascii="宋体" w:hAnsi="宋体" w:cs="Arial Narrow"/>
                <w:snapToGrid w:val="0"/>
                <w:kern w:val="0"/>
                <w:sz w:val="18"/>
                <w:szCs w:val="18"/>
              </w:rPr>
            </w:pPr>
            <w:commentRangeStart w:id="123"/>
            <w:r w:rsidRPr="00AC2B95">
              <w:rPr>
                <w:rFonts w:ascii="宋体" w:hAnsi="宋体" w:cs="宋体" w:hint="eastAsia"/>
                <w:snapToGrid w:val="0"/>
                <w:kern w:val="0"/>
                <w:sz w:val="18"/>
                <w:szCs w:val="18"/>
              </w:rPr>
              <w:t>类   别</w:t>
            </w:r>
          </w:p>
        </w:tc>
        <w:tc>
          <w:tcPr>
            <w:tcW w:w="1317" w:type="pct"/>
            <w:tcBorders>
              <w:top w:val="single" w:sz="12" w:space="0" w:color="auto"/>
            </w:tcBorders>
            <w:vAlign w:val="bottom"/>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234" w:type="pct"/>
            <w:tcBorders>
              <w:top w:val="single" w:sz="12" w:space="0" w:color="auto"/>
            </w:tcBorders>
            <w:vAlign w:val="bottom"/>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7041F0" w:rsidRPr="00AC2B95" w:rsidTr="003F41F6">
        <w:trPr>
          <w:trHeight w:val="340"/>
        </w:trPr>
        <w:tc>
          <w:tcPr>
            <w:tcW w:w="2449" w:type="pct"/>
            <w:tcBorders>
              <w:bottom w:val="single" w:sz="12" w:space="0" w:color="auto"/>
            </w:tcBorders>
            <w:vAlign w:val="center"/>
          </w:tcPr>
          <w:p w:rsidR="007041F0" w:rsidRPr="00AC2B95" w:rsidRDefault="007041F0"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1317" w:type="pct"/>
            <w:tcBorders>
              <w:bottom w:val="single" w:sz="12" w:space="0" w:color="auto"/>
            </w:tcBorders>
            <w:vAlign w:val="center"/>
          </w:tcPr>
          <w:p w:rsidR="007041F0" w:rsidRPr="00641BB6" w:rsidRDefault="007041F0" w:rsidP="00ED20B1">
            <w:pPr>
              <w:snapToGrid w:val="0"/>
              <w:jc w:val="right"/>
              <w:rPr>
                <w:rFonts w:ascii="Arial Narrow" w:hAnsi="Arial Narrow" w:cs="Arial Narrow"/>
                <w:snapToGrid w:val="0"/>
                <w:kern w:val="0"/>
                <w:sz w:val="18"/>
                <w:szCs w:val="18"/>
              </w:rPr>
            </w:pPr>
          </w:p>
        </w:tc>
        <w:tc>
          <w:tcPr>
            <w:tcW w:w="1234" w:type="pct"/>
            <w:tcBorders>
              <w:bottom w:val="single" w:sz="12" w:space="0" w:color="auto"/>
            </w:tcBorders>
            <w:vAlign w:val="center"/>
          </w:tcPr>
          <w:p w:rsidR="007041F0" w:rsidRPr="00641BB6" w:rsidRDefault="0058701E" w:rsidP="00ED20B1">
            <w:pPr>
              <w:snapToGrid w:val="0"/>
              <w:jc w:val="right"/>
              <w:rPr>
                <w:rFonts w:ascii="Arial Narrow" w:hAnsi="Arial Narrow" w:cs="Arial Narrow"/>
                <w:snapToGrid w:val="0"/>
                <w:kern w:val="0"/>
                <w:sz w:val="18"/>
                <w:szCs w:val="18"/>
              </w:rPr>
            </w:pPr>
            <w:r>
              <w:rPr>
                <w:rFonts w:ascii="Arial Narrow" w:hAnsi="Arial Narrow" w:cs="Arial Narrow" w:hint="eastAsia"/>
                <w:snapToGrid w:val="0"/>
                <w:kern w:val="0"/>
                <w:sz w:val="18"/>
                <w:szCs w:val="18"/>
              </w:rPr>
              <w:t>0</w:t>
            </w:r>
            <w:commentRangeEnd w:id="123"/>
            <w:r>
              <w:rPr>
                <w:rStyle w:val="af7"/>
              </w:rPr>
              <w:commentReference w:id="123"/>
            </w:r>
          </w:p>
        </w:tc>
      </w:tr>
    </w:tbl>
    <w:p w:rsidR="007041F0" w:rsidRPr="00AC2B95" w:rsidRDefault="007041F0"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营业外收入</w:t>
      </w:r>
    </w:p>
    <w:p w:rsidR="008B53CD" w:rsidRDefault="0096372C" w:rsidP="000F4D77">
      <w:pPr>
        <w:pStyle w:val="ac"/>
        <w:numPr>
          <w:ilvl w:val="0"/>
          <w:numId w:val="8"/>
        </w:numPr>
        <w:tabs>
          <w:tab w:val="left" w:pos="426"/>
          <w:tab w:val="left" w:pos="851"/>
          <w:tab w:val="left" w:pos="1134"/>
          <w:tab w:val="left" w:pos="1418"/>
        </w:tabs>
        <w:snapToGrid w:val="0"/>
        <w:spacing w:afterLines="50" w:after="156" w:line="460" w:lineRule="atLeast"/>
        <w:ind w:left="788" w:hanging="357"/>
        <w:rPr>
          <w:rFonts w:hAnsi="宋体" w:cs="Times New Roman"/>
          <w:bCs/>
          <w:snapToGrid w:val="0"/>
          <w:kern w:val="0"/>
        </w:rPr>
      </w:pPr>
      <w:r w:rsidRPr="00AC2B95">
        <w:rPr>
          <w:rFonts w:hAnsi="宋体" w:cs="Times New Roman" w:hint="eastAsia"/>
          <w:bCs/>
          <w:snapToGrid w:val="0"/>
          <w:kern w:val="0"/>
        </w:rPr>
        <w:t>营业外收入分项列示</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1744"/>
        <w:gridCol w:w="1744"/>
        <w:gridCol w:w="1744"/>
        <w:gridCol w:w="1744"/>
        <w:gridCol w:w="1744"/>
      </w:tblGrid>
      <w:tr w:rsidR="0058701E" w:rsidRPr="00AC2B95" w:rsidTr="0058701E">
        <w:trPr>
          <w:trHeight w:val="340"/>
          <w:tblHeader/>
          <w:jc w:val="center"/>
        </w:trPr>
        <w:tc>
          <w:tcPr>
            <w:tcW w:w="1000" w:type="pct"/>
            <w:vMerge w:val="restart"/>
            <w:tcBorders>
              <w:top w:val="single" w:sz="12" w:space="0" w:color="auto"/>
            </w:tcBorders>
            <w:vAlign w:val="center"/>
          </w:tcPr>
          <w:p w:rsidR="0058701E" w:rsidRPr="00AC2B95" w:rsidRDefault="0058701E" w:rsidP="0058701E">
            <w:pPr>
              <w:adjustRightInd w:val="0"/>
              <w:snapToGrid w:val="0"/>
              <w:jc w:val="center"/>
              <w:rPr>
                <w:rFonts w:ascii="宋体" w:hAnsi="宋体"/>
                <w:snapToGrid w:val="0"/>
                <w:kern w:val="0"/>
                <w:sz w:val="18"/>
                <w:szCs w:val="18"/>
              </w:rPr>
            </w:pPr>
            <w:commentRangeStart w:id="124"/>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2000" w:type="pct"/>
            <w:gridSpan w:val="2"/>
            <w:tcBorders>
              <w:top w:val="single" w:sz="12" w:space="0" w:color="auto"/>
            </w:tcBorders>
          </w:tcPr>
          <w:p w:rsidR="0058701E" w:rsidRPr="00AC2B95" w:rsidRDefault="0058701E" w:rsidP="0058701E">
            <w:pPr>
              <w:adjustRightInd w:val="0"/>
              <w:snapToGrid w:val="0"/>
              <w:jc w:val="center"/>
              <w:rPr>
                <w:rFonts w:ascii="宋体" w:hAnsi="宋体"/>
                <w:snapToGrid w:val="0"/>
                <w:kern w:val="0"/>
                <w:sz w:val="18"/>
                <w:szCs w:val="18"/>
              </w:rPr>
            </w:pPr>
            <w:r w:rsidRPr="0058701E">
              <w:rPr>
                <w:rFonts w:ascii="宋体" w:hAnsi="宋体" w:cs="宋体" w:hint="eastAsia"/>
                <w:snapToGrid w:val="0"/>
                <w:kern w:val="0"/>
                <w:sz w:val="18"/>
                <w:szCs w:val="18"/>
              </w:rPr>
              <w:t>本期金额</w:t>
            </w:r>
          </w:p>
        </w:tc>
        <w:tc>
          <w:tcPr>
            <w:tcW w:w="2000" w:type="pct"/>
            <w:gridSpan w:val="2"/>
            <w:tcBorders>
              <w:top w:val="single" w:sz="12" w:space="0" w:color="auto"/>
            </w:tcBorders>
            <w:vAlign w:val="center"/>
          </w:tcPr>
          <w:p w:rsidR="0058701E" w:rsidRPr="00B93AEF" w:rsidRDefault="0058701E" w:rsidP="0058701E">
            <w:pPr>
              <w:adjustRightInd w:val="0"/>
              <w:snapToGrid w:val="0"/>
              <w:jc w:val="center"/>
              <w:rPr>
                <w:rFonts w:ascii="宋体" w:hAnsi="宋体"/>
                <w:snapToGrid w:val="0"/>
                <w:kern w:val="0"/>
                <w:sz w:val="18"/>
                <w:szCs w:val="18"/>
              </w:rPr>
            </w:pPr>
            <w:r w:rsidRPr="0058701E">
              <w:rPr>
                <w:rFonts w:ascii="宋体" w:hAnsi="宋体" w:cs="宋体" w:hint="eastAsia"/>
                <w:snapToGrid w:val="0"/>
                <w:kern w:val="0"/>
                <w:sz w:val="18"/>
                <w:szCs w:val="18"/>
              </w:rPr>
              <w:t>上期金额</w:t>
            </w:r>
          </w:p>
        </w:tc>
      </w:tr>
      <w:tr w:rsidR="0058701E" w:rsidRPr="00AC2B95" w:rsidTr="00936D14">
        <w:trPr>
          <w:trHeight w:val="340"/>
          <w:jc w:val="center"/>
        </w:trPr>
        <w:tc>
          <w:tcPr>
            <w:tcW w:w="1000" w:type="pct"/>
            <w:vMerge/>
            <w:vAlign w:val="center"/>
          </w:tcPr>
          <w:p w:rsidR="0058701E" w:rsidRPr="00AC2B95" w:rsidRDefault="0058701E" w:rsidP="00ED20B1">
            <w:pPr>
              <w:adjustRightInd w:val="0"/>
              <w:snapToGrid w:val="0"/>
              <w:rPr>
                <w:rFonts w:ascii="宋体" w:hAnsi="宋体"/>
                <w:snapToGrid w:val="0"/>
                <w:kern w:val="0"/>
                <w:sz w:val="18"/>
                <w:szCs w:val="18"/>
              </w:rPr>
            </w:pPr>
          </w:p>
        </w:tc>
        <w:tc>
          <w:tcPr>
            <w:tcW w:w="1000" w:type="pct"/>
            <w:vAlign w:val="center"/>
          </w:tcPr>
          <w:p w:rsidR="0058701E" w:rsidRDefault="0058701E">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发生额</w:t>
            </w:r>
            <w:r>
              <w:rPr>
                <w:rFonts w:ascii="Arial" w:hAnsi="Arial" w:cs="Arial"/>
                <w:sz w:val="20"/>
                <w:szCs w:val="20"/>
              </w:rPr>
              <w:t xml:space="preserve"> </w:t>
            </w:r>
          </w:p>
        </w:tc>
        <w:tc>
          <w:tcPr>
            <w:tcW w:w="1000" w:type="pct"/>
            <w:vAlign w:val="center"/>
          </w:tcPr>
          <w:p w:rsidR="0058701E" w:rsidRDefault="0058701E">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计入当期非经常性损益的金额</w:t>
            </w:r>
            <w:r>
              <w:rPr>
                <w:rFonts w:ascii="Arial" w:hAnsi="Arial" w:cs="Arial"/>
                <w:sz w:val="20"/>
                <w:szCs w:val="20"/>
              </w:rPr>
              <w:t xml:space="preserve"> </w:t>
            </w:r>
          </w:p>
        </w:tc>
        <w:tc>
          <w:tcPr>
            <w:tcW w:w="1000" w:type="pct"/>
            <w:vAlign w:val="center"/>
          </w:tcPr>
          <w:p w:rsidR="0058701E" w:rsidRDefault="0058701E">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发生额</w:t>
            </w:r>
            <w:r>
              <w:rPr>
                <w:rFonts w:ascii="Arial" w:hAnsi="Arial" w:cs="Arial"/>
                <w:sz w:val="20"/>
                <w:szCs w:val="20"/>
              </w:rPr>
              <w:t xml:space="preserve"> </w:t>
            </w:r>
          </w:p>
        </w:tc>
        <w:tc>
          <w:tcPr>
            <w:tcW w:w="1000" w:type="pct"/>
            <w:vAlign w:val="center"/>
          </w:tcPr>
          <w:p w:rsidR="0058701E" w:rsidRDefault="0058701E">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计入当期非经常性损益的金额</w:t>
            </w:r>
            <w:r>
              <w:rPr>
                <w:rFonts w:ascii="Arial" w:hAnsi="Arial" w:cs="Arial"/>
                <w:sz w:val="20"/>
                <w:szCs w:val="20"/>
              </w:rPr>
              <w:t xml:space="preserve"> </w:t>
            </w:r>
          </w:p>
        </w:tc>
      </w:tr>
      <w:tr w:rsidR="0058701E" w:rsidRPr="00AC2B95" w:rsidTr="0058701E">
        <w:trPr>
          <w:trHeight w:val="340"/>
          <w:jc w:val="center"/>
        </w:trPr>
        <w:tc>
          <w:tcPr>
            <w:tcW w:w="1000" w:type="pct"/>
            <w:tcBorders>
              <w:bottom w:val="single" w:sz="12" w:space="0" w:color="auto"/>
            </w:tcBorders>
            <w:vAlign w:val="center"/>
          </w:tcPr>
          <w:p w:rsidR="0058701E" w:rsidRPr="00AC2B95" w:rsidRDefault="0058701E" w:rsidP="00ED20B1">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000" w:type="pct"/>
            <w:tcBorders>
              <w:bottom w:val="single" w:sz="12" w:space="0" w:color="auto"/>
            </w:tcBorders>
          </w:tcPr>
          <w:p w:rsidR="0058701E" w:rsidRPr="00641BB6" w:rsidRDefault="0058701E" w:rsidP="00641BB6">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58701E" w:rsidRPr="00641BB6" w:rsidRDefault="0058701E" w:rsidP="00641BB6">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58701E" w:rsidRPr="00641BB6" w:rsidRDefault="0058701E" w:rsidP="00641BB6">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58701E" w:rsidRPr="00641BB6" w:rsidRDefault="0058701E" w:rsidP="00641BB6">
            <w:pPr>
              <w:adjustRightInd w:val="0"/>
              <w:snapToGrid w:val="0"/>
              <w:jc w:val="right"/>
              <w:rPr>
                <w:rFonts w:ascii="Arial Narrow" w:hAnsi="Arial Narrow"/>
                <w:snapToGrid w:val="0"/>
                <w:kern w:val="0"/>
                <w:sz w:val="18"/>
                <w:szCs w:val="18"/>
              </w:rPr>
            </w:pPr>
            <w:r>
              <w:rPr>
                <w:rFonts w:ascii="Arial Narrow" w:hAnsi="Arial Narrow" w:hint="eastAsia"/>
                <w:snapToGrid w:val="0"/>
                <w:kern w:val="0"/>
                <w:sz w:val="18"/>
                <w:szCs w:val="18"/>
              </w:rPr>
              <w:t>0</w:t>
            </w:r>
            <w:commentRangeEnd w:id="124"/>
            <w:r>
              <w:rPr>
                <w:rStyle w:val="af7"/>
              </w:rPr>
              <w:commentReference w:id="124"/>
            </w:r>
          </w:p>
        </w:tc>
      </w:tr>
    </w:tbl>
    <w:p w:rsidR="007041F0" w:rsidRPr="00AC2B95" w:rsidRDefault="009F734C"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w:t>
      </w:r>
      <w:r w:rsidR="00347E99" w:rsidRPr="00AC2B95">
        <w:rPr>
          <w:rFonts w:hAnsi="宋体" w:hint="eastAsia"/>
          <w:snapToGrid w:val="0"/>
          <w:color w:val="3333FF"/>
          <w:kern w:val="0"/>
        </w:rPr>
        <w:t>企业可根据实际情况，单独披露金额较大的项目。</w:t>
      </w:r>
      <w:r w:rsidRPr="00AC2B95">
        <w:rPr>
          <w:rFonts w:hAnsi="宋体" w:hint="eastAsia"/>
          <w:snapToGrid w:val="0"/>
          <w:color w:val="3333FF"/>
          <w:kern w:val="0"/>
        </w:rPr>
        <w:t>】</w:t>
      </w:r>
    </w:p>
    <w:p w:rsidR="008B53CD" w:rsidRDefault="0096372C" w:rsidP="000F4D77">
      <w:pPr>
        <w:pStyle w:val="ac"/>
        <w:tabs>
          <w:tab w:val="num" w:pos="1014"/>
        </w:tabs>
        <w:snapToGrid w:val="0"/>
        <w:spacing w:afterLines="50" w:after="156" w:line="460" w:lineRule="atLeast"/>
        <w:ind w:firstLineChars="200" w:firstLine="420"/>
        <w:jc w:val="left"/>
        <w:rPr>
          <w:rFonts w:hAnsi="宋体"/>
          <w:snapToGrid w:val="0"/>
          <w:kern w:val="0"/>
        </w:rPr>
      </w:pPr>
      <w:r w:rsidRPr="00AC2B95">
        <w:rPr>
          <w:rFonts w:hAnsi="宋体" w:hint="eastAsia"/>
          <w:snapToGrid w:val="0"/>
          <w:kern w:val="0"/>
        </w:rPr>
        <w:lastRenderedPageBreak/>
        <w:t>2、</w:t>
      </w:r>
      <w:r w:rsidR="004B0728">
        <w:rPr>
          <w:rFonts w:hint="eastAsia"/>
        </w:rPr>
        <w:t>计入当期损益的政府补助</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320"/>
        <w:gridCol w:w="1870"/>
        <w:gridCol w:w="1870"/>
        <w:gridCol w:w="2660"/>
      </w:tblGrid>
      <w:tr w:rsidR="007041F0" w:rsidRPr="00AC2B95" w:rsidTr="003F41F6">
        <w:trPr>
          <w:trHeight w:val="340"/>
          <w:tblHeader/>
        </w:trPr>
        <w:tc>
          <w:tcPr>
            <w:tcW w:w="1330" w:type="pct"/>
            <w:tcBorders>
              <w:top w:val="single" w:sz="12" w:space="0" w:color="auto"/>
            </w:tcBorders>
            <w:vAlign w:val="center"/>
          </w:tcPr>
          <w:p w:rsidR="007041F0" w:rsidRPr="004B0728" w:rsidRDefault="007041F0" w:rsidP="00ED20B1">
            <w:pPr>
              <w:adjustRightInd w:val="0"/>
              <w:snapToGrid w:val="0"/>
              <w:jc w:val="center"/>
              <w:rPr>
                <w:rFonts w:ascii="宋体" w:hAnsi="宋体" w:cs="Arial Narrow"/>
                <w:snapToGrid w:val="0"/>
                <w:kern w:val="0"/>
                <w:sz w:val="18"/>
                <w:szCs w:val="18"/>
              </w:rPr>
            </w:pPr>
            <w:commentRangeStart w:id="125"/>
            <w:r w:rsidRPr="004B0728">
              <w:rPr>
                <w:rFonts w:ascii="宋体" w:hAnsi="宋体" w:cs="宋体" w:hint="eastAsia"/>
                <w:snapToGrid w:val="0"/>
                <w:kern w:val="0"/>
                <w:sz w:val="18"/>
                <w:szCs w:val="18"/>
              </w:rPr>
              <w:t>项</w:t>
            </w:r>
            <w:r w:rsidRPr="004B0728">
              <w:rPr>
                <w:rFonts w:ascii="宋体" w:hAnsi="宋体" w:cs="宋体"/>
                <w:snapToGrid w:val="0"/>
                <w:kern w:val="0"/>
                <w:sz w:val="18"/>
                <w:szCs w:val="18"/>
              </w:rPr>
              <w:t xml:space="preserve">    </w:t>
            </w:r>
            <w:r w:rsidRPr="004B0728">
              <w:rPr>
                <w:rFonts w:ascii="宋体" w:hAnsi="宋体" w:cs="宋体" w:hint="eastAsia"/>
                <w:snapToGrid w:val="0"/>
                <w:kern w:val="0"/>
                <w:sz w:val="18"/>
                <w:szCs w:val="18"/>
              </w:rPr>
              <w:t>目</w:t>
            </w:r>
          </w:p>
        </w:tc>
        <w:tc>
          <w:tcPr>
            <w:tcW w:w="1072" w:type="pct"/>
            <w:tcBorders>
              <w:top w:val="single" w:sz="12" w:space="0" w:color="auto"/>
            </w:tcBorders>
            <w:vAlign w:val="center"/>
          </w:tcPr>
          <w:p w:rsidR="007041F0" w:rsidRPr="004B0728" w:rsidRDefault="007041F0" w:rsidP="00ED20B1">
            <w:pPr>
              <w:adjustRightInd w:val="0"/>
              <w:snapToGrid w:val="0"/>
              <w:jc w:val="center"/>
              <w:rPr>
                <w:rFonts w:ascii="宋体" w:hAnsi="宋体"/>
                <w:snapToGrid w:val="0"/>
                <w:kern w:val="0"/>
                <w:sz w:val="18"/>
                <w:szCs w:val="18"/>
              </w:rPr>
            </w:pPr>
            <w:r w:rsidRPr="004B0728">
              <w:rPr>
                <w:rFonts w:ascii="宋体" w:hAnsi="宋体" w:cs="宋体" w:hint="eastAsia"/>
                <w:snapToGrid w:val="0"/>
                <w:kern w:val="0"/>
                <w:sz w:val="18"/>
                <w:szCs w:val="18"/>
              </w:rPr>
              <w:t>本期发生额</w:t>
            </w:r>
          </w:p>
        </w:tc>
        <w:tc>
          <w:tcPr>
            <w:tcW w:w="1072" w:type="pct"/>
            <w:tcBorders>
              <w:top w:val="single" w:sz="12" w:space="0" w:color="auto"/>
            </w:tcBorders>
            <w:vAlign w:val="center"/>
          </w:tcPr>
          <w:p w:rsidR="007041F0" w:rsidRPr="004B0728" w:rsidRDefault="007041F0" w:rsidP="00ED20B1">
            <w:pPr>
              <w:adjustRightInd w:val="0"/>
              <w:snapToGrid w:val="0"/>
              <w:jc w:val="center"/>
              <w:rPr>
                <w:rFonts w:ascii="宋体" w:hAnsi="宋体"/>
                <w:snapToGrid w:val="0"/>
                <w:kern w:val="0"/>
                <w:sz w:val="18"/>
                <w:szCs w:val="18"/>
              </w:rPr>
            </w:pPr>
            <w:r w:rsidRPr="004B0728">
              <w:rPr>
                <w:rFonts w:ascii="宋体" w:hAnsi="宋体" w:cs="宋体" w:hint="eastAsia"/>
                <w:snapToGrid w:val="0"/>
                <w:kern w:val="0"/>
                <w:sz w:val="18"/>
                <w:szCs w:val="18"/>
              </w:rPr>
              <w:t>上期发生额</w:t>
            </w:r>
          </w:p>
        </w:tc>
        <w:tc>
          <w:tcPr>
            <w:tcW w:w="1525" w:type="pct"/>
            <w:tcBorders>
              <w:top w:val="single" w:sz="12" w:space="0" w:color="auto"/>
            </w:tcBorders>
            <w:vAlign w:val="center"/>
          </w:tcPr>
          <w:p w:rsidR="007041F0" w:rsidRPr="004B0728" w:rsidRDefault="004B0728" w:rsidP="00ED20B1">
            <w:pPr>
              <w:adjustRightInd w:val="0"/>
              <w:snapToGrid w:val="0"/>
              <w:jc w:val="center"/>
              <w:rPr>
                <w:rFonts w:ascii="宋体" w:hAnsi="宋体" w:cs="Arial Narrow"/>
                <w:snapToGrid w:val="0"/>
                <w:kern w:val="0"/>
                <w:sz w:val="18"/>
                <w:szCs w:val="18"/>
              </w:rPr>
            </w:pPr>
            <w:r w:rsidRPr="004B0728">
              <w:rPr>
                <w:rFonts w:hint="eastAsia"/>
                <w:sz w:val="18"/>
                <w:szCs w:val="18"/>
              </w:rPr>
              <w:t>与资产相关</w:t>
            </w:r>
            <w:r w:rsidRPr="004B0728">
              <w:rPr>
                <w:rFonts w:hint="eastAsia"/>
                <w:sz w:val="18"/>
                <w:szCs w:val="18"/>
              </w:rPr>
              <w:t>/</w:t>
            </w:r>
            <w:r w:rsidRPr="004B0728">
              <w:rPr>
                <w:rFonts w:hint="eastAsia"/>
                <w:sz w:val="18"/>
                <w:szCs w:val="18"/>
              </w:rPr>
              <w:t>与收益相关</w:t>
            </w:r>
          </w:p>
        </w:tc>
      </w:tr>
      <w:tr w:rsidR="007041F0" w:rsidRPr="00AC2B95" w:rsidTr="003F41F6">
        <w:trPr>
          <w:trHeight w:val="340"/>
        </w:trPr>
        <w:tc>
          <w:tcPr>
            <w:tcW w:w="1330" w:type="pct"/>
            <w:tcBorders>
              <w:bottom w:val="single" w:sz="12" w:space="0" w:color="auto"/>
            </w:tcBorders>
            <w:vAlign w:val="center"/>
          </w:tcPr>
          <w:p w:rsidR="007041F0" w:rsidRPr="00AC2B95" w:rsidRDefault="007041F0" w:rsidP="00ED20B1">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1072" w:type="pct"/>
            <w:tcBorders>
              <w:bottom w:val="single" w:sz="12" w:space="0" w:color="auto"/>
            </w:tcBorders>
            <w:vAlign w:val="center"/>
          </w:tcPr>
          <w:p w:rsidR="007041F0" w:rsidRPr="00641BB6" w:rsidRDefault="007041F0" w:rsidP="00ED20B1">
            <w:pPr>
              <w:adjustRightInd w:val="0"/>
              <w:snapToGrid w:val="0"/>
              <w:jc w:val="right"/>
              <w:rPr>
                <w:rFonts w:ascii="Arial Narrow" w:hAnsi="Arial Narrow" w:cs="Arial Narrow"/>
                <w:snapToGrid w:val="0"/>
                <w:kern w:val="0"/>
                <w:sz w:val="18"/>
                <w:szCs w:val="18"/>
              </w:rPr>
            </w:pPr>
          </w:p>
        </w:tc>
        <w:tc>
          <w:tcPr>
            <w:tcW w:w="1072" w:type="pct"/>
            <w:tcBorders>
              <w:bottom w:val="single" w:sz="12" w:space="0" w:color="auto"/>
            </w:tcBorders>
            <w:vAlign w:val="center"/>
          </w:tcPr>
          <w:p w:rsidR="007041F0" w:rsidRPr="00641BB6" w:rsidRDefault="007041F0" w:rsidP="00ED20B1">
            <w:pPr>
              <w:adjustRightInd w:val="0"/>
              <w:snapToGrid w:val="0"/>
              <w:jc w:val="right"/>
              <w:rPr>
                <w:rFonts w:ascii="Arial Narrow" w:hAnsi="Arial Narrow" w:cs="Arial Narrow"/>
                <w:snapToGrid w:val="0"/>
                <w:kern w:val="0"/>
                <w:sz w:val="18"/>
                <w:szCs w:val="18"/>
              </w:rPr>
            </w:pPr>
          </w:p>
        </w:tc>
        <w:tc>
          <w:tcPr>
            <w:tcW w:w="1525" w:type="pct"/>
            <w:tcBorders>
              <w:bottom w:val="single" w:sz="12" w:space="0" w:color="auto"/>
            </w:tcBorders>
            <w:vAlign w:val="center"/>
          </w:tcPr>
          <w:p w:rsidR="007041F0" w:rsidRPr="00641BB6" w:rsidRDefault="00637E97" w:rsidP="00ED20B1">
            <w:pPr>
              <w:adjustRightInd w:val="0"/>
              <w:snapToGrid w:val="0"/>
              <w:rPr>
                <w:rFonts w:ascii="Arial Narrow" w:hAnsi="Arial Narrow"/>
                <w:snapToGrid w:val="0"/>
                <w:kern w:val="0"/>
                <w:sz w:val="18"/>
                <w:szCs w:val="18"/>
              </w:rPr>
            </w:pPr>
            <w:r>
              <w:rPr>
                <w:rFonts w:ascii="Arial Narrow" w:hAnsi="Arial Narrow" w:hint="eastAsia"/>
                <w:snapToGrid w:val="0"/>
                <w:kern w:val="0"/>
                <w:sz w:val="18"/>
                <w:szCs w:val="18"/>
              </w:rPr>
              <w:t>0</w:t>
            </w:r>
            <w:commentRangeEnd w:id="125"/>
            <w:r w:rsidR="004A4DDC">
              <w:rPr>
                <w:rStyle w:val="af7"/>
              </w:rPr>
              <w:commentReference w:id="125"/>
            </w:r>
          </w:p>
        </w:tc>
      </w:tr>
    </w:tbl>
    <w:p w:rsidR="0096372C" w:rsidRPr="00AC2B95" w:rsidRDefault="0096372C"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【逐项说明公司取得的计入当期损益的政府补助的</w:t>
      </w:r>
      <w:r w:rsidR="00AC3C56" w:rsidRPr="00AC2B95">
        <w:rPr>
          <w:rFonts w:hAnsi="宋体" w:hint="eastAsia"/>
          <w:snapToGrid w:val="0"/>
          <w:color w:val="3333FF"/>
          <w:kern w:val="0"/>
        </w:rPr>
        <w:t>类别</w:t>
      </w:r>
      <w:r w:rsidRPr="00AC2B95">
        <w:rPr>
          <w:rFonts w:hAnsi="宋体" w:hint="eastAsia"/>
          <w:snapToGrid w:val="0"/>
          <w:color w:val="3333FF"/>
          <w:kern w:val="0"/>
        </w:rPr>
        <w:t>及依据。对于相关文件未明确规定补助对象的政府补助项目，说明公司将其划分为与资产或收益相关的政府补助的依据。】</w:t>
      </w:r>
    </w:p>
    <w:p w:rsidR="008B53CD" w:rsidRDefault="007041F0"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hint="eastAsia"/>
          <w:bCs/>
          <w:snapToGrid w:val="0"/>
          <w:kern w:val="0"/>
        </w:rPr>
      </w:pPr>
      <w:r w:rsidRPr="004B0728">
        <w:rPr>
          <w:rFonts w:hAnsi="宋体" w:cs="Times New Roman" w:hint="eastAsia"/>
          <w:bCs/>
          <w:snapToGrid w:val="0"/>
          <w:kern w:val="0"/>
        </w:rPr>
        <w:t>营业外支出</w:t>
      </w:r>
    </w:p>
    <w:tbl>
      <w:tblPr>
        <w:tblW w:w="5000"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1744"/>
        <w:gridCol w:w="1744"/>
        <w:gridCol w:w="1744"/>
        <w:gridCol w:w="1744"/>
        <w:gridCol w:w="1744"/>
      </w:tblGrid>
      <w:tr w:rsidR="004A4DDC" w:rsidRPr="00AC2B95" w:rsidTr="00341BDD">
        <w:trPr>
          <w:trHeight w:val="340"/>
          <w:tblHeader/>
          <w:jc w:val="center"/>
        </w:trPr>
        <w:tc>
          <w:tcPr>
            <w:tcW w:w="1000" w:type="pct"/>
            <w:vMerge w:val="restart"/>
            <w:tcBorders>
              <w:top w:val="single" w:sz="12" w:space="0" w:color="auto"/>
            </w:tcBorders>
            <w:vAlign w:val="center"/>
          </w:tcPr>
          <w:p w:rsidR="004A4DDC" w:rsidRPr="00AC2B95" w:rsidRDefault="004A4DDC" w:rsidP="00341BDD">
            <w:pPr>
              <w:adjustRightInd w:val="0"/>
              <w:snapToGrid w:val="0"/>
              <w:jc w:val="center"/>
              <w:rPr>
                <w:rFonts w:ascii="宋体" w:hAnsi="宋体"/>
                <w:snapToGrid w:val="0"/>
                <w:kern w:val="0"/>
                <w:sz w:val="18"/>
                <w:szCs w:val="18"/>
              </w:rPr>
            </w:pPr>
            <w:commentRangeStart w:id="126"/>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2000" w:type="pct"/>
            <w:gridSpan w:val="2"/>
            <w:tcBorders>
              <w:top w:val="single" w:sz="12" w:space="0" w:color="auto"/>
            </w:tcBorders>
          </w:tcPr>
          <w:p w:rsidR="004A4DDC" w:rsidRPr="00AC2B95" w:rsidRDefault="004A4DDC" w:rsidP="00341BDD">
            <w:pPr>
              <w:adjustRightInd w:val="0"/>
              <w:snapToGrid w:val="0"/>
              <w:jc w:val="center"/>
              <w:rPr>
                <w:rFonts w:ascii="宋体" w:hAnsi="宋体"/>
                <w:snapToGrid w:val="0"/>
                <w:kern w:val="0"/>
                <w:sz w:val="18"/>
                <w:szCs w:val="18"/>
              </w:rPr>
            </w:pPr>
            <w:r w:rsidRPr="0058701E">
              <w:rPr>
                <w:rFonts w:ascii="宋体" w:hAnsi="宋体" w:cs="宋体" w:hint="eastAsia"/>
                <w:snapToGrid w:val="0"/>
                <w:kern w:val="0"/>
                <w:sz w:val="18"/>
                <w:szCs w:val="18"/>
              </w:rPr>
              <w:t>本期金额</w:t>
            </w:r>
          </w:p>
        </w:tc>
        <w:tc>
          <w:tcPr>
            <w:tcW w:w="2000" w:type="pct"/>
            <w:gridSpan w:val="2"/>
            <w:tcBorders>
              <w:top w:val="single" w:sz="12" w:space="0" w:color="auto"/>
            </w:tcBorders>
            <w:vAlign w:val="center"/>
          </w:tcPr>
          <w:p w:rsidR="004A4DDC" w:rsidRPr="00B93AEF" w:rsidRDefault="004A4DDC" w:rsidP="00341BDD">
            <w:pPr>
              <w:adjustRightInd w:val="0"/>
              <w:snapToGrid w:val="0"/>
              <w:jc w:val="center"/>
              <w:rPr>
                <w:rFonts w:ascii="宋体" w:hAnsi="宋体"/>
                <w:snapToGrid w:val="0"/>
                <w:kern w:val="0"/>
                <w:sz w:val="18"/>
                <w:szCs w:val="18"/>
              </w:rPr>
            </w:pPr>
            <w:r w:rsidRPr="0058701E">
              <w:rPr>
                <w:rFonts w:ascii="宋体" w:hAnsi="宋体" w:cs="宋体" w:hint="eastAsia"/>
                <w:snapToGrid w:val="0"/>
                <w:kern w:val="0"/>
                <w:sz w:val="18"/>
                <w:szCs w:val="18"/>
              </w:rPr>
              <w:t>上期金额</w:t>
            </w:r>
          </w:p>
        </w:tc>
      </w:tr>
      <w:tr w:rsidR="004A4DDC" w:rsidRPr="00AC2B95" w:rsidTr="00341BDD">
        <w:trPr>
          <w:trHeight w:val="340"/>
          <w:jc w:val="center"/>
        </w:trPr>
        <w:tc>
          <w:tcPr>
            <w:tcW w:w="1000" w:type="pct"/>
            <w:vMerge/>
            <w:vAlign w:val="center"/>
          </w:tcPr>
          <w:p w:rsidR="004A4DDC" w:rsidRPr="00AC2B95" w:rsidRDefault="004A4DDC" w:rsidP="00341BDD">
            <w:pPr>
              <w:adjustRightInd w:val="0"/>
              <w:snapToGrid w:val="0"/>
              <w:rPr>
                <w:rFonts w:ascii="宋体" w:hAnsi="宋体"/>
                <w:snapToGrid w:val="0"/>
                <w:kern w:val="0"/>
                <w:sz w:val="18"/>
                <w:szCs w:val="18"/>
              </w:rPr>
            </w:pPr>
          </w:p>
        </w:tc>
        <w:tc>
          <w:tcPr>
            <w:tcW w:w="1000" w:type="pct"/>
            <w:vAlign w:val="center"/>
          </w:tcPr>
          <w:p w:rsidR="004A4DDC" w:rsidRDefault="004A4DDC" w:rsidP="00341BDD">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发生额</w:t>
            </w:r>
            <w:r>
              <w:rPr>
                <w:rFonts w:ascii="Arial" w:hAnsi="Arial" w:cs="Arial"/>
                <w:sz w:val="20"/>
                <w:szCs w:val="20"/>
              </w:rPr>
              <w:t xml:space="preserve"> </w:t>
            </w:r>
          </w:p>
        </w:tc>
        <w:tc>
          <w:tcPr>
            <w:tcW w:w="1000" w:type="pct"/>
            <w:vAlign w:val="center"/>
          </w:tcPr>
          <w:p w:rsidR="004A4DDC" w:rsidRDefault="004A4DDC" w:rsidP="00341BDD">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计入当期非经常性损益的金额</w:t>
            </w:r>
            <w:r>
              <w:rPr>
                <w:rFonts w:ascii="Arial" w:hAnsi="Arial" w:cs="Arial"/>
                <w:sz w:val="20"/>
                <w:szCs w:val="20"/>
              </w:rPr>
              <w:t xml:space="preserve"> </w:t>
            </w:r>
          </w:p>
        </w:tc>
        <w:tc>
          <w:tcPr>
            <w:tcW w:w="1000" w:type="pct"/>
            <w:vAlign w:val="center"/>
          </w:tcPr>
          <w:p w:rsidR="004A4DDC" w:rsidRDefault="004A4DDC" w:rsidP="00341BDD">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发生额</w:t>
            </w:r>
            <w:r>
              <w:rPr>
                <w:rFonts w:ascii="Arial" w:hAnsi="Arial" w:cs="Arial"/>
                <w:sz w:val="20"/>
                <w:szCs w:val="20"/>
              </w:rPr>
              <w:t xml:space="preserve"> </w:t>
            </w:r>
          </w:p>
        </w:tc>
        <w:tc>
          <w:tcPr>
            <w:tcW w:w="1000" w:type="pct"/>
            <w:vAlign w:val="center"/>
          </w:tcPr>
          <w:p w:rsidR="004A4DDC" w:rsidRDefault="004A4DDC" w:rsidP="00341BDD">
            <w:pPr>
              <w:jc w:val="center"/>
              <w:rPr>
                <w:rFonts w:ascii="Arial" w:hAnsi="Arial" w:cs="Arial"/>
                <w:sz w:val="20"/>
                <w:szCs w:val="20"/>
              </w:rPr>
            </w:pPr>
            <w:r>
              <w:rPr>
                <w:rFonts w:ascii="Arial" w:hAnsi="Arial" w:cs="Arial"/>
                <w:sz w:val="20"/>
                <w:szCs w:val="20"/>
              </w:rPr>
              <w:t xml:space="preserve"> </w:t>
            </w:r>
            <w:r>
              <w:rPr>
                <w:rFonts w:ascii="Arial" w:hAnsi="Arial" w:cs="Arial"/>
                <w:sz w:val="20"/>
                <w:szCs w:val="20"/>
              </w:rPr>
              <w:t>计入当期非经常性损益的金额</w:t>
            </w:r>
            <w:r>
              <w:rPr>
                <w:rFonts w:ascii="Arial" w:hAnsi="Arial" w:cs="Arial"/>
                <w:sz w:val="20"/>
                <w:szCs w:val="20"/>
              </w:rPr>
              <w:t xml:space="preserve"> </w:t>
            </w:r>
          </w:p>
        </w:tc>
      </w:tr>
      <w:tr w:rsidR="004A4DDC" w:rsidRPr="00AC2B95" w:rsidTr="00341BDD">
        <w:trPr>
          <w:trHeight w:val="340"/>
          <w:jc w:val="center"/>
        </w:trPr>
        <w:tc>
          <w:tcPr>
            <w:tcW w:w="1000" w:type="pct"/>
            <w:tcBorders>
              <w:bottom w:val="single" w:sz="12" w:space="0" w:color="auto"/>
            </w:tcBorders>
            <w:vAlign w:val="center"/>
          </w:tcPr>
          <w:p w:rsidR="004A4DDC" w:rsidRPr="00AC2B95" w:rsidRDefault="004A4DDC" w:rsidP="00341BDD">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000" w:type="pct"/>
            <w:tcBorders>
              <w:bottom w:val="single" w:sz="12" w:space="0" w:color="auto"/>
            </w:tcBorders>
          </w:tcPr>
          <w:p w:rsidR="004A4DDC" w:rsidRPr="00641BB6" w:rsidRDefault="004A4DDC" w:rsidP="00341BDD">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4A4DDC" w:rsidRPr="00641BB6" w:rsidRDefault="004A4DDC" w:rsidP="00341BDD">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4A4DDC" w:rsidRPr="00641BB6" w:rsidRDefault="004A4DDC" w:rsidP="00341BDD">
            <w:pPr>
              <w:adjustRightInd w:val="0"/>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4A4DDC" w:rsidRPr="00641BB6" w:rsidRDefault="004A4DDC" w:rsidP="00341BDD">
            <w:pPr>
              <w:adjustRightInd w:val="0"/>
              <w:snapToGrid w:val="0"/>
              <w:jc w:val="right"/>
              <w:rPr>
                <w:rFonts w:ascii="Arial Narrow" w:hAnsi="Arial Narrow"/>
                <w:snapToGrid w:val="0"/>
                <w:kern w:val="0"/>
                <w:sz w:val="18"/>
                <w:szCs w:val="18"/>
              </w:rPr>
            </w:pPr>
            <w:r>
              <w:rPr>
                <w:rFonts w:ascii="Arial Narrow" w:hAnsi="Arial Narrow" w:hint="eastAsia"/>
                <w:snapToGrid w:val="0"/>
                <w:kern w:val="0"/>
                <w:sz w:val="18"/>
                <w:szCs w:val="18"/>
              </w:rPr>
              <w:t>0</w:t>
            </w:r>
            <w:commentRangeEnd w:id="126"/>
            <w:r>
              <w:rPr>
                <w:rStyle w:val="af7"/>
              </w:rPr>
              <w:commentReference w:id="126"/>
            </w:r>
          </w:p>
        </w:tc>
      </w:tr>
    </w:tbl>
    <w:p w:rsidR="00347E99" w:rsidRPr="00AC2B95" w:rsidRDefault="009F734C" w:rsidP="00BF75B0">
      <w:pPr>
        <w:pStyle w:val="ac"/>
        <w:snapToGrid w:val="0"/>
        <w:spacing w:line="460" w:lineRule="atLeast"/>
        <w:ind w:firstLineChars="200" w:firstLine="420"/>
        <w:rPr>
          <w:rFonts w:hAnsi="宋体"/>
          <w:snapToGrid w:val="0"/>
          <w:color w:val="3333FF"/>
          <w:kern w:val="0"/>
        </w:rPr>
      </w:pPr>
      <w:r w:rsidRPr="00AC2B95">
        <w:rPr>
          <w:rFonts w:hAnsi="宋体" w:hint="eastAsia"/>
          <w:snapToGrid w:val="0"/>
          <w:color w:val="3333FF"/>
          <w:kern w:val="0"/>
        </w:rPr>
        <w:t>【</w:t>
      </w:r>
      <w:r w:rsidR="00347E99" w:rsidRPr="00AC2B95">
        <w:rPr>
          <w:rFonts w:hAnsi="宋体" w:hint="eastAsia"/>
          <w:snapToGrid w:val="0"/>
          <w:color w:val="3333FF"/>
          <w:kern w:val="0"/>
        </w:rPr>
        <w:t>企业可根据实际情况，单独披露金额较大的项目。</w:t>
      </w:r>
      <w:r w:rsidRPr="00AC2B95">
        <w:rPr>
          <w:rFonts w:hAnsi="宋体" w:hint="eastAsia"/>
          <w:snapToGrid w:val="0"/>
          <w:color w:val="3333FF"/>
          <w:kern w:val="0"/>
        </w:rPr>
        <w:t>】</w:t>
      </w:r>
    </w:p>
    <w:p w:rsidR="007041F0" w:rsidRPr="00AC2B95" w:rsidRDefault="007041F0"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所得税费用</w:t>
      </w:r>
    </w:p>
    <w:p w:rsidR="005A7EFB" w:rsidRPr="00AC2B95" w:rsidRDefault="005A7EFB" w:rsidP="000F4D77">
      <w:pPr>
        <w:pStyle w:val="ac"/>
        <w:tabs>
          <w:tab w:val="left" w:pos="426"/>
          <w:tab w:val="left" w:pos="851"/>
          <w:tab w:val="left" w:pos="1134"/>
          <w:tab w:val="left" w:pos="1418"/>
        </w:tabs>
        <w:snapToGrid w:val="0"/>
        <w:spacing w:afterLines="50" w:after="156" w:line="460" w:lineRule="atLeast"/>
        <w:ind w:leftChars="203" w:left="426" w:firstLineChars="50" w:firstLine="105"/>
        <w:rPr>
          <w:rFonts w:hAnsi="宋体" w:cs="Times New Roman"/>
          <w:bCs/>
          <w:snapToGrid w:val="0"/>
          <w:kern w:val="0"/>
        </w:rPr>
      </w:pPr>
      <w:r w:rsidRPr="00AC2B95">
        <w:rPr>
          <w:rFonts w:hAnsi="宋体" w:cs="Times New Roman" w:hint="eastAsia"/>
          <w:bCs/>
          <w:snapToGrid w:val="0"/>
          <w:kern w:val="0"/>
        </w:rPr>
        <w:t>1、所得税费用明细</w:t>
      </w:r>
    </w:p>
    <w:tbl>
      <w:tblPr>
        <w:tblW w:w="4915"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667"/>
        <w:gridCol w:w="2604"/>
        <w:gridCol w:w="2301"/>
      </w:tblGrid>
      <w:tr w:rsidR="007041F0" w:rsidRPr="00AC2B95" w:rsidTr="003F41F6">
        <w:trPr>
          <w:trHeight w:val="340"/>
          <w:tblHeader/>
          <w:jc w:val="center"/>
        </w:trPr>
        <w:tc>
          <w:tcPr>
            <w:tcW w:w="2139" w:type="pct"/>
            <w:tcBorders>
              <w:top w:val="single" w:sz="12" w:space="0" w:color="auto"/>
              <w:left w:val="nil"/>
            </w:tcBorders>
            <w:vAlign w:val="center"/>
          </w:tcPr>
          <w:p w:rsidR="007041F0" w:rsidRPr="00AC2B95" w:rsidRDefault="007041F0" w:rsidP="00ED20B1">
            <w:pPr>
              <w:snapToGrid w:val="0"/>
              <w:jc w:val="center"/>
              <w:rPr>
                <w:rFonts w:ascii="宋体" w:hAnsi="宋体"/>
                <w:snapToGrid w:val="0"/>
                <w:kern w:val="0"/>
                <w:sz w:val="18"/>
                <w:szCs w:val="18"/>
              </w:rPr>
            </w:pPr>
            <w:commentRangeStart w:id="127"/>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519" w:type="pct"/>
            <w:tcBorders>
              <w:top w:val="single" w:sz="12" w:space="0" w:color="auto"/>
              <w:right w:val="nil"/>
            </w:tcBorders>
            <w:vAlign w:val="bottom"/>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342" w:type="pct"/>
            <w:tcBorders>
              <w:top w:val="single" w:sz="12" w:space="0" w:color="auto"/>
              <w:right w:val="nil"/>
            </w:tcBorders>
            <w:vAlign w:val="bottom"/>
          </w:tcPr>
          <w:p w:rsidR="007041F0" w:rsidRPr="00AC2B95" w:rsidRDefault="007041F0"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7041F0" w:rsidRPr="00AC2B95" w:rsidTr="003F41F6">
        <w:trPr>
          <w:trHeight w:val="340"/>
          <w:jc w:val="center"/>
        </w:trPr>
        <w:tc>
          <w:tcPr>
            <w:tcW w:w="2139" w:type="pct"/>
            <w:tcBorders>
              <w:left w:val="nil"/>
              <w:bottom w:val="single" w:sz="12" w:space="0" w:color="auto"/>
            </w:tcBorders>
            <w:vAlign w:val="center"/>
          </w:tcPr>
          <w:p w:rsidR="007041F0" w:rsidRPr="00AC2B95" w:rsidRDefault="007041F0"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1519" w:type="pct"/>
            <w:tcBorders>
              <w:bottom w:val="single" w:sz="12" w:space="0" w:color="auto"/>
              <w:right w:val="nil"/>
            </w:tcBorders>
            <w:vAlign w:val="center"/>
          </w:tcPr>
          <w:p w:rsidR="007041F0" w:rsidRPr="00641BB6" w:rsidRDefault="007041F0" w:rsidP="00ED20B1">
            <w:pPr>
              <w:pStyle w:val="123"/>
              <w:adjustRightInd/>
              <w:spacing w:line="240" w:lineRule="auto"/>
              <w:ind w:firstLineChars="0" w:firstLine="0"/>
              <w:jc w:val="right"/>
              <w:rPr>
                <w:rFonts w:ascii="Arial Narrow" w:eastAsia="宋体" w:hAnsi="Arial Narrow" w:cs="Times New Roman"/>
                <w:snapToGrid w:val="0"/>
                <w:kern w:val="0"/>
                <w:sz w:val="18"/>
                <w:szCs w:val="18"/>
              </w:rPr>
            </w:pPr>
          </w:p>
        </w:tc>
        <w:tc>
          <w:tcPr>
            <w:tcW w:w="1342" w:type="pct"/>
            <w:tcBorders>
              <w:bottom w:val="single" w:sz="12" w:space="0" w:color="auto"/>
              <w:right w:val="nil"/>
            </w:tcBorders>
            <w:vAlign w:val="center"/>
          </w:tcPr>
          <w:p w:rsidR="007041F0" w:rsidRPr="00641BB6" w:rsidRDefault="00B32FC2" w:rsidP="00ED20B1">
            <w:pPr>
              <w:pStyle w:val="123"/>
              <w:adjustRightInd/>
              <w:spacing w:line="240" w:lineRule="auto"/>
              <w:ind w:firstLineChars="0" w:firstLine="0"/>
              <w:jc w:val="right"/>
              <w:rPr>
                <w:rFonts w:ascii="Arial Narrow" w:eastAsia="宋体" w:hAnsi="Arial Narrow" w:cs="Times New Roman"/>
                <w:snapToGrid w:val="0"/>
                <w:kern w:val="0"/>
                <w:sz w:val="18"/>
                <w:szCs w:val="18"/>
              </w:rPr>
            </w:pPr>
            <w:r>
              <w:rPr>
                <w:rFonts w:ascii="Arial Narrow" w:eastAsia="宋体" w:hAnsi="Arial Narrow" w:cs="Times New Roman" w:hint="eastAsia"/>
                <w:snapToGrid w:val="0"/>
                <w:kern w:val="0"/>
                <w:sz w:val="18"/>
                <w:szCs w:val="18"/>
              </w:rPr>
              <w:t>0</w:t>
            </w:r>
            <w:commentRangeEnd w:id="127"/>
            <w:r>
              <w:rPr>
                <w:rStyle w:val="af7"/>
                <w:rFonts w:ascii="Times New Roman" w:eastAsia="宋体" w:hAnsi="Times New Roman"/>
              </w:rPr>
              <w:commentReference w:id="127"/>
            </w:r>
          </w:p>
        </w:tc>
      </w:tr>
    </w:tbl>
    <w:p w:rsidR="005A7EFB" w:rsidRPr="00AC2B95" w:rsidRDefault="00F71AE4" w:rsidP="000F4D77">
      <w:pPr>
        <w:pStyle w:val="ac"/>
        <w:tabs>
          <w:tab w:val="left" w:pos="426"/>
          <w:tab w:val="left" w:pos="851"/>
          <w:tab w:val="left" w:pos="1134"/>
          <w:tab w:val="left" w:pos="1418"/>
        </w:tabs>
        <w:snapToGrid w:val="0"/>
        <w:spacing w:afterLines="50" w:after="156" w:line="460" w:lineRule="atLeast"/>
        <w:ind w:left="465"/>
        <w:rPr>
          <w:rFonts w:hAnsi="宋体" w:cs="Times New Roman"/>
          <w:bCs/>
          <w:snapToGrid w:val="0"/>
          <w:kern w:val="0"/>
        </w:rPr>
      </w:pPr>
      <w:r w:rsidRPr="00AC2B95">
        <w:rPr>
          <w:rFonts w:hAnsi="宋体" w:cs="Times New Roman" w:hint="eastAsia"/>
          <w:bCs/>
          <w:snapToGrid w:val="0"/>
          <w:kern w:val="0"/>
        </w:rPr>
        <w:t>2、</w:t>
      </w:r>
      <w:r w:rsidR="004B0728">
        <w:rPr>
          <w:rFonts w:hint="eastAsia"/>
        </w:rPr>
        <w:t>会计利润与所得税费用调整过程</w:t>
      </w:r>
    </w:p>
    <w:tbl>
      <w:tblPr>
        <w:tblW w:w="4752"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143"/>
        <w:gridCol w:w="4144"/>
      </w:tblGrid>
      <w:tr w:rsidR="009C7973" w:rsidRPr="004B0728" w:rsidTr="009C7973">
        <w:trPr>
          <w:trHeight w:val="358"/>
          <w:tblHeader/>
          <w:jc w:val="center"/>
        </w:trPr>
        <w:tc>
          <w:tcPr>
            <w:tcW w:w="2500" w:type="pct"/>
            <w:tcBorders>
              <w:right w:val="nil"/>
            </w:tcBorders>
            <w:vAlign w:val="center"/>
          </w:tcPr>
          <w:p w:rsidR="009C7973" w:rsidRPr="004B0728" w:rsidRDefault="009C7973" w:rsidP="00860624">
            <w:pPr>
              <w:jc w:val="center"/>
              <w:rPr>
                <w:rFonts w:ascii="宋体" w:hAnsi="宋体"/>
                <w:sz w:val="18"/>
                <w:szCs w:val="18"/>
              </w:rPr>
            </w:pPr>
            <w:commentRangeStart w:id="128"/>
            <w:r w:rsidRPr="004B0728">
              <w:rPr>
                <w:rFonts w:ascii="宋体" w:hAnsi="宋体" w:hint="eastAsia"/>
                <w:sz w:val="18"/>
                <w:szCs w:val="18"/>
              </w:rPr>
              <w:t>项    目</w:t>
            </w:r>
          </w:p>
        </w:tc>
        <w:tc>
          <w:tcPr>
            <w:tcW w:w="2500" w:type="pct"/>
            <w:tcBorders>
              <w:right w:val="nil"/>
            </w:tcBorders>
            <w:vAlign w:val="center"/>
          </w:tcPr>
          <w:p w:rsidR="009C7973" w:rsidRPr="004B0728" w:rsidRDefault="009C7973" w:rsidP="00860624">
            <w:pPr>
              <w:jc w:val="center"/>
              <w:rPr>
                <w:rFonts w:ascii="宋体" w:hAnsi="宋体"/>
                <w:sz w:val="18"/>
                <w:szCs w:val="18"/>
              </w:rPr>
            </w:pPr>
            <w:r w:rsidRPr="004B0728">
              <w:rPr>
                <w:rFonts w:ascii="宋体" w:hAnsi="宋体" w:hint="eastAsia"/>
                <w:sz w:val="18"/>
                <w:szCs w:val="18"/>
              </w:rPr>
              <w:t>金额</w:t>
            </w:r>
          </w:p>
        </w:tc>
      </w:tr>
      <w:tr w:rsidR="009C7973" w:rsidRPr="004B0728" w:rsidTr="009C7973">
        <w:trPr>
          <w:trHeight w:val="358"/>
          <w:jc w:val="center"/>
        </w:trPr>
        <w:tc>
          <w:tcPr>
            <w:tcW w:w="2500" w:type="pct"/>
            <w:tcBorders>
              <w:right w:val="nil"/>
            </w:tcBorders>
          </w:tcPr>
          <w:p w:rsidR="009C7973" w:rsidRPr="004B0728" w:rsidRDefault="009C7973" w:rsidP="00981146">
            <w:pPr>
              <w:ind w:right="6"/>
              <w:rPr>
                <w:kern w:val="0"/>
                <w:sz w:val="18"/>
                <w:szCs w:val="18"/>
              </w:rPr>
            </w:pPr>
            <w:r w:rsidRPr="004B0728">
              <w:rPr>
                <w:rFonts w:hint="eastAsia"/>
                <w:kern w:val="0"/>
                <w:sz w:val="18"/>
                <w:szCs w:val="18"/>
              </w:rPr>
              <w:t>所得税费用</w:t>
            </w:r>
          </w:p>
        </w:tc>
        <w:tc>
          <w:tcPr>
            <w:tcW w:w="2500" w:type="pct"/>
            <w:tcBorders>
              <w:right w:val="nil"/>
            </w:tcBorders>
            <w:vAlign w:val="center"/>
          </w:tcPr>
          <w:p w:rsidR="009C7973" w:rsidRPr="00641BB6" w:rsidRDefault="00B32FC2" w:rsidP="00641BB6">
            <w:pPr>
              <w:jc w:val="right"/>
              <w:rPr>
                <w:rFonts w:ascii="Arial Narrow" w:hAnsi="Arial Narrow"/>
                <w:sz w:val="18"/>
                <w:szCs w:val="18"/>
              </w:rPr>
            </w:pPr>
            <w:r>
              <w:rPr>
                <w:rFonts w:ascii="Arial Narrow" w:hAnsi="Arial Narrow" w:hint="eastAsia"/>
                <w:sz w:val="18"/>
                <w:szCs w:val="18"/>
              </w:rPr>
              <w:t>0</w:t>
            </w:r>
            <w:commentRangeEnd w:id="128"/>
            <w:r>
              <w:rPr>
                <w:rStyle w:val="af7"/>
              </w:rPr>
              <w:commentReference w:id="128"/>
            </w:r>
          </w:p>
        </w:tc>
      </w:tr>
    </w:tbl>
    <w:p w:rsidR="009E1E03" w:rsidRPr="00AC2B95" w:rsidRDefault="009E1E03"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现金流量表</w:t>
      </w:r>
    </w:p>
    <w:p w:rsidR="008B53CD" w:rsidRDefault="00876825" w:rsidP="000F4D77">
      <w:pPr>
        <w:pStyle w:val="ac"/>
        <w:numPr>
          <w:ilvl w:val="0"/>
          <w:numId w:val="9"/>
        </w:numPr>
        <w:snapToGrid w:val="0"/>
        <w:spacing w:afterLines="50" w:after="156" w:line="460" w:lineRule="atLeast"/>
        <w:ind w:left="0" w:firstLineChars="200" w:firstLine="420"/>
        <w:textAlignment w:val="auto"/>
        <w:rPr>
          <w:rFonts w:hAnsi="宋体" w:cs="Times New Roman"/>
          <w:bCs/>
          <w:kern w:val="0"/>
        </w:rPr>
      </w:pPr>
      <w:r w:rsidRPr="00AC2B95">
        <w:rPr>
          <w:rFonts w:hAnsi="宋体" w:hint="eastAsia"/>
          <w:bCs/>
          <w:kern w:val="0"/>
        </w:rPr>
        <w:t>收到</w:t>
      </w:r>
      <w:r w:rsidR="009D15EA" w:rsidRPr="00AC2B95">
        <w:rPr>
          <w:rFonts w:hAnsi="宋体" w:hint="eastAsia"/>
          <w:bCs/>
          <w:kern w:val="0"/>
        </w:rPr>
        <w:t>或支付</w:t>
      </w:r>
      <w:r w:rsidRPr="00AC2B95">
        <w:rPr>
          <w:rFonts w:hAnsi="宋体" w:hint="eastAsia"/>
          <w:bCs/>
          <w:kern w:val="0"/>
        </w:rPr>
        <w:t>的其他与经营活动有关的现金</w:t>
      </w:r>
    </w:p>
    <w:tbl>
      <w:tblPr>
        <w:tblW w:w="4969"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193"/>
        <w:gridCol w:w="2409"/>
        <w:gridCol w:w="2064"/>
      </w:tblGrid>
      <w:tr w:rsidR="00D071F3" w:rsidRPr="00AC2B95" w:rsidTr="00583A52">
        <w:trPr>
          <w:trHeight w:val="340"/>
          <w:tblHeader/>
          <w:jc w:val="center"/>
        </w:trPr>
        <w:tc>
          <w:tcPr>
            <w:tcW w:w="2419" w:type="pct"/>
            <w:tcBorders>
              <w:top w:val="single" w:sz="12" w:space="0" w:color="auto"/>
            </w:tcBorders>
            <w:vAlign w:val="center"/>
          </w:tcPr>
          <w:p w:rsidR="00D071F3" w:rsidRPr="00AC2B95" w:rsidRDefault="00D071F3" w:rsidP="00ED20B1">
            <w:pPr>
              <w:snapToGrid w:val="0"/>
              <w:jc w:val="center"/>
              <w:rPr>
                <w:rFonts w:ascii="宋体" w:hAnsi="宋体"/>
                <w:sz w:val="18"/>
                <w:szCs w:val="18"/>
              </w:rPr>
            </w:pPr>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390"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本期发生额</w:t>
            </w:r>
          </w:p>
        </w:tc>
        <w:tc>
          <w:tcPr>
            <w:tcW w:w="1191"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上期发生额</w:t>
            </w:r>
          </w:p>
        </w:tc>
      </w:tr>
      <w:tr w:rsidR="00876825" w:rsidRPr="00AC2B95" w:rsidTr="009E1E03">
        <w:trPr>
          <w:trHeight w:val="340"/>
          <w:jc w:val="center"/>
        </w:trPr>
        <w:tc>
          <w:tcPr>
            <w:tcW w:w="2419" w:type="pct"/>
            <w:vAlign w:val="center"/>
          </w:tcPr>
          <w:p w:rsidR="00876825" w:rsidRPr="00CB751B" w:rsidRDefault="00CB751B" w:rsidP="00ED20B1">
            <w:pPr>
              <w:snapToGrid w:val="0"/>
              <w:rPr>
                <w:rFonts w:ascii="宋体" w:hAnsi="宋体"/>
                <w:sz w:val="18"/>
                <w:szCs w:val="18"/>
              </w:rPr>
            </w:pPr>
            <w:r w:rsidRPr="00CB751B">
              <w:rPr>
                <w:rFonts w:hAnsi="宋体" w:hint="eastAsia"/>
                <w:bCs/>
                <w:kern w:val="0"/>
                <w:sz w:val="18"/>
                <w:szCs w:val="18"/>
              </w:rPr>
              <w:t>收到</w:t>
            </w:r>
            <w:r w:rsidR="00A106DC">
              <w:rPr>
                <w:rFonts w:hAnsi="宋体" w:hint="eastAsia"/>
                <w:bCs/>
                <w:kern w:val="0"/>
                <w:sz w:val="18"/>
                <w:szCs w:val="18"/>
              </w:rPr>
              <w:t>其他与经营活动有关的现金</w:t>
            </w:r>
          </w:p>
        </w:tc>
        <w:tc>
          <w:tcPr>
            <w:tcW w:w="1390" w:type="pct"/>
            <w:vAlign w:val="center"/>
          </w:tcPr>
          <w:p w:rsidR="00876825" w:rsidRPr="00641BB6" w:rsidRDefault="00876825"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876825" w:rsidRPr="00641BB6" w:rsidRDefault="00876825" w:rsidP="00ED20B1">
            <w:pPr>
              <w:pStyle w:val="123"/>
              <w:adjustRightInd/>
              <w:spacing w:line="240" w:lineRule="auto"/>
              <w:ind w:firstLineChars="0" w:firstLine="0"/>
              <w:jc w:val="right"/>
              <w:rPr>
                <w:rFonts w:ascii="Arial Narrow" w:eastAsia="宋体" w:hAnsi="Arial Narrow" w:cs="Times New Roman"/>
                <w:sz w:val="18"/>
                <w:szCs w:val="18"/>
              </w:rPr>
            </w:pPr>
          </w:p>
        </w:tc>
      </w:tr>
      <w:tr w:rsidR="00876825" w:rsidRPr="00AC2B95" w:rsidTr="009E1E03">
        <w:trPr>
          <w:trHeight w:val="340"/>
          <w:jc w:val="center"/>
        </w:trPr>
        <w:tc>
          <w:tcPr>
            <w:tcW w:w="2419" w:type="pct"/>
            <w:vAlign w:val="center"/>
          </w:tcPr>
          <w:p w:rsidR="00876825" w:rsidRPr="00A106DC" w:rsidRDefault="00A106DC" w:rsidP="00ED20B1">
            <w:pPr>
              <w:snapToGrid w:val="0"/>
              <w:rPr>
                <w:rFonts w:ascii="宋体" w:hAnsi="宋体"/>
                <w:sz w:val="18"/>
                <w:szCs w:val="18"/>
              </w:rPr>
            </w:pPr>
            <w:r>
              <w:rPr>
                <w:rFonts w:ascii="宋体" w:hAnsi="宋体" w:hint="eastAsia"/>
                <w:sz w:val="18"/>
                <w:szCs w:val="18"/>
              </w:rPr>
              <w:t>其中：</w:t>
            </w:r>
          </w:p>
        </w:tc>
        <w:tc>
          <w:tcPr>
            <w:tcW w:w="1390" w:type="pct"/>
            <w:vAlign w:val="center"/>
          </w:tcPr>
          <w:p w:rsidR="00876825" w:rsidRPr="00641BB6" w:rsidRDefault="00876825"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876825" w:rsidRPr="00641BB6" w:rsidRDefault="00876825"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Default="00A106DC" w:rsidP="00ED20B1">
            <w:pPr>
              <w:snapToGrid w:val="0"/>
              <w:rPr>
                <w:rFonts w:ascii="宋体" w:hAnsi="宋体"/>
                <w:sz w:val="18"/>
                <w:szCs w:val="18"/>
              </w:rPr>
            </w:pP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CB751B" w:rsidRDefault="00CB751B" w:rsidP="00ED20B1">
            <w:pPr>
              <w:snapToGrid w:val="0"/>
              <w:rPr>
                <w:rFonts w:ascii="宋体" w:hAnsi="宋体"/>
                <w:sz w:val="18"/>
                <w:szCs w:val="18"/>
              </w:rPr>
            </w:pPr>
            <w:r w:rsidRPr="00CB751B">
              <w:rPr>
                <w:rFonts w:hAnsi="宋体" w:hint="eastAsia"/>
                <w:bCs/>
                <w:kern w:val="0"/>
                <w:sz w:val="18"/>
                <w:szCs w:val="18"/>
              </w:rPr>
              <w:t>支付</w:t>
            </w:r>
            <w:r w:rsidR="00A106DC">
              <w:rPr>
                <w:rFonts w:hAnsi="宋体" w:hint="eastAsia"/>
                <w:bCs/>
                <w:kern w:val="0"/>
                <w:sz w:val="18"/>
                <w:szCs w:val="18"/>
              </w:rPr>
              <w:t>其他与经营活动有关的现金</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A106DC" w:rsidP="00ED20B1">
            <w:pPr>
              <w:snapToGrid w:val="0"/>
              <w:rPr>
                <w:rFonts w:ascii="宋体" w:hAnsi="宋体"/>
                <w:sz w:val="18"/>
                <w:szCs w:val="18"/>
              </w:rPr>
            </w:pPr>
            <w:r>
              <w:rPr>
                <w:rFonts w:ascii="宋体" w:hAnsi="宋体" w:hint="eastAsia"/>
                <w:sz w:val="18"/>
                <w:szCs w:val="18"/>
              </w:rPr>
              <w:t>其中：</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Default="00A106DC" w:rsidP="00ED20B1">
            <w:pPr>
              <w:snapToGrid w:val="0"/>
              <w:rPr>
                <w:rFonts w:ascii="宋体" w:hAnsi="宋体"/>
                <w:sz w:val="18"/>
                <w:szCs w:val="18"/>
              </w:rPr>
            </w:pP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bl>
    <w:p w:rsidR="008B53CD" w:rsidRDefault="00360589" w:rsidP="000F4D77">
      <w:pPr>
        <w:pStyle w:val="ac"/>
        <w:numPr>
          <w:ilvl w:val="0"/>
          <w:numId w:val="9"/>
        </w:numPr>
        <w:snapToGrid w:val="0"/>
        <w:spacing w:afterLines="50" w:after="156" w:line="460" w:lineRule="atLeast"/>
        <w:ind w:left="0" w:firstLineChars="200" w:firstLine="420"/>
        <w:textAlignment w:val="auto"/>
        <w:rPr>
          <w:rFonts w:hAnsi="宋体"/>
          <w:bCs/>
          <w:kern w:val="0"/>
        </w:rPr>
      </w:pPr>
      <w:r w:rsidRPr="00AC2B95">
        <w:rPr>
          <w:rFonts w:hAnsi="宋体" w:hint="eastAsia"/>
          <w:bCs/>
          <w:kern w:val="0"/>
        </w:rPr>
        <w:t>收到或支付的其他与投资活动有关的现金</w:t>
      </w:r>
    </w:p>
    <w:tbl>
      <w:tblPr>
        <w:tblW w:w="4969"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193"/>
        <w:gridCol w:w="2409"/>
        <w:gridCol w:w="2064"/>
      </w:tblGrid>
      <w:tr w:rsidR="00D071F3" w:rsidRPr="00AC2B95" w:rsidTr="00583A52">
        <w:trPr>
          <w:trHeight w:val="340"/>
          <w:tblHeader/>
          <w:jc w:val="center"/>
        </w:trPr>
        <w:tc>
          <w:tcPr>
            <w:tcW w:w="2419" w:type="pct"/>
            <w:tcBorders>
              <w:top w:val="single" w:sz="12" w:space="0" w:color="auto"/>
            </w:tcBorders>
            <w:vAlign w:val="center"/>
          </w:tcPr>
          <w:p w:rsidR="00D071F3" w:rsidRPr="00AC2B95" w:rsidRDefault="00D071F3" w:rsidP="00ED20B1">
            <w:pPr>
              <w:snapToGrid w:val="0"/>
              <w:jc w:val="center"/>
              <w:rPr>
                <w:rFonts w:ascii="宋体" w:hAnsi="宋体"/>
                <w:sz w:val="18"/>
                <w:szCs w:val="18"/>
              </w:rPr>
            </w:pPr>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390"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本期发生额</w:t>
            </w:r>
          </w:p>
        </w:tc>
        <w:tc>
          <w:tcPr>
            <w:tcW w:w="1191"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上期发生额</w:t>
            </w:r>
          </w:p>
        </w:tc>
      </w:tr>
      <w:tr w:rsidR="00CB751B" w:rsidRPr="00AC2B95" w:rsidTr="009E1E03">
        <w:trPr>
          <w:trHeight w:val="340"/>
          <w:jc w:val="center"/>
        </w:trPr>
        <w:tc>
          <w:tcPr>
            <w:tcW w:w="2419" w:type="pct"/>
            <w:vAlign w:val="center"/>
          </w:tcPr>
          <w:p w:rsidR="00CB751B" w:rsidRPr="00A106DC" w:rsidRDefault="00CB751B" w:rsidP="00981146">
            <w:pPr>
              <w:snapToGrid w:val="0"/>
              <w:rPr>
                <w:rFonts w:hAnsi="宋体"/>
                <w:bCs/>
                <w:kern w:val="0"/>
                <w:sz w:val="18"/>
                <w:szCs w:val="18"/>
              </w:rPr>
            </w:pPr>
            <w:r w:rsidRPr="00CB751B">
              <w:rPr>
                <w:rFonts w:hAnsi="宋体" w:hint="eastAsia"/>
                <w:bCs/>
                <w:kern w:val="0"/>
                <w:sz w:val="18"/>
                <w:szCs w:val="18"/>
              </w:rPr>
              <w:t>收到</w:t>
            </w:r>
            <w:r w:rsidR="00A106DC" w:rsidRPr="00A106DC">
              <w:rPr>
                <w:rFonts w:hAnsi="宋体" w:hint="eastAsia"/>
                <w:bCs/>
                <w:kern w:val="0"/>
                <w:sz w:val="18"/>
                <w:szCs w:val="18"/>
              </w:rPr>
              <w:t>其他与投资活动有关的现金</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A106DC" w:rsidP="00981146">
            <w:pPr>
              <w:snapToGrid w:val="0"/>
              <w:rPr>
                <w:rFonts w:hAnsi="宋体"/>
                <w:bCs/>
                <w:kern w:val="0"/>
                <w:sz w:val="18"/>
                <w:szCs w:val="18"/>
              </w:rPr>
            </w:pPr>
            <w:r w:rsidRPr="00A106DC">
              <w:rPr>
                <w:rFonts w:hAnsi="宋体" w:hint="eastAsia"/>
                <w:bCs/>
                <w:kern w:val="0"/>
                <w:sz w:val="18"/>
                <w:szCs w:val="18"/>
              </w:rPr>
              <w:t>其中：</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Pr="00A106DC" w:rsidRDefault="00A106DC" w:rsidP="00981146">
            <w:pPr>
              <w:snapToGrid w:val="0"/>
              <w:rPr>
                <w:rFonts w:hAnsi="宋体"/>
                <w:bCs/>
                <w:kern w:val="0"/>
                <w:sz w:val="18"/>
                <w:szCs w:val="18"/>
              </w:rPr>
            </w:pP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CB751B" w:rsidP="00981146">
            <w:pPr>
              <w:snapToGrid w:val="0"/>
              <w:rPr>
                <w:rFonts w:hAnsi="宋体"/>
                <w:bCs/>
                <w:kern w:val="0"/>
                <w:sz w:val="18"/>
                <w:szCs w:val="18"/>
              </w:rPr>
            </w:pPr>
            <w:r w:rsidRPr="00CB751B">
              <w:rPr>
                <w:rFonts w:hAnsi="宋体" w:hint="eastAsia"/>
                <w:bCs/>
                <w:kern w:val="0"/>
                <w:sz w:val="18"/>
                <w:szCs w:val="18"/>
              </w:rPr>
              <w:lastRenderedPageBreak/>
              <w:t>支付</w:t>
            </w:r>
            <w:r w:rsidR="00A106DC">
              <w:rPr>
                <w:rFonts w:hAnsi="宋体" w:hint="eastAsia"/>
                <w:bCs/>
                <w:kern w:val="0"/>
                <w:sz w:val="18"/>
                <w:szCs w:val="18"/>
              </w:rPr>
              <w:t>其他与投资活动有关的现金</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A106DC" w:rsidP="00ED20B1">
            <w:pPr>
              <w:snapToGrid w:val="0"/>
              <w:rPr>
                <w:rFonts w:hAnsi="宋体"/>
                <w:bCs/>
                <w:kern w:val="0"/>
                <w:sz w:val="18"/>
                <w:szCs w:val="18"/>
              </w:rPr>
            </w:pPr>
            <w:r>
              <w:rPr>
                <w:rFonts w:hAnsi="宋体" w:hint="eastAsia"/>
                <w:bCs/>
                <w:kern w:val="0"/>
                <w:sz w:val="18"/>
                <w:szCs w:val="18"/>
              </w:rPr>
              <w:t>其中：</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Pr="00AC2B95" w:rsidRDefault="00A106DC" w:rsidP="00ED20B1">
            <w:pPr>
              <w:snapToGrid w:val="0"/>
              <w:rPr>
                <w:rFonts w:ascii="宋体" w:hAnsi="宋体"/>
                <w:sz w:val="18"/>
                <w:szCs w:val="18"/>
              </w:rPr>
            </w:pP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bl>
    <w:p w:rsidR="008B53CD" w:rsidRDefault="00360589" w:rsidP="000F4D77">
      <w:pPr>
        <w:pStyle w:val="ac"/>
        <w:numPr>
          <w:ilvl w:val="0"/>
          <w:numId w:val="9"/>
        </w:numPr>
        <w:snapToGrid w:val="0"/>
        <w:spacing w:afterLines="50" w:after="156" w:line="460" w:lineRule="atLeast"/>
        <w:ind w:left="0" w:firstLineChars="200" w:firstLine="420"/>
        <w:textAlignment w:val="auto"/>
        <w:rPr>
          <w:rFonts w:hAnsi="宋体"/>
          <w:bCs/>
          <w:kern w:val="0"/>
        </w:rPr>
      </w:pPr>
      <w:r w:rsidRPr="00AC2B95">
        <w:rPr>
          <w:rFonts w:hAnsi="宋体" w:hint="eastAsia"/>
          <w:bCs/>
          <w:kern w:val="0"/>
        </w:rPr>
        <w:t>收到或支付的其他与筹资活动有关的现金</w:t>
      </w:r>
    </w:p>
    <w:tbl>
      <w:tblPr>
        <w:tblW w:w="4969"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193"/>
        <w:gridCol w:w="2409"/>
        <w:gridCol w:w="2064"/>
      </w:tblGrid>
      <w:tr w:rsidR="00D071F3" w:rsidRPr="00AC2B95" w:rsidTr="00583A52">
        <w:trPr>
          <w:trHeight w:val="340"/>
          <w:tblHeader/>
          <w:jc w:val="center"/>
        </w:trPr>
        <w:tc>
          <w:tcPr>
            <w:tcW w:w="2419" w:type="pct"/>
            <w:tcBorders>
              <w:top w:val="single" w:sz="12" w:space="0" w:color="auto"/>
            </w:tcBorders>
            <w:vAlign w:val="center"/>
          </w:tcPr>
          <w:p w:rsidR="00D071F3" w:rsidRPr="00AC2B95" w:rsidRDefault="00D071F3" w:rsidP="00ED20B1">
            <w:pPr>
              <w:snapToGrid w:val="0"/>
              <w:jc w:val="center"/>
              <w:rPr>
                <w:rFonts w:ascii="宋体" w:hAnsi="宋体"/>
                <w:sz w:val="18"/>
                <w:szCs w:val="18"/>
              </w:rPr>
            </w:pPr>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390"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本期发生额</w:t>
            </w:r>
          </w:p>
        </w:tc>
        <w:tc>
          <w:tcPr>
            <w:tcW w:w="1191"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上期发生额</w:t>
            </w:r>
          </w:p>
        </w:tc>
      </w:tr>
      <w:tr w:rsidR="00CB751B" w:rsidRPr="00AC2B95" w:rsidTr="009E1E03">
        <w:trPr>
          <w:trHeight w:val="340"/>
          <w:jc w:val="center"/>
        </w:trPr>
        <w:tc>
          <w:tcPr>
            <w:tcW w:w="2419" w:type="pct"/>
            <w:vAlign w:val="center"/>
          </w:tcPr>
          <w:p w:rsidR="00CB751B" w:rsidRPr="00A106DC" w:rsidRDefault="00CB751B" w:rsidP="00981146">
            <w:pPr>
              <w:snapToGrid w:val="0"/>
              <w:rPr>
                <w:rFonts w:hAnsi="宋体"/>
                <w:bCs/>
                <w:kern w:val="0"/>
                <w:sz w:val="18"/>
                <w:szCs w:val="18"/>
              </w:rPr>
            </w:pPr>
            <w:r w:rsidRPr="00CB751B">
              <w:rPr>
                <w:rFonts w:hAnsi="宋体" w:hint="eastAsia"/>
                <w:bCs/>
                <w:kern w:val="0"/>
                <w:sz w:val="18"/>
                <w:szCs w:val="18"/>
              </w:rPr>
              <w:t>收到</w:t>
            </w:r>
            <w:r w:rsidR="00A106DC" w:rsidRPr="00A106DC">
              <w:rPr>
                <w:rFonts w:hAnsi="宋体" w:hint="eastAsia"/>
                <w:bCs/>
                <w:kern w:val="0"/>
                <w:sz w:val="18"/>
                <w:szCs w:val="18"/>
              </w:rPr>
              <w:t>其他与筹资活动有关的现金</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A106DC" w:rsidP="00981146">
            <w:pPr>
              <w:snapToGrid w:val="0"/>
              <w:rPr>
                <w:rFonts w:hAnsi="宋体"/>
                <w:bCs/>
                <w:kern w:val="0"/>
                <w:sz w:val="18"/>
                <w:szCs w:val="18"/>
              </w:rPr>
            </w:pPr>
            <w:r w:rsidRPr="00A106DC">
              <w:rPr>
                <w:rFonts w:hAnsi="宋体" w:hint="eastAsia"/>
                <w:bCs/>
                <w:kern w:val="0"/>
                <w:sz w:val="18"/>
                <w:szCs w:val="18"/>
              </w:rPr>
              <w:t>其中：</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Pr="00A106DC" w:rsidRDefault="00A106DC" w:rsidP="00981146">
            <w:pPr>
              <w:snapToGrid w:val="0"/>
              <w:rPr>
                <w:rFonts w:hAnsi="宋体"/>
                <w:bCs/>
                <w:kern w:val="0"/>
                <w:sz w:val="18"/>
                <w:szCs w:val="18"/>
              </w:rPr>
            </w:pP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r w:rsidR="00CB751B" w:rsidRPr="00AC2B95" w:rsidTr="009E1E03">
        <w:trPr>
          <w:trHeight w:val="340"/>
          <w:jc w:val="center"/>
        </w:trPr>
        <w:tc>
          <w:tcPr>
            <w:tcW w:w="2419" w:type="pct"/>
            <w:vAlign w:val="center"/>
          </w:tcPr>
          <w:p w:rsidR="00CB751B" w:rsidRPr="00A106DC" w:rsidRDefault="00CB751B" w:rsidP="00981146">
            <w:pPr>
              <w:snapToGrid w:val="0"/>
              <w:rPr>
                <w:rFonts w:hAnsi="宋体"/>
                <w:bCs/>
                <w:kern w:val="0"/>
                <w:sz w:val="18"/>
                <w:szCs w:val="18"/>
              </w:rPr>
            </w:pPr>
            <w:r w:rsidRPr="00CB751B">
              <w:rPr>
                <w:rFonts w:hAnsi="宋体" w:hint="eastAsia"/>
                <w:bCs/>
                <w:kern w:val="0"/>
                <w:sz w:val="18"/>
                <w:szCs w:val="18"/>
              </w:rPr>
              <w:t>支付</w:t>
            </w:r>
            <w:r w:rsidR="00A106DC" w:rsidRPr="00A106DC">
              <w:rPr>
                <w:rFonts w:hAnsi="宋体" w:hint="eastAsia"/>
                <w:bCs/>
                <w:kern w:val="0"/>
                <w:sz w:val="18"/>
                <w:szCs w:val="18"/>
              </w:rPr>
              <w:t>其他与筹资活动有关的现金</w:t>
            </w:r>
          </w:p>
        </w:tc>
        <w:tc>
          <w:tcPr>
            <w:tcW w:w="1390"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CB751B" w:rsidRPr="00641BB6" w:rsidRDefault="00CB751B" w:rsidP="00ED20B1">
            <w:pPr>
              <w:pStyle w:val="123"/>
              <w:adjustRightInd/>
              <w:spacing w:line="240" w:lineRule="auto"/>
              <w:ind w:firstLineChars="0" w:firstLine="0"/>
              <w:jc w:val="right"/>
              <w:rPr>
                <w:rFonts w:ascii="Arial Narrow" w:eastAsia="宋体" w:hAnsi="Arial Narrow" w:cs="Times New Roman"/>
                <w:sz w:val="18"/>
                <w:szCs w:val="18"/>
              </w:rPr>
            </w:pPr>
          </w:p>
        </w:tc>
      </w:tr>
      <w:tr w:rsidR="00A106DC" w:rsidRPr="00AC2B95" w:rsidTr="009E1E03">
        <w:trPr>
          <w:trHeight w:val="340"/>
          <w:jc w:val="center"/>
        </w:trPr>
        <w:tc>
          <w:tcPr>
            <w:tcW w:w="2419" w:type="pct"/>
            <w:vAlign w:val="center"/>
          </w:tcPr>
          <w:p w:rsidR="00A106DC" w:rsidRPr="00CB751B" w:rsidRDefault="00A106DC" w:rsidP="00981146">
            <w:pPr>
              <w:snapToGrid w:val="0"/>
              <w:rPr>
                <w:rFonts w:hAnsi="宋体"/>
                <w:bCs/>
                <w:kern w:val="0"/>
                <w:sz w:val="18"/>
                <w:szCs w:val="18"/>
              </w:rPr>
            </w:pPr>
            <w:r>
              <w:rPr>
                <w:rFonts w:hAnsi="宋体" w:hint="eastAsia"/>
                <w:bCs/>
                <w:kern w:val="0"/>
                <w:sz w:val="18"/>
                <w:szCs w:val="18"/>
              </w:rPr>
              <w:t>其中：</w:t>
            </w:r>
          </w:p>
        </w:tc>
        <w:tc>
          <w:tcPr>
            <w:tcW w:w="1390"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c>
          <w:tcPr>
            <w:tcW w:w="1191" w:type="pct"/>
            <w:vAlign w:val="center"/>
          </w:tcPr>
          <w:p w:rsidR="00A106DC" w:rsidRPr="00641BB6" w:rsidRDefault="00A106DC" w:rsidP="00ED20B1">
            <w:pPr>
              <w:pStyle w:val="123"/>
              <w:adjustRightInd/>
              <w:spacing w:line="240" w:lineRule="auto"/>
              <w:ind w:firstLineChars="0" w:firstLine="0"/>
              <w:jc w:val="right"/>
              <w:rPr>
                <w:rFonts w:ascii="Arial Narrow" w:eastAsia="宋体" w:hAnsi="Arial Narrow" w:cs="Times New Roman"/>
                <w:sz w:val="18"/>
                <w:szCs w:val="18"/>
              </w:rPr>
            </w:pPr>
          </w:p>
        </w:tc>
      </w:tr>
    </w:tbl>
    <w:p w:rsidR="00B472A3" w:rsidRDefault="00347E99"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5B095A">
        <w:rPr>
          <w:rFonts w:hAnsi="宋体" w:cs="Times New Roman" w:hint="eastAsia"/>
          <w:bCs/>
          <w:snapToGrid w:val="0"/>
          <w:kern w:val="0"/>
        </w:rPr>
        <w:t>现金流量表补充资料</w:t>
      </w:r>
    </w:p>
    <w:p w:rsidR="00B472A3" w:rsidRDefault="00A4301E" w:rsidP="000F4D77">
      <w:pPr>
        <w:pStyle w:val="af9"/>
        <w:numPr>
          <w:ilvl w:val="0"/>
          <w:numId w:val="27"/>
        </w:numPr>
        <w:spacing w:afterLines="50" w:after="156"/>
        <w:ind w:left="884" w:firstLineChars="0" w:hanging="357"/>
        <w:rPr>
          <w:rFonts w:hAnsi="宋体"/>
          <w:bCs/>
          <w:snapToGrid w:val="0"/>
          <w:kern w:val="0"/>
        </w:rPr>
      </w:pPr>
      <w:r>
        <w:rPr>
          <w:rFonts w:hint="eastAsia"/>
        </w:rPr>
        <w:t>现金流量表补充资料</w:t>
      </w:r>
    </w:p>
    <w:tbl>
      <w:tblPr>
        <w:tblW w:w="4921"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825"/>
        <w:gridCol w:w="1879"/>
        <w:gridCol w:w="1878"/>
      </w:tblGrid>
      <w:tr w:rsidR="00D071F3" w:rsidRPr="00AC2B95" w:rsidTr="00583A52">
        <w:trPr>
          <w:trHeight w:val="340"/>
          <w:tblHeader/>
          <w:jc w:val="center"/>
        </w:trPr>
        <w:tc>
          <w:tcPr>
            <w:tcW w:w="2811" w:type="pct"/>
            <w:tcBorders>
              <w:top w:val="single" w:sz="12" w:space="0" w:color="auto"/>
            </w:tcBorders>
            <w:vAlign w:val="center"/>
          </w:tcPr>
          <w:p w:rsidR="00D071F3" w:rsidRPr="00AC2B95" w:rsidRDefault="00D071F3"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095"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本期发生额</w:t>
            </w:r>
          </w:p>
        </w:tc>
        <w:tc>
          <w:tcPr>
            <w:tcW w:w="1094" w:type="pct"/>
            <w:tcBorders>
              <w:top w:val="single" w:sz="12" w:space="0" w:color="auto"/>
            </w:tcBorders>
            <w:vAlign w:val="center"/>
          </w:tcPr>
          <w:p w:rsidR="00D071F3" w:rsidRPr="00AC2B95" w:rsidRDefault="00D071F3" w:rsidP="00ED20B1">
            <w:pPr>
              <w:snapToGrid w:val="0"/>
              <w:jc w:val="center"/>
              <w:rPr>
                <w:rFonts w:ascii="宋体" w:hAnsi="宋体" w:cs="宋体"/>
                <w:sz w:val="18"/>
                <w:szCs w:val="18"/>
              </w:rPr>
            </w:pPr>
            <w:r w:rsidRPr="00AC2B95">
              <w:rPr>
                <w:rFonts w:ascii="宋体" w:hAnsi="宋体" w:cs="宋体" w:hint="eastAsia"/>
                <w:sz w:val="18"/>
                <w:szCs w:val="18"/>
              </w:rPr>
              <w:t>上期发生额</w:t>
            </w:r>
          </w:p>
        </w:tc>
      </w:tr>
      <w:tr w:rsidR="00347E99" w:rsidRPr="00AC2B95" w:rsidTr="009E1E03">
        <w:trPr>
          <w:trHeight w:val="340"/>
          <w:jc w:val="center"/>
        </w:trPr>
        <w:tc>
          <w:tcPr>
            <w:tcW w:w="2811" w:type="pct"/>
            <w:vAlign w:val="center"/>
          </w:tcPr>
          <w:p w:rsidR="00347E99" w:rsidRPr="00AC2B95" w:rsidRDefault="00347E99" w:rsidP="00EF3A85">
            <w:pPr>
              <w:tabs>
                <w:tab w:val="right" w:pos="7740"/>
              </w:tabs>
              <w:snapToGrid w:val="0"/>
              <w:rPr>
                <w:rFonts w:ascii="宋体" w:hAnsi="宋体"/>
                <w:bCs/>
                <w:snapToGrid w:val="0"/>
                <w:kern w:val="0"/>
                <w:sz w:val="18"/>
                <w:szCs w:val="18"/>
              </w:rPr>
            </w:pPr>
            <w:r w:rsidRPr="00AC2B95">
              <w:rPr>
                <w:rFonts w:ascii="宋体" w:hAnsi="宋体" w:cs="宋体"/>
                <w:bCs/>
                <w:snapToGrid w:val="0"/>
                <w:kern w:val="0"/>
                <w:sz w:val="18"/>
                <w:szCs w:val="18"/>
              </w:rPr>
              <w:t>1</w:t>
            </w:r>
            <w:r w:rsidR="00EF3A85">
              <w:rPr>
                <w:rFonts w:ascii="宋体" w:hAnsi="宋体" w:cs="宋体" w:hint="eastAsia"/>
                <w:bCs/>
                <w:snapToGrid w:val="0"/>
                <w:kern w:val="0"/>
                <w:sz w:val="18"/>
                <w:szCs w:val="18"/>
              </w:rPr>
              <w:t>.</w:t>
            </w:r>
            <w:r w:rsidRPr="00AC2B95">
              <w:rPr>
                <w:rFonts w:ascii="宋体" w:hAnsi="宋体" w:cs="宋体" w:hint="eastAsia"/>
                <w:bCs/>
                <w:snapToGrid w:val="0"/>
                <w:kern w:val="0"/>
                <w:sz w:val="18"/>
                <w:szCs w:val="18"/>
              </w:rPr>
              <w:t>将净利润调节为经营活动现金流量</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snapToGrid w:val="0"/>
                <w:kern w:val="0"/>
                <w:sz w:val="18"/>
                <w:szCs w:val="18"/>
              </w:rPr>
            </w:pPr>
            <w:r w:rsidRPr="00AC2B95">
              <w:rPr>
                <w:rFonts w:ascii="宋体" w:hAnsi="宋体" w:cs="宋体" w:hint="eastAsia"/>
                <w:snapToGrid w:val="0"/>
                <w:kern w:val="0"/>
                <w:sz w:val="18"/>
                <w:szCs w:val="18"/>
              </w:rPr>
              <w:t>净利润</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snapToGrid w:val="0"/>
                <w:kern w:val="0"/>
                <w:sz w:val="18"/>
                <w:szCs w:val="18"/>
              </w:rPr>
            </w:pPr>
            <w:r w:rsidRPr="00AC2B95">
              <w:rPr>
                <w:rFonts w:ascii="宋体" w:hAnsi="宋体" w:cs="宋体" w:hint="eastAsia"/>
                <w:snapToGrid w:val="0"/>
                <w:kern w:val="0"/>
                <w:sz w:val="18"/>
                <w:szCs w:val="18"/>
              </w:rPr>
              <w:t>加：资产减值准备</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固定资产折旧、油气资产折耗、生产性生物资产折旧</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无形资产摊销</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长期待摊费用摊销</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leftChars="172" w:left="361"/>
              <w:rPr>
                <w:rFonts w:ascii="宋体" w:hAnsi="宋体"/>
                <w:snapToGrid w:val="0"/>
                <w:kern w:val="0"/>
                <w:sz w:val="18"/>
                <w:szCs w:val="18"/>
              </w:rPr>
            </w:pPr>
            <w:r w:rsidRPr="00AC2B95">
              <w:rPr>
                <w:rFonts w:ascii="宋体" w:hAnsi="宋体" w:cs="宋体" w:hint="eastAsia"/>
                <w:snapToGrid w:val="0"/>
                <w:kern w:val="0"/>
                <w:sz w:val="18"/>
                <w:szCs w:val="18"/>
              </w:rPr>
              <w:t>处置固定资产、无形资产和其他长期资产的损失（收益以“－”号填列）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固定资产报废损失（收益以“－”号填列）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公允价值变动损失（收益以“－”号填列）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财务费用（收益以“－”号填列）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投资损失（收益以“－”号填列）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递延所得税资产减少（增加以“－”号填列）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递延所得税负债增加（减少以“－”号填列）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存货的减少（增加以“－”号填列）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经营性应收项目的减少（增加以“－”号填列）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经营性应付项目的增加（减少以“－”号填列）</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ind w:firstLine="360"/>
              <w:rPr>
                <w:rFonts w:ascii="宋体" w:hAnsi="宋体"/>
                <w:snapToGrid w:val="0"/>
                <w:kern w:val="0"/>
                <w:sz w:val="18"/>
                <w:szCs w:val="18"/>
              </w:rPr>
            </w:pPr>
            <w:r w:rsidRPr="00AC2B95">
              <w:rPr>
                <w:rFonts w:ascii="宋体" w:hAnsi="宋体" w:cs="宋体" w:hint="eastAsia"/>
                <w:snapToGrid w:val="0"/>
                <w:kern w:val="0"/>
                <w:sz w:val="18"/>
                <w:szCs w:val="18"/>
              </w:rPr>
              <w:t>其他</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snapToGrid w:val="0"/>
                <w:kern w:val="0"/>
                <w:sz w:val="18"/>
                <w:szCs w:val="18"/>
              </w:rPr>
            </w:pPr>
            <w:r w:rsidRPr="00AC2B95">
              <w:rPr>
                <w:rFonts w:ascii="宋体" w:hAnsi="宋体" w:cs="宋体" w:hint="eastAsia"/>
                <w:snapToGrid w:val="0"/>
                <w:kern w:val="0"/>
                <w:sz w:val="18"/>
                <w:szCs w:val="18"/>
              </w:rPr>
              <w:t>经营活动产生的现金流量净额</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bCs/>
                <w:snapToGrid w:val="0"/>
                <w:kern w:val="0"/>
                <w:sz w:val="18"/>
                <w:szCs w:val="18"/>
              </w:rPr>
            </w:pPr>
            <w:r w:rsidRPr="00AC2B95">
              <w:rPr>
                <w:rFonts w:ascii="宋体" w:hAnsi="宋体" w:cs="宋体"/>
                <w:bCs/>
                <w:snapToGrid w:val="0"/>
                <w:kern w:val="0"/>
                <w:sz w:val="18"/>
                <w:szCs w:val="18"/>
              </w:rPr>
              <w:t>2</w:t>
            </w:r>
            <w:r w:rsidR="00EF3A85">
              <w:rPr>
                <w:rFonts w:ascii="宋体" w:hAnsi="宋体" w:cs="宋体" w:hint="eastAsia"/>
                <w:bCs/>
                <w:snapToGrid w:val="0"/>
                <w:kern w:val="0"/>
                <w:sz w:val="18"/>
                <w:szCs w:val="18"/>
              </w:rPr>
              <w:t>.</w:t>
            </w:r>
            <w:r w:rsidRPr="00AC2B95">
              <w:rPr>
                <w:rFonts w:ascii="宋体" w:hAnsi="宋体" w:cs="宋体" w:hint="eastAsia"/>
                <w:bCs/>
                <w:snapToGrid w:val="0"/>
                <w:kern w:val="0"/>
                <w:sz w:val="18"/>
                <w:szCs w:val="18"/>
              </w:rPr>
              <w:t>不涉及现金收支的重大投资和筹资活动</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snapToGrid w:val="0"/>
              <w:rPr>
                <w:rFonts w:ascii="宋体" w:hAnsi="宋体"/>
                <w:snapToGrid w:val="0"/>
                <w:kern w:val="0"/>
                <w:sz w:val="18"/>
                <w:szCs w:val="18"/>
              </w:rPr>
            </w:pPr>
            <w:r w:rsidRPr="00AC2B95">
              <w:rPr>
                <w:rFonts w:ascii="宋体" w:hAnsi="宋体" w:cs="宋体" w:hint="eastAsia"/>
                <w:snapToGrid w:val="0"/>
                <w:kern w:val="0"/>
                <w:sz w:val="18"/>
                <w:szCs w:val="18"/>
              </w:rPr>
              <w:t>债务转为资本</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snapToGrid w:val="0"/>
              <w:rPr>
                <w:rFonts w:ascii="宋体" w:hAnsi="宋体"/>
                <w:bCs/>
                <w:snapToGrid w:val="0"/>
                <w:kern w:val="0"/>
                <w:sz w:val="18"/>
                <w:szCs w:val="18"/>
              </w:rPr>
            </w:pPr>
            <w:r w:rsidRPr="00AC2B95">
              <w:rPr>
                <w:rFonts w:ascii="宋体" w:hAnsi="宋体" w:cs="宋体" w:hint="eastAsia"/>
                <w:snapToGrid w:val="0"/>
                <w:kern w:val="0"/>
                <w:sz w:val="18"/>
                <w:szCs w:val="18"/>
              </w:rPr>
              <w:t>一年内到期的可转换公司债券</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snapToGrid w:val="0"/>
              <w:rPr>
                <w:rFonts w:ascii="宋体" w:hAnsi="宋体"/>
                <w:bCs/>
                <w:snapToGrid w:val="0"/>
                <w:kern w:val="0"/>
                <w:sz w:val="18"/>
                <w:szCs w:val="18"/>
              </w:rPr>
            </w:pPr>
            <w:r w:rsidRPr="00AC2B95">
              <w:rPr>
                <w:rFonts w:ascii="宋体" w:hAnsi="宋体" w:cs="宋体" w:hint="eastAsia"/>
                <w:snapToGrid w:val="0"/>
                <w:kern w:val="0"/>
                <w:sz w:val="18"/>
                <w:szCs w:val="18"/>
              </w:rPr>
              <w:t>融资租入固定资产</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bCs/>
                <w:snapToGrid w:val="0"/>
                <w:kern w:val="0"/>
                <w:sz w:val="18"/>
                <w:szCs w:val="18"/>
              </w:rPr>
            </w:pPr>
            <w:r w:rsidRPr="00AC2B95">
              <w:rPr>
                <w:rFonts w:ascii="宋体" w:hAnsi="宋体" w:cs="宋体"/>
                <w:bCs/>
                <w:snapToGrid w:val="0"/>
                <w:kern w:val="0"/>
                <w:sz w:val="18"/>
                <w:szCs w:val="18"/>
              </w:rPr>
              <w:lastRenderedPageBreak/>
              <w:t>3</w:t>
            </w:r>
            <w:r w:rsidR="00EF3A85">
              <w:rPr>
                <w:rFonts w:ascii="宋体" w:hAnsi="宋体" w:cs="宋体" w:hint="eastAsia"/>
                <w:bCs/>
                <w:snapToGrid w:val="0"/>
                <w:kern w:val="0"/>
                <w:sz w:val="18"/>
                <w:szCs w:val="18"/>
              </w:rPr>
              <w:t>.</w:t>
            </w:r>
            <w:r w:rsidRPr="00AC2B95">
              <w:rPr>
                <w:rFonts w:ascii="宋体" w:hAnsi="宋体" w:cs="宋体" w:hint="eastAsia"/>
                <w:bCs/>
                <w:snapToGrid w:val="0"/>
                <w:kern w:val="0"/>
                <w:sz w:val="18"/>
                <w:szCs w:val="18"/>
              </w:rPr>
              <w:t>现金及现金等价物净变动情况</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snapToGrid w:val="0"/>
                <w:kern w:val="0"/>
                <w:sz w:val="18"/>
                <w:szCs w:val="18"/>
              </w:rPr>
            </w:pPr>
            <w:r w:rsidRPr="00AC2B95">
              <w:rPr>
                <w:rFonts w:ascii="宋体" w:hAnsi="宋体" w:cs="宋体" w:hint="eastAsia"/>
                <w:snapToGrid w:val="0"/>
                <w:kern w:val="0"/>
                <w:sz w:val="18"/>
                <w:szCs w:val="18"/>
              </w:rPr>
              <w:t>现金的期末余额</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tabs>
                <w:tab w:val="right" w:pos="7740"/>
              </w:tabs>
              <w:snapToGrid w:val="0"/>
              <w:rPr>
                <w:rFonts w:ascii="宋体" w:hAnsi="宋体"/>
                <w:snapToGrid w:val="0"/>
                <w:kern w:val="0"/>
                <w:sz w:val="18"/>
                <w:szCs w:val="18"/>
              </w:rPr>
            </w:pPr>
            <w:r w:rsidRPr="00AC2B95">
              <w:rPr>
                <w:rFonts w:ascii="宋体" w:hAnsi="宋体" w:cs="宋体" w:hint="eastAsia"/>
                <w:snapToGrid w:val="0"/>
                <w:kern w:val="0"/>
                <w:sz w:val="18"/>
                <w:szCs w:val="18"/>
              </w:rPr>
              <w:t>减：现金的</w:t>
            </w:r>
            <w:r w:rsidR="00764F82" w:rsidRPr="00AC2B95">
              <w:rPr>
                <w:rFonts w:ascii="宋体" w:hAnsi="宋体" w:cs="宋体" w:hint="eastAsia"/>
                <w:snapToGrid w:val="0"/>
                <w:kern w:val="0"/>
                <w:sz w:val="18"/>
                <w:szCs w:val="18"/>
              </w:rPr>
              <w:t>期初余额</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snapToGrid w:val="0"/>
              <w:rPr>
                <w:rFonts w:ascii="宋体" w:hAnsi="宋体"/>
                <w:bCs/>
                <w:snapToGrid w:val="0"/>
                <w:kern w:val="0"/>
                <w:sz w:val="18"/>
                <w:szCs w:val="18"/>
              </w:rPr>
            </w:pPr>
            <w:r w:rsidRPr="00AC2B95">
              <w:rPr>
                <w:rFonts w:ascii="宋体" w:hAnsi="宋体" w:cs="宋体" w:hint="eastAsia"/>
                <w:snapToGrid w:val="0"/>
                <w:kern w:val="0"/>
                <w:sz w:val="18"/>
                <w:szCs w:val="18"/>
              </w:rPr>
              <w:t>加：现金等价物的期末余额</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vAlign w:val="center"/>
          </w:tcPr>
          <w:p w:rsidR="00347E99" w:rsidRPr="00AC2B95" w:rsidRDefault="00347E99" w:rsidP="00ED20B1">
            <w:pPr>
              <w:snapToGrid w:val="0"/>
              <w:rPr>
                <w:rFonts w:ascii="宋体" w:hAnsi="宋体"/>
                <w:snapToGrid w:val="0"/>
                <w:kern w:val="0"/>
                <w:sz w:val="18"/>
                <w:szCs w:val="18"/>
              </w:rPr>
            </w:pPr>
            <w:r w:rsidRPr="00AC2B95">
              <w:rPr>
                <w:rFonts w:ascii="宋体" w:hAnsi="宋体" w:cs="宋体" w:hint="eastAsia"/>
                <w:snapToGrid w:val="0"/>
                <w:kern w:val="0"/>
                <w:sz w:val="18"/>
                <w:szCs w:val="18"/>
              </w:rPr>
              <w:t>减：现金等价物的</w:t>
            </w:r>
            <w:r w:rsidR="00764F82" w:rsidRPr="00AC2B95">
              <w:rPr>
                <w:rFonts w:ascii="宋体" w:hAnsi="宋体" w:cs="宋体" w:hint="eastAsia"/>
                <w:snapToGrid w:val="0"/>
                <w:kern w:val="0"/>
                <w:sz w:val="18"/>
                <w:szCs w:val="18"/>
              </w:rPr>
              <w:t>期初余额</w:t>
            </w:r>
          </w:p>
        </w:tc>
        <w:tc>
          <w:tcPr>
            <w:tcW w:w="1095"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r w:rsidR="00347E99" w:rsidRPr="00AC2B95" w:rsidTr="009E1E03">
        <w:trPr>
          <w:trHeight w:val="340"/>
          <w:jc w:val="center"/>
        </w:trPr>
        <w:tc>
          <w:tcPr>
            <w:tcW w:w="2811" w:type="pct"/>
            <w:tcBorders>
              <w:bottom w:val="single" w:sz="12" w:space="0" w:color="auto"/>
            </w:tcBorders>
            <w:vAlign w:val="center"/>
          </w:tcPr>
          <w:p w:rsidR="00347E99" w:rsidRPr="00AC2B95" w:rsidRDefault="00347E99" w:rsidP="00ED20B1">
            <w:pPr>
              <w:snapToGrid w:val="0"/>
              <w:rPr>
                <w:rFonts w:ascii="宋体" w:hAnsi="宋体"/>
                <w:snapToGrid w:val="0"/>
                <w:kern w:val="0"/>
                <w:sz w:val="18"/>
                <w:szCs w:val="18"/>
              </w:rPr>
            </w:pPr>
            <w:r w:rsidRPr="00AC2B95">
              <w:rPr>
                <w:rFonts w:ascii="宋体" w:hAnsi="宋体" w:cs="宋体" w:hint="eastAsia"/>
                <w:snapToGrid w:val="0"/>
                <w:kern w:val="0"/>
                <w:sz w:val="18"/>
                <w:szCs w:val="18"/>
              </w:rPr>
              <w:t>现金及现金等价物净增加额</w:t>
            </w:r>
          </w:p>
        </w:tc>
        <w:tc>
          <w:tcPr>
            <w:tcW w:w="1095" w:type="pct"/>
            <w:tcBorders>
              <w:bottom w:val="single" w:sz="12" w:space="0" w:color="auto"/>
            </w:tcBorders>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c>
          <w:tcPr>
            <w:tcW w:w="1094" w:type="pct"/>
            <w:tcBorders>
              <w:bottom w:val="single" w:sz="12" w:space="0" w:color="auto"/>
            </w:tcBorders>
            <w:vAlign w:val="center"/>
          </w:tcPr>
          <w:p w:rsidR="00347E99" w:rsidRPr="00641BB6" w:rsidRDefault="00347E99" w:rsidP="00641BB6">
            <w:pPr>
              <w:pStyle w:val="123"/>
              <w:adjustRightInd/>
              <w:spacing w:line="240" w:lineRule="auto"/>
              <w:ind w:firstLineChars="0" w:firstLine="0"/>
              <w:jc w:val="right"/>
              <w:rPr>
                <w:rFonts w:ascii="Arial Narrow" w:eastAsia="宋体" w:hAnsi="Arial Narrow" w:cs="Times New Roman"/>
                <w:sz w:val="18"/>
                <w:szCs w:val="18"/>
              </w:rPr>
            </w:pPr>
          </w:p>
        </w:tc>
      </w:tr>
    </w:tbl>
    <w:p w:rsidR="008B53CD" w:rsidRDefault="00A4301E" w:rsidP="000F4D77">
      <w:pPr>
        <w:pStyle w:val="af9"/>
        <w:numPr>
          <w:ilvl w:val="0"/>
          <w:numId w:val="27"/>
        </w:numPr>
        <w:spacing w:afterLines="50" w:after="156" w:line="460" w:lineRule="atLeast"/>
        <w:ind w:left="884" w:firstLineChars="0" w:hanging="357"/>
      </w:pPr>
      <w:r w:rsidRPr="00A4301E">
        <w:rPr>
          <w:rFonts w:hint="eastAsia"/>
        </w:rPr>
        <w:t>本期支付的取得子公司的现金净额</w:t>
      </w:r>
    </w:p>
    <w:tbl>
      <w:tblPr>
        <w:tblW w:w="4952"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6233"/>
        <w:gridCol w:w="2403"/>
      </w:tblGrid>
      <w:tr w:rsidR="007C7474" w:rsidRPr="00AC2B95" w:rsidTr="007C7474">
        <w:trPr>
          <w:trHeight w:val="368"/>
          <w:tblHeader/>
          <w:jc w:val="center"/>
        </w:trPr>
        <w:tc>
          <w:tcPr>
            <w:tcW w:w="3609" w:type="pct"/>
            <w:tcBorders>
              <w:top w:val="single" w:sz="12" w:space="0" w:color="auto"/>
            </w:tcBorders>
            <w:vAlign w:val="center"/>
          </w:tcPr>
          <w:p w:rsidR="007C7474" w:rsidRPr="00AC2B95" w:rsidRDefault="007C7474"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391" w:type="pct"/>
            <w:tcBorders>
              <w:top w:val="single" w:sz="12" w:space="0" w:color="auto"/>
              <w:left w:val="single" w:sz="2" w:space="0" w:color="auto"/>
            </w:tcBorders>
            <w:vAlign w:val="bottom"/>
          </w:tcPr>
          <w:p w:rsidR="007C7474" w:rsidRPr="00AC2B95" w:rsidRDefault="007C7474" w:rsidP="00ED20B1">
            <w:pPr>
              <w:jc w:val="center"/>
              <w:rPr>
                <w:rFonts w:ascii="宋体" w:hAnsi="宋体" w:cs="宋体"/>
                <w:snapToGrid w:val="0"/>
                <w:kern w:val="0"/>
                <w:sz w:val="18"/>
                <w:szCs w:val="18"/>
              </w:rPr>
            </w:pPr>
            <w:r>
              <w:rPr>
                <w:rFonts w:ascii="宋体" w:hAnsi="宋体" w:cs="宋体" w:hint="eastAsia"/>
                <w:snapToGrid w:val="0"/>
                <w:kern w:val="0"/>
                <w:sz w:val="18"/>
                <w:szCs w:val="18"/>
              </w:rPr>
              <w:t>金额</w:t>
            </w: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rPr>
            </w:pPr>
            <w:r w:rsidRPr="00ED63F2">
              <w:rPr>
                <w:rFonts w:ascii="宋体" w:hAnsi="宋体" w:hint="eastAsia"/>
                <w:sz w:val="18"/>
                <w:szCs w:val="18"/>
                <w:lang w:val="en-GB"/>
              </w:rPr>
              <w:t>本期发生的企业合并于本期支付的现金或现金等价物</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bCs/>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 xml:space="preserve">      XX公司</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rPr>
            </w:pPr>
            <w:r w:rsidRPr="00ED63F2">
              <w:rPr>
                <w:rFonts w:ascii="宋体" w:hAnsi="宋体" w:hint="eastAsia"/>
                <w:sz w:val="18"/>
                <w:szCs w:val="18"/>
                <w:lang w:val="en-GB"/>
              </w:rPr>
              <w:t>减：购买日子公司持有的现金及现金等价物</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 xml:space="preserve">      XX公司</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加：以前期间发生的企业合并于本期支付的现金或现金等价物</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r w:rsidR="00C84F2B" w:rsidRPr="00AC2B95" w:rsidTr="007C7474">
        <w:trPr>
          <w:trHeight w:val="368"/>
          <w:jc w:val="center"/>
        </w:trPr>
        <w:tc>
          <w:tcPr>
            <w:tcW w:w="3609" w:type="pct"/>
          </w:tcPr>
          <w:p w:rsidR="00C84F2B" w:rsidRPr="0082192C" w:rsidRDefault="00C84F2B" w:rsidP="00981146">
            <w:pPr>
              <w:spacing w:line="276" w:lineRule="auto"/>
              <w:rPr>
                <w:rFonts w:asciiTheme="minorEastAsia" w:eastAsiaTheme="minorEastAsia" w:hAnsiTheme="minorEastAsia"/>
                <w:sz w:val="18"/>
                <w:szCs w:val="18"/>
                <w:lang w:val="en-GB"/>
              </w:rPr>
            </w:pPr>
            <w:r w:rsidRPr="00ED63F2">
              <w:rPr>
                <w:rFonts w:ascii="宋体" w:hAnsi="宋体" w:hint="eastAsia"/>
                <w:sz w:val="18"/>
                <w:szCs w:val="18"/>
                <w:lang w:val="en-GB"/>
              </w:rPr>
              <w:t>取得子公司支付的现金净额</w:t>
            </w:r>
          </w:p>
        </w:tc>
        <w:tc>
          <w:tcPr>
            <w:tcW w:w="1391" w:type="pct"/>
            <w:tcBorders>
              <w:left w:val="single" w:sz="2" w:space="0" w:color="auto"/>
            </w:tcBorders>
            <w:vAlign w:val="center"/>
          </w:tcPr>
          <w:p w:rsidR="00C84F2B" w:rsidRPr="00641BB6" w:rsidRDefault="00C84F2B" w:rsidP="00ED20B1">
            <w:pPr>
              <w:snapToGrid w:val="0"/>
              <w:ind w:right="105"/>
              <w:jc w:val="right"/>
              <w:rPr>
                <w:rFonts w:ascii="Arial Narrow" w:hAnsi="Arial Narrow" w:cs="Arial Narrow"/>
                <w:snapToGrid w:val="0"/>
                <w:kern w:val="0"/>
                <w:sz w:val="18"/>
                <w:szCs w:val="18"/>
              </w:rPr>
            </w:pPr>
          </w:p>
        </w:tc>
      </w:tr>
    </w:tbl>
    <w:p w:rsidR="008B53CD" w:rsidRDefault="007C7474" w:rsidP="000F4D77">
      <w:pPr>
        <w:pStyle w:val="af9"/>
        <w:numPr>
          <w:ilvl w:val="0"/>
          <w:numId w:val="27"/>
        </w:numPr>
        <w:spacing w:afterLines="50" w:after="156" w:line="460" w:lineRule="atLeast"/>
        <w:ind w:left="884" w:firstLineChars="0" w:hanging="357"/>
      </w:pPr>
      <w:r>
        <w:rPr>
          <w:rFonts w:ascii="宋体" w:hAnsi="宋体" w:hint="eastAsia"/>
        </w:rPr>
        <w:t>本期收到的处置子公司的现金净额</w:t>
      </w:r>
    </w:p>
    <w:tbl>
      <w:tblPr>
        <w:tblW w:w="4952"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6233"/>
        <w:gridCol w:w="2403"/>
      </w:tblGrid>
      <w:tr w:rsidR="007C7474" w:rsidRPr="00AC2B95" w:rsidTr="00981146">
        <w:trPr>
          <w:trHeight w:val="368"/>
          <w:tblHeader/>
          <w:jc w:val="center"/>
        </w:trPr>
        <w:tc>
          <w:tcPr>
            <w:tcW w:w="3609" w:type="pct"/>
            <w:tcBorders>
              <w:top w:val="single" w:sz="12" w:space="0" w:color="auto"/>
            </w:tcBorders>
            <w:vAlign w:val="center"/>
          </w:tcPr>
          <w:p w:rsidR="007C7474" w:rsidRPr="00AC2B95" w:rsidRDefault="007C7474" w:rsidP="00981146">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目</w:t>
            </w:r>
          </w:p>
        </w:tc>
        <w:tc>
          <w:tcPr>
            <w:tcW w:w="1391" w:type="pct"/>
            <w:tcBorders>
              <w:top w:val="single" w:sz="12" w:space="0" w:color="auto"/>
              <w:left w:val="single" w:sz="2" w:space="0" w:color="auto"/>
            </w:tcBorders>
            <w:vAlign w:val="bottom"/>
          </w:tcPr>
          <w:p w:rsidR="007C7474" w:rsidRPr="00AC2B95" w:rsidRDefault="007C7474" w:rsidP="00981146">
            <w:pPr>
              <w:jc w:val="center"/>
              <w:rPr>
                <w:rFonts w:ascii="宋体" w:hAnsi="宋体" w:cs="宋体"/>
                <w:snapToGrid w:val="0"/>
                <w:kern w:val="0"/>
                <w:sz w:val="18"/>
                <w:szCs w:val="18"/>
              </w:rPr>
            </w:pPr>
            <w:r>
              <w:rPr>
                <w:rFonts w:ascii="宋体" w:hAnsi="宋体" w:cs="宋体" w:hint="eastAsia"/>
                <w:snapToGrid w:val="0"/>
                <w:kern w:val="0"/>
                <w:sz w:val="18"/>
                <w:szCs w:val="18"/>
              </w:rPr>
              <w:t>金额</w:t>
            </w: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rPr>
            </w:pPr>
            <w:r w:rsidRPr="00ED63F2">
              <w:rPr>
                <w:rFonts w:ascii="宋体" w:hAnsi="宋体" w:hint="eastAsia"/>
                <w:sz w:val="18"/>
                <w:szCs w:val="18"/>
                <w:lang w:val="en-GB"/>
              </w:rPr>
              <w:t>本期</w:t>
            </w:r>
            <w:r w:rsidR="00B472A3" w:rsidRPr="00B472A3">
              <w:rPr>
                <w:rFonts w:ascii="宋体" w:hAnsi="宋体" w:hint="eastAsia"/>
                <w:sz w:val="18"/>
                <w:szCs w:val="18"/>
                <w:lang w:val="en-GB"/>
              </w:rPr>
              <w:t>处置子公司</w:t>
            </w:r>
            <w:r w:rsidRPr="00ED63F2">
              <w:rPr>
                <w:rFonts w:ascii="宋体" w:hAnsi="宋体" w:hint="eastAsia"/>
                <w:sz w:val="18"/>
                <w:szCs w:val="18"/>
                <w:lang w:val="en-GB"/>
              </w:rPr>
              <w:t>于本期支付的现金或现金等价物</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ED63F2">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ED63F2">
              <w:rPr>
                <w:rFonts w:ascii="宋体" w:hAnsi="宋体" w:hint="eastAsia"/>
                <w:sz w:val="18"/>
                <w:szCs w:val="18"/>
                <w:lang w:val="en-GB"/>
              </w:rPr>
              <w:t xml:space="preserve">      XX公司</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rPr>
            </w:pPr>
            <w:r w:rsidRPr="00122D6C">
              <w:rPr>
                <w:rFonts w:ascii="宋体" w:hAnsi="宋体" w:hint="eastAsia"/>
                <w:sz w:val="18"/>
                <w:szCs w:val="18"/>
                <w:lang w:val="en-GB"/>
              </w:rPr>
              <w:t>减：丧失控制权日子公司持有的现金及现金等价物</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ED63F2">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ED63F2">
              <w:rPr>
                <w:rFonts w:ascii="宋体" w:hAnsi="宋体" w:hint="eastAsia"/>
                <w:sz w:val="18"/>
                <w:szCs w:val="18"/>
                <w:lang w:val="en-GB"/>
              </w:rPr>
              <w:t xml:space="preserve">      XX公司</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122D6C">
              <w:rPr>
                <w:rFonts w:ascii="宋体" w:hAnsi="宋体" w:hint="eastAsia"/>
                <w:sz w:val="18"/>
                <w:szCs w:val="18"/>
                <w:lang w:val="en-GB"/>
              </w:rPr>
              <w:t>加：以前期间处置子公司于本期收到的现金或现金等价物</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122D6C">
              <w:rPr>
                <w:rFonts w:ascii="宋体" w:hAnsi="宋体" w:hint="eastAsia"/>
                <w:sz w:val="18"/>
                <w:szCs w:val="18"/>
                <w:lang w:val="en-GB"/>
              </w:rPr>
              <w:t>其中：XX公司</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r w:rsidR="00C84F2B" w:rsidRPr="00AC2B95" w:rsidTr="00981146">
        <w:trPr>
          <w:trHeight w:val="368"/>
          <w:jc w:val="center"/>
        </w:trPr>
        <w:tc>
          <w:tcPr>
            <w:tcW w:w="3609" w:type="pct"/>
          </w:tcPr>
          <w:p w:rsidR="00C84F2B" w:rsidRPr="007C7474" w:rsidRDefault="00C84F2B" w:rsidP="00981146">
            <w:pPr>
              <w:spacing w:line="276" w:lineRule="auto"/>
              <w:rPr>
                <w:rFonts w:ascii="宋体" w:hAnsi="宋体"/>
                <w:sz w:val="18"/>
                <w:szCs w:val="18"/>
                <w:lang w:val="en-GB"/>
              </w:rPr>
            </w:pPr>
            <w:r w:rsidRPr="00122D6C">
              <w:rPr>
                <w:rFonts w:ascii="宋体" w:hAnsi="宋体" w:hint="eastAsia"/>
                <w:sz w:val="18"/>
                <w:szCs w:val="18"/>
                <w:lang w:val="en-GB"/>
              </w:rPr>
              <w:t>处置子公司收到的现金净额</w:t>
            </w:r>
          </w:p>
        </w:tc>
        <w:tc>
          <w:tcPr>
            <w:tcW w:w="1391" w:type="pct"/>
            <w:tcBorders>
              <w:left w:val="single" w:sz="2" w:space="0" w:color="auto"/>
            </w:tcBorders>
            <w:vAlign w:val="center"/>
          </w:tcPr>
          <w:p w:rsidR="00C84F2B" w:rsidRPr="00641BB6" w:rsidRDefault="00C84F2B" w:rsidP="00981146">
            <w:pPr>
              <w:snapToGrid w:val="0"/>
              <w:ind w:right="105"/>
              <w:jc w:val="right"/>
              <w:rPr>
                <w:rFonts w:ascii="Arial Narrow" w:hAnsi="Arial Narrow" w:cs="Arial Narrow"/>
                <w:bCs/>
                <w:snapToGrid w:val="0"/>
                <w:kern w:val="0"/>
                <w:sz w:val="18"/>
                <w:szCs w:val="18"/>
              </w:rPr>
            </w:pPr>
          </w:p>
        </w:tc>
      </w:tr>
    </w:tbl>
    <w:p w:rsidR="008B53CD" w:rsidRDefault="00347E99" w:rsidP="000F4D77">
      <w:pPr>
        <w:pStyle w:val="af9"/>
        <w:numPr>
          <w:ilvl w:val="0"/>
          <w:numId w:val="27"/>
        </w:numPr>
        <w:spacing w:afterLines="50" w:after="156" w:line="460" w:lineRule="atLeast"/>
        <w:ind w:left="884" w:firstLineChars="0" w:hanging="357"/>
        <w:rPr>
          <w:rFonts w:ascii="宋体" w:hAnsi="宋体"/>
        </w:rPr>
      </w:pPr>
      <w:r w:rsidRPr="007C7474">
        <w:rPr>
          <w:rFonts w:ascii="宋体" w:hAnsi="宋体" w:hint="eastAsia"/>
        </w:rPr>
        <w:t>现金及现金等价物</w:t>
      </w:r>
    </w:p>
    <w:tbl>
      <w:tblPr>
        <w:tblW w:w="4777" w:type="pct"/>
        <w:jc w:val="center"/>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4733"/>
        <w:gridCol w:w="1843"/>
        <w:gridCol w:w="1755"/>
      </w:tblGrid>
      <w:tr w:rsidR="00347E99" w:rsidRPr="00AC2B95" w:rsidTr="00DB5FFA">
        <w:trPr>
          <w:trHeight w:val="340"/>
          <w:tblHeader/>
          <w:jc w:val="center"/>
        </w:trPr>
        <w:tc>
          <w:tcPr>
            <w:tcW w:w="2841" w:type="pct"/>
            <w:tcBorders>
              <w:top w:val="single" w:sz="12" w:space="0" w:color="auto"/>
            </w:tcBorders>
            <w:vAlign w:val="center"/>
          </w:tcPr>
          <w:p w:rsidR="00347E99" w:rsidRPr="00C442D2" w:rsidRDefault="00347E99" w:rsidP="00C442D2">
            <w:pPr>
              <w:snapToGrid w:val="0"/>
              <w:jc w:val="center"/>
              <w:rPr>
                <w:rFonts w:ascii="宋体" w:hAnsi="宋体" w:cs="Arial Narrow"/>
                <w:snapToGrid w:val="0"/>
                <w:kern w:val="0"/>
                <w:sz w:val="18"/>
                <w:szCs w:val="18"/>
              </w:rPr>
            </w:pPr>
            <w:r w:rsidRPr="00C442D2">
              <w:rPr>
                <w:rFonts w:ascii="宋体" w:hAnsi="宋体" w:cs="Arial Narrow" w:hint="eastAsia"/>
                <w:snapToGrid w:val="0"/>
                <w:kern w:val="0"/>
                <w:sz w:val="18"/>
                <w:szCs w:val="18"/>
              </w:rPr>
              <w:t>项</w:t>
            </w:r>
            <w:r w:rsidRPr="00C442D2">
              <w:rPr>
                <w:rFonts w:ascii="宋体" w:hAnsi="宋体" w:cs="Arial Narrow"/>
                <w:snapToGrid w:val="0"/>
                <w:kern w:val="0"/>
                <w:sz w:val="18"/>
                <w:szCs w:val="18"/>
              </w:rPr>
              <w:t xml:space="preserve">    </w:t>
            </w:r>
            <w:r w:rsidRPr="00C442D2">
              <w:rPr>
                <w:rFonts w:ascii="宋体" w:hAnsi="宋体" w:cs="Arial Narrow" w:hint="eastAsia"/>
                <w:snapToGrid w:val="0"/>
                <w:kern w:val="0"/>
                <w:sz w:val="18"/>
                <w:szCs w:val="18"/>
              </w:rPr>
              <w:t>目</w:t>
            </w:r>
          </w:p>
        </w:tc>
        <w:tc>
          <w:tcPr>
            <w:tcW w:w="1106" w:type="pct"/>
            <w:tcBorders>
              <w:top w:val="single" w:sz="12" w:space="0" w:color="auto"/>
            </w:tcBorders>
            <w:vAlign w:val="center"/>
          </w:tcPr>
          <w:p w:rsidR="00347E99" w:rsidRPr="00C442D2" w:rsidRDefault="00347E99" w:rsidP="00C442D2">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期末余额</w:t>
            </w:r>
          </w:p>
        </w:tc>
        <w:tc>
          <w:tcPr>
            <w:tcW w:w="1053" w:type="pct"/>
            <w:tcBorders>
              <w:top w:val="single" w:sz="12" w:space="0" w:color="auto"/>
            </w:tcBorders>
            <w:vAlign w:val="center"/>
          </w:tcPr>
          <w:p w:rsidR="00347E99" w:rsidRPr="00C442D2" w:rsidRDefault="00764F82" w:rsidP="00C442D2">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期初余额</w:t>
            </w: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一、现金</w:t>
            </w:r>
          </w:p>
        </w:tc>
        <w:tc>
          <w:tcPr>
            <w:tcW w:w="1106"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c>
          <w:tcPr>
            <w:tcW w:w="1053"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其中：库存现金</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可随时用于支付的银行存款</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可随时用于支付的其他货币资金</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lastRenderedPageBreak/>
              <w:t>可用于支付的存放中央银行款项</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存放同业款项</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拆放同业款项</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二、现金等价物</w:t>
            </w:r>
          </w:p>
        </w:tc>
        <w:tc>
          <w:tcPr>
            <w:tcW w:w="1106"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c>
          <w:tcPr>
            <w:tcW w:w="1053"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r>
      <w:tr w:rsidR="00347E99" w:rsidRPr="00AC2B95" w:rsidTr="00DB5FFA">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其中：三个月内到期的债券投资</w:t>
            </w:r>
          </w:p>
        </w:tc>
        <w:tc>
          <w:tcPr>
            <w:tcW w:w="1106"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c>
          <w:tcPr>
            <w:tcW w:w="1053" w:type="pct"/>
            <w:vAlign w:val="center"/>
          </w:tcPr>
          <w:p w:rsidR="00347E99" w:rsidRPr="00641BB6" w:rsidRDefault="00347E99" w:rsidP="00C442D2">
            <w:pPr>
              <w:snapToGrid w:val="0"/>
              <w:jc w:val="right"/>
              <w:rPr>
                <w:rFonts w:ascii="Arial Narrow" w:hAnsi="Arial Narrow" w:cs="Arial Narrow"/>
                <w:snapToGrid w:val="0"/>
                <w:kern w:val="0"/>
                <w:sz w:val="18"/>
                <w:szCs w:val="18"/>
              </w:rPr>
            </w:pPr>
          </w:p>
        </w:tc>
      </w:tr>
      <w:tr w:rsidR="00347E99" w:rsidRPr="00AC2B95" w:rsidTr="00347E99">
        <w:trPr>
          <w:trHeight w:val="340"/>
          <w:jc w:val="center"/>
        </w:trPr>
        <w:tc>
          <w:tcPr>
            <w:tcW w:w="2841" w:type="pct"/>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三、期末现金及现金等价物余额</w:t>
            </w:r>
          </w:p>
        </w:tc>
        <w:tc>
          <w:tcPr>
            <w:tcW w:w="1106"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c>
          <w:tcPr>
            <w:tcW w:w="1053" w:type="pct"/>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r>
      <w:tr w:rsidR="00347E99" w:rsidRPr="00AC2B95" w:rsidTr="00DB5FFA">
        <w:trPr>
          <w:trHeight w:val="340"/>
          <w:jc w:val="center"/>
        </w:trPr>
        <w:tc>
          <w:tcPr>
            <w:tcW w:w="2841" w:type="pct"/>
            <w:tcBorders>
              <w:bottom w:val="single" w:sz="12" w:space="0" w:color="auto"/>
            </w:tcBorders>
            <w:vAlign w:val="center"/>
          </w:tcPr>
          <w:p w:rsidR="00347E99" w:rsidRPr="00C442D2" w:rsidRDefault="00347E99" w:rsidP="00C442D2">
            <w:pPr>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其中：母公司或集团内子公司使用受限制的现金及现金等价物</w:t>
            </w:r>
          </w:p>
        </w:tc>
        <w:tc>
          <w:tcPr>
            <w:tcW w:w="1106" w:type="pct"/>
            <w:tcBorders>
              <w:bottom w:val="single" w:sz="12" w:space="0" w:color="auto"/>
            </w:tcBorders>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c>
          <w:tcPr>
            <w:tcW w:w="1053" w:type="pct"/>
            <w:tcBorders>
              <w:bottom w:val="single" w:sz="12" w:space="0" w:color="auto"/>
            </w:tcBorders>
            <w:vAlign w:val="center"/>
          </w:tcPr>
          <w:p w:rsidR="00347E99" w:rsidRPr="00641BB6" w:rsidRDefault="00347E99" w:rsidP="00C442D2">
            <w:pPr>
              <w:pStyle w:val="Default"/>
              <w:autoSpaceDE/>
              <w:autoSpaceDN/>
              <w:adjustRightInd/>
              <w:snapToGrid w:val="0"/>
              <w:jc w:val="right"/>
              <w:rPr>
                <w:rFonts w:ascii="Arial Narrow" w:eastAsia="宋体" w:hAnsi="Arial Narrow" w:cs="Arial Narrow"/>
                <w:snapToGrid w:val="0"/>
                <w:color w:val="auto"/>
                <w:sz w:val="18"/>
                <w:szCs w:val="18"/>
              </w:rPr>
            </w:pPr>
          </w:p>
        </w:tc>
      </w:tr>
    </w:tbl>
    <w:p w:rsidR="009E1E03" w:rsidRPr="00AC2B95" w:rsidRDefault="009E1E03" w:rsidP="00454027">
      <w:pPr>
        <w:pStyle w:val="ac"/>
        <w:numPr>
          <w:ilvl w:val="0"/>
          <w:numId w:val="5"/>
        </w:numPr>
        <w:tabs>
          <w:tab w:val="left" w:pos="426"/>
          <w:tab w:val="left" w:pos="851"/>
          <w:tab w:val="left" w:pos="1134"/>
          <w:tab w:val="left" w:pos="1276"/>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所有者权益变动表“其他”项目</w:t>
      </w:r>
    </w:p>
    <w:p w:rsidR="00CD3C2B" w:rsidRPr="00AC2B95" w:rsidRDefault="000C483B" w:rsidP="00BF75B0">
      <w:pPr>
        <w:tabs>
          <w:tab w:val="right" w:pos="7740"/>
        </w:tabs>
        <w:adjustRightInd w:val="0"/>
        <w:snapToGrid w:val="0"/>
        <w:spacing w:line="460" w:lineRule="atLeast"/>
        <w:ind w:firstLineChars="200" w:firstLine="420"/>
        <w:rPr>
          <w:rStyle w:val="Char6"/>
          <w:rFonts w:hAnsi="宋体" w:cs="Times New Roman"/>
          <w:snapToGrid w:val="0"/>
          <w:color w:val="0000CC"/>
          <w:kern w:val="0"/>
        </w:rPr>
      </w:pPr>
      <w:r w:rsidRPr="00AC2B95">
        <w:rPr>
          <w:rFonts w:ascii="宋体" w:hAnsi="宋体" w:hint="eastAsia"/>
          <w:snapToGrid w:val="0"/>
          <w:color w:val="0000CC"/>
          <w:kern w:val="0"/>
        </w:rPr>
        <w:t>【披露所有者权益变动表中对上年年末余额进行调整的“其他”项目的性质及调整金额。】</w:t>
      </w:r>
    </w:p>
    <w:p w:rsidR="008B53CD" w:rsidRDefault="007C7474"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t>所有权或使用权受到限制的资产</w:t>
      </w:r>
    </w:p>
    <w:tbl>
      <w:tblPr>
        <w:tblW w:w="86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hemeFill="background1"/>
        <w:tblLayout w:type="fixed"/>
        <w:tblCellMar>
          <w:left w:w="30" w:type="dxa"/>
          <w:right w:w="30" w:type="dxa"/>
        </w:tblCellMar>
        <w:tblLook w:val="0000" w:firstRow="0" w:lastRow="0" w:firstColumn="0" w:lastColumn="0" w:noHBand="0" w:noVBand="0"/>
      </w:tblPr>
      <w:tblGrid>
        <w:gridCol w:w="2179"/>
        <w:gridCol w:w="3659"/>
        <w:gridCol w:w="2824"/>
      </w:tblGrid>
      <w:tr w:rsidR="007C7474" w:rsidTr="00307340">
        <w:trPr>
          <w:trHeight w:val="300"/>
        </w:trPr>
        <w:tc>
          <w:tcPr>
            <w:tcW w:w="2179" w:type="dxa"/>
            <w:tcBorders>
              <w:top w:val="single" w:sz="12" w:space="0" w:color="auto"/>
              <w:left w:val="nil"/>
              <w:bottom w:val="single" w:sz="4" w:space="0" w:color="auto"/>
              <w:right w:val="single" w:sz="4" w:space="0" w:color="auto"/>
            </w:tcBorders>
            <w:shd w:val="clear" w:color="auto" w:fill="FFFFFF" w:themeFill="background1"/>
            <w:vAlign w:val="center"/>
          </w:tcPr>
          <w:tbl>
            <w:tblPr>
              <w:tblStyle w:val="af1"/>
              <w:tblW w:w="0" w:type="auto"/>
              <w:tblInd w:w="5" w:type="dxa"/>
              <w:tblBorders>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Look w:val="04A0" w:firstRow="1" w:lastRow="0" w:firstColumn="1" w:lastColumn="0" w:noHBand="0" w:noVBand="1"/>
            </w:tblPr>
            <w:tblGrid>
              <w:gridCol w:w="2104"/>
            </w:tblGrid>
            <w:tr w:rsidR="007C7474" w:rsidRPr="00307340" w:rsidTr="00307340">
              <w:trPr>
                <w:trHeight w:val="634"/>
              </w:trPr>
              <w:tc>
                <w:tcPr>
                  <w:tcW w:w="2104" w:type="dxa"/>
                  <w:tcBorders>
                    <w:top w:val="nil"/>
                  </w:tcBorders>
                  <w:shd w:val="clear" w:color="auto" w:fill="FFFFFF" w:themeFill="background1"/>
                  <w:vAlign w:val="center"/>
                </w:tcPr>
                <w:p w:rsidR="00307340" w:rsidRPr="00307340" w:rsidRDefault="00307340" w:rsidP="00307340">
                  <w:pPr>
                    <w:jc w:val="center"/>
                    <w:rPr>
                      <w:sz w:val="18"/>
                      <w:szCs w:val="18"/>
                    </w:rPr>
                  </w:pPr>
                  <w:r w:rsidRPr="00307340">
                    <w:rPr>
                      <w:rFonts w:hint="eastAsia"/>
                      <w:sz w:val="18"/>
                      <w:szCs w:val="18"/>
                    </w:rPr>
                    <w:t>项目</w:t>
                  </w:r>
                </w:p>
              </w:tc>
            </w:tr>
          </w:tbl>
          <w:p w:rsidR="007C7474" w:rsidRPr="00307340" w:rsidRDefault="007C7474" w:rsidP="00981146">
            <w:pPr>
              <w:jc w:val="center"/>
              <w:rPr>
                <w:sz w:val="18"/>
                <w:szCs w:val="18"/>
              </w:rPr>
            </w:pPr>
          </w:p>
        </w:tc>
        <w:tc>
          <w:tcPr>
            <w:tcW w:w="3659"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7C7474" w:rsidRPr="00307340" w:rsidRDefault="007C7474" w:rsidP="00981146">
            <w:pPr>
              <w:jc w:val="center"/>
              <w:rPr>
                <w:sz w:val="18"/>
                <w:szCs w:val="18"/>
              </w:rPr>
            </w:pPr>
            <w:r w:rsidRPr="00307340">
              <w:rPr>
                <w:rFonts w:hint="eastAsia"/>
                <w:sz w:val="18"/>
                <w:szCs w:val="18"/>
              </w:rPr>
              <w:t>期末账面价值</w:t>
            </w:r>
          </w:p>
        </w:tc>
        <w:tc>
          <w:tcPr>
            <w:tcW w:w="2824" w:type="dxa"/>
            <w:tcBorders>
              <w:top w:val="single" w:sz="12" w:space="0" w:color="auto"/>
              <w:left w:val="single" w:sz="4" w:space="0" w:color="auto"/>
              <w:bottom w:val="single" w:sz="4" w:space="0" w:color="auto"/>
              <w:right w:val="nil"/>
            </w:tcBorders>
            <w:shd w:val="clear" w:color="auto" w:fill="FFFFFF" w:themeFill="background1"/>
            <w:vAlign w:val="center"/>
          </w:tcPr>
          <w:p w:rsidR="007C7474" w:rsidRPr="00307340" w:rsidRDefault="007C7474" w:rsidP="00981146">
            <w:pPr>
              <w:jc w:val="center"/>
              <w:rPr>
                <w:sz w:val="18"/>
                <w:szCs w:val="18"/>
              </w:rPr>
            </w:pPr>
            <w:r w:rsidRPr="00307340">
              <w:rPr>
                <w:rFonts w:hint="eastAsia"/>
                <w:sz w:val="18"/>
                <w:szCs w:val="18"/>
              </w:rPr>
              <w:t>受限原因</w:t>
            </w:r>
          </w:p>
        </w:tc>
      </w:tr>
      <w:tr w:rsidR="007C7474" w:rsidTr="00307340">
        <w:trPr>
          <w:trHeight w:val="315"/>
        </w:trPr>
        <w:tc>
          <w:tcPr>
            <w:tcW w:w="2179" w:type="dxa"/>
            <w:tcBorders>
              <w:top w:val="single" w:sz="4" w:space="0" w:color="auto"/>
              <w:left w:val="nil"/>
              <w:bottom w:val="single" w:sz="4" w:space="0" w:color="auto"/>
              <w:right w:val="single" w:sz="4" w:space="0" w:color="auto"/>
            </w:tcBorders>
            <w:shd w:val="clear" w:color="auto" w:fill="FFFFFF" w:themeFill="background1"/>
          </w:tcPr>
          <w:p w:rsidR="007C7474" w:rsidRPr="00307340" w:rsidRDefault="007C7474" w:rsidP="00981146">
            <w:pPr>
              <w:jc w:val="left"/>
              <w:rPr>
                <w:sz w:val="18"/>
                <w:szCs w:val="18"/>
              </w:rPr>
            </w:pPr>
            <w:r w:rsidRPr="00307340">
              <w:rPr>
                <w:rFonts w:hint="eastAsia"/>
                <w:sz w:val="18"/>
                <w:szCs w:val="18"/>
              </w:rPr>
              <w:t>货币资金</w:t>
            </w:r>
          </w:p>
        </w:tc>
        <w:tc>
          <w:tcPr>
            <w:tcW w:w="3659" w:type="dxa"/>
            <w:tcBorders>
              <w:top w:val="single" w:sz="4" w:space="0" w:color="auto"/>
              <w:left w:val="single" w:sz="4" w:space="0" w:color="auto"/>
              <w:bottom w:val="single" w:sz="4"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4" w:space="0" w:color="auto"/>
              <w:bottom w:val="single" w:sz="4"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00"/>
        </w:trPr>
        <w:tc>
          <w:tcPr>
            <w:tcW w:w="2179" w:type="dxa"/>
            <w:tcBorders>
              <w:top w:val="single" w:sz="4" w:space="0" w:color="auto"/>
              <w:left w:val="nil"/>
              <w:bottom w:val="single" w:sz="4" w:space="0" w:color="auto"/>
              <w:right w:val="single" w:sz="4" w:space="0" w:color="auto"/>
            </w:tcBorders>
            <w:shd w:val="clear" w:color="auto" w:fill="FFFFFF" w:themeFill="background1"/>
          </w:tcPr>
          <w:p w:rsidR="007C7474" w:rsidRPr="00307340" w:rsidRDefault="007C7474" w:rsidP="00981146">
            <w:pPr>
              <w:jc w:val="left"/>
              <w:rPr>
                <w:sz w:val="18"/>
                <w:szCs w:val="18"/>
              </w:rPr>
            </w:pPr>
            <w:r w:rsidRPr="00307340">
              <w:rPr>
                <w:rFonts w:hint="eastAsia"/>
                <w:sz w:val="18"/>
                <w:szCs w:val="18"/>
              </w:rPr>
              <w:t>应收票据</w:t>
            </w:r>
          </w:p>
        </w:tc>
        <w:tc>
          <w:tcPr>
            <w:tcW w:w="3659" w:type="dxa"/>
            <w:tcBorders>
              <w:top w:val="single" w:sz="4" w:space="0" w:color="auto"/>
              <w:left w:val="single" w:sz="4" w:space="0" w:color="auto"/>
              <w:bottom w:val="single" w:sz="4"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4" w:space="0" w:color="auto"/>
              <w:bottom w:val="single" w:sz="4"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15"/>
        </w:trPr>
        <w:tc>
          <w:tcPr>
            <w:tcW w:w="2179" w:type="dxa"/>
            <w:tcBorders>
              <w:top w:val="single" w:sz="4" w:space="0" w:color="auto"/>
              <w:left w:val="nil"/>
              <w:bottom w:val="single" w:sz="4" w:space="0" w:color="auto"/>
              <w:right w:val="single" w:sz="4" w:space="0" w:color="auto"/>
            </w:tcBorders>
            <w:shd w:val="clear" w:color="auto" w:fill="FFFFFF" w:themeFill="background1"/>
          </w:tcPr>
          <w:p w:rsidR="007C7474" w:rsidRPr="00307340" w:rsidRDefault="007C7474" w:rsidP="00981146">
            <w:pPr>
              <w:jc w:val="left"/>
              <w:rPr>
                <w:sz w:val="18"/>
                <w:szCs w:val="18"/>
              </w:rPr>
            </w:pPr>
            <w:r w:rsidRPr="00307340">
              <w:rPr>
                <w:rFonts w:hint="eastAsia"/>
                <w:sz w:val="18"/>
                <w:szCs w:val="18"/>
              </w:rPr>
              <w:t>存货</w:t>
            </w:r>
          </w:p>
        </w:tc>
        <w:tc>
          <w:tcPr>
            <w:tcW w:w="3659" w:type="dxa"/>
            <w:tcBorders>
              <w:top w:val="single" w:sz="4" w:space="0" w:color="auto"/>
              <w:left w:val="single" w:sz="4" w:space="0" w:color="auto"/>
              <w:bottom w:val="single" w:sz="4"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4" w:space="0" w:color="auto"/>
              <w:bottom w:val="single" w:sz="4"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00"/>
        </w:trPr>
        <w:tc>
          <w:tcPr>
            <w:tcW w:w="2179" w:type="dxa"/>
            <w:tcBorders>
              <w:top w:val="single" w:sz="4" w:space="0" w:color="auto"/>
              <w:left w:val="nil"/>
              <w:bottom w:val="single" w:sz="4" w:space="0" w:color="auto"/>
              <w:right w:val="single" w:sz="4" w:space="0" w:color="auto"/>
            </w:tcBorders>
            <w:shd w:val="clear" w:color="auto" w:fill="FFFFFF" w:themeFill="background1"/>
          </w:tcPr>
          <w:p w:rsidR="007C7474" w:rsidRPr="00307340" w:rsidRDefault="007C7474" w:rsidP="00981146">
            <w:pPr>
              <w:jc w:val="left"/>
              <w:rPr>
                <w:sz w:val="18"/>
                <w:szCs w:val="18"/>
              </w:rPr>
            </w:pPr>
            <w:r w:rsidRPr="00307340">
              <w:rPr>
                <w:rFonts w:hint="eastAsia"/>
                <w:sz w:val="18"/>
                <w:szCs w:val="18"/>
              </w:rPr>
              <w:t>固定资产</w:t>
            </w:r>
          </w:p>
        </w:tc>
        <w:tc>
          <w:tcPr>
            <w:tcW w:w="3659" w:type="dxa"/>
            <w:tcBorders>
              <w:top w:val="single" w:sz="4" w:space="0" w:color="auto"/>
              <w:left w:val="single" w:sz="4" w:space="0" w:color="auto"/>
              <w:bottom w:val="single" w:sz="4"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4" w:space="0" w:color="auto"/>
              <w:bottom w:val="single" w:sz="4"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15"/>
        </w:trPr>
        <w:tc>
          <w:tcPr>
            <w:tcW w:w="2179" w:type="dxa"/>
            <w:tcBorders>
              <w:top w:val="single" w:sz="4" w:space="0" w:color="auto"/>
              <w:left w:val="nil"/>
              <w:bottom w:val="single" w:sz="4" w:space="0" w:color="auto"/>
              <w:right w:val="single" w:sz="4" w:space="0" w:color="auto"/>
            </w:tcBorders>
            <w:shd w:val="clear" w:color="auto" w:fill="FFFFFF" w:themeFill="background1"/>
          </w:tcPr>
          <w:p w:rsidR="007C7474" w:rsidRPr="00307340" w:rsidRDefault="007C7474" w:rsidP="00981146">
            <w:pPr>
              <w:jc w:val="left"/>
              <w:rPr>
                <w:sz w:val="18"/>
                <w:szCs w:val="18"/>
              </w:rPr>
            </w:pPr>
            <w:r w:rsidRPr="00307340">
              <w:rPr>
                <w:rFonts w:hint="eastAsia"/>
                <w:sz w:val="18"/>
                <w:szCs w:val="18"/>
              </w:rPr>
              <w:t>无形资产</w:t>
            </w:r>
          </w:p>
        </w:tc>
        <w:tc>
          <w:tcPr>
            <w:tcW w:w="3659" w:type="dxa"/>
            <w:tcBorders>
              <w:top w:val="single" w:sz="4" w:space="0" w:color="auto"/>
              <w:left w:val="single" w:sz="4" w:space="0" w:color="auto"/>
              <w:bottom w:val="single" w:sz="4"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4" w:space="0" w:color="auto"/>
              <w:bottom w:val="single" w:sz="4"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15"/>
        </w:trPr>
        <w:tc>
          <w:tcPr>
            <w:tcW w:w="2179" w:type="dxa"/>
            <w:tcBorders>
              <w:top w:val="single" w:sz="4" w:space="0" w:color="auto"/>
              <w:left w:val="nil"/>
              <w:bottom w:val="single" w:sz="6" w:space="0" w:color="auto"/>
              <w:right w:val="single" w:sz="6" w:space="0" w:color="auto"/>
            </w:tcBorders>
            <w:shd w:val="clear" w:color="auto" w:fill="FFFFFF" w:themeFill="background1"/>
            <w:vAlign w:val="center"/>
          </w:tcPr>
          <w:p w:rsidR="007C7474" w:rsidRPr="00307340" w:rsidRDefault="00A106DC" w:rsidP="00981146">
            <w:pPr>
              <w:rPr>
                <w:sz w:val="18"/>
                <w:szCs w:val="18"/>
              </w:rPr>
            </w:pPr>
            <w:r>
              <w:rPr>
                <w:rFonts w:ascii="宋体" w:hAnsi="宋体" w:hint="eastAsia"/>
                <w:sz w:val="18"/>
                <w:szCs w:val="18"/>
              </w:rPr>
              <w:t>……</w:t>
            </w:r>
          </w:p>
        </w:tc>
        <w:tc>
          <w:tcPr>
            <w:tcW w:w="3659" w:type="dxa"/>
            <w:tcBorders>
              <w:top w:val="single" w:sz="4" w:space="0" w:color="auto"/>
              <w:left w:val="single" w:sz="6" w:space="0" w:color="auto"/>
              <w:bottom w:val="single" w:sz="6" w:space="0" w:color="auto"/>
              <w:right w:val="single" w:sz="6"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4" w:space="0" w:color="auto"/>
              <w:left w:val="single" w:sz="6" w:space="0" w:color="auto"/>
              <w:bottom w:val="single" w:sz="6"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p>
        </w:tc>
      </w:tr>
      <w:tr w:rsidR="007C7474" w:rsidTr="00307340">
        <w:trPr>
          <w:trHeight w:val="315"/>
        </w:trPr>
        <w:tc>
          <w:tcPr>
            <w:tcW w:w="2179" w:type="dxa"/>
            <w:tcBorders>
              <w:top w:val="single" w:sz="4" w:space="0" w:color="auto"/>
              <w:left w:val="nil"/>
              <w:bottom w:val="single" w:sz="12" w:space="0" w:color="auto"/>
              <w:right w:val="single" w:sz="4" w:space="0" w:color="auto"/>
            </w:tcBorders>
            <w:shd w:val="clear" w:color="auto" w:fill="FFFFFF" w:themeFill="background1"/>
          </w:tcPr>
          <w:p w:rsidR="007C7474" w:rsidRPr="00307340" w:rsidRDefault="007C7474" w:rsidP="00E602F9">
            <w:pPr>
              <w:jc w:val="center"/>
              <w:rPr>
                <w:sz w:val="18"/>
                <w:szCs w:val="18"/>
              </w:rPr>
            </w:pPr>
            <w:r w:rsidRPr="00307340">
              <w:rPr>
                <w:rFonts w:hint="eastAsia"/>
                <w:sz w:val="18"/>
                <w:szCs w:val="18"/>
              </w:rPr>
              <w:t>合</w:t>
            </w:r>
            <w:r w:rsidR="00E602F9">
              <w:rPr>
                <w:rFonts w:hint="eastAsia"/>
                <w:sz w:val="18"/>
                <w:szCs w:val="18"/>
              </w:rPr>
              <w:t xml:space="preserve">  </w:t>
            </w:r>
            <w:r w:rsidRPr="00307340">
              <w:rPr>
                <w:rFonts w:hint="eastAsia"/>
                <w:sz w:val="18"/>
                <w:szCs w:val="18"/>
              </w:rPr>
              <w:t>计</w:t>
            </w:r>
          </w:p>
        </w:tc>
        <w:tc>
          <w:tcPr>
            <w:tcW w:w="3659" w:type="dxa"/>
            <w:tcBorders>
              <w:top w:val="single" w:sz="6" w:space="0" w:color="auto"/>
              <w:left w:val="single" w:sz="4" w:space="0" w:color="auto"/>
              <w:bottom w:val="single" w:sz="12" w:space="0" w:color="auto"/>
              <w:right w:val="single" w:sz="4" w:space="0" w:color="auto"/>
            </w:tcBorders>
            <w:shd w:val="clear" w:color="auto" w:fill="FFFFFF" w:themeFill="background1"/>
          </w:tcPr>
          <w:p w:rsidR="007C7474" w:rsidRPr="00641BB6" w:rsidRDefault="007C7474" w:rsidP="00641BB6">
            <w:pPr>
              <w:jc w:val="right"/>
              <w:rPr>
                <w:rFonts w:ascii="Arial Narrow" w:hAnsi="Arial Narrow"/>
                <w:sz w:val="18"/>
                <w:szCs w:val="18"/>
              </w:rPr>
            </w:pPr>
          </w:p>
        </w:tc>
        <w:tc>
          <w:tcPr>
            <w:tcW w:w="2824" w:type="dxa"/>
            <w:tcBorders>
              <w:top w:val="single" w:sz="6" w:space="0" w:color="auto"/>
              <w:left w:val="single" w:sz="4" w:space="0" w:color="auto"/>
              <w:bottom w:val="single" w:sz="12" w:space="0" w:color="auto"/>
              <w:right w:val="nil"/>
            </w:tcBorders>
            <w:shd w:val="clear" w:color="auto" w:fill="FFFFFF" w:themeFill="background1"/>
          </w:tcPr>
          <w:p w:rsidR="007C7474" w:rsidRPr="00641BB6" w:rsidRDefault="007C7474" w:rsidP="00641BB6">
            <w:pPr>
              <w:jc w:val="right"/>
              <w:rPr>
                <w:rFonts w:ascii="Arial Narrow" w:hAnsi="Arial Narrow"/>
                <w:sz w:val="18"/>
                <w:szCs w:val="18"/>
              </w:rPr>
            </w:pPr>
            <w:r w:rsidRPr="00641BB6">
              <w:rPr>
                <w:rFonts w:ascii="Arial Narrow" w:hAnsi="Arial Narrow"/>
                <w:sz w:val="18"/>
                <w:szCs w:val="18"/>
              </w:rPr>
              <w:t>--</w:t>
            </w:r>
          </w:p>
        </w:tc>
      </w:tr>
    </w:tbl>
    <w:p w:rsidR="00D071F3" w:rsidRPr="00AC2B95" w:rsidRDefault="00D071F3" w:rsidP="00454027">
      <w:pPr>
        <w:pStyle w:val="ac"/>
        <w:numPr>
          <w:ilvl w:val="0"/>
          <w:numId w:val="5"/>
        </w:numPr>
        <w:tabs>
          <w:tab w:val="left" w:pos="426"/>
          <w:tab w:val="left" w:pos="851"/>
          <w:tab w:val="left" w:pos="1134"/>
          <w:tab w:val="left" w:pos="1276"/>
        </w:tabs>
        <w:snapToGrid w:val="0"/>
        <w:spacing w:line="460" w:lineRule="atLeast"/>
        <w:outlineLvl w:val="1"/>
        <w:rPr>
          <w:rFonts w:hAnsi="宋体" w:cs="Times New Roman"/>
          <w:bCs/>
          <w:snapToGrid w:val="0"/>
          <w:kern w:val="0"/>
        </w:rPr>
      </w:pPr>
      <w:r w:rsidRPr="00AC2B95">
        <w:rPr>
          <w:rFonts w:hAnsi="宋体" w:cs="Times New Roman" w:hint="eastAsia"/>
          <w:bCs/>
          <w:snapToGrid w:val="0"/>
          <w:kern w:val="0"/>
        </w:rPr>
        <w:t>外币</w:t>
      </w:r>
      <w:r w:rsidR="00682DDD" w:rsidRPr="00AC2B95">
        <w:rPr>
          <w:rFonts w:hAnsi="宋体" w:cs="Times New Roman" w:hint="eastAsia"/>
          <w:bCs/>
          <w:snapToGrid w:val="0"/>
          <w:kern w:val="0"/>
        </w:rPr>
        <w:t>货币性项目</w:t>
      </w:r>
    </w:p>
    <w:p w:rsidR="008B53CD" w:rsidRDefault="00B00343" w:rsidP="000F4D77">
      <w:pPr>
        <w:pStyle w:val="ac"/>
        <w:numPr>
          <w:ilvl w:val="0"/>
          <w:numId w:val="28"/>
        </w:numPr>
        <w:tabs>
          <w:tab w:val="left" w:pos="426"/>
          <w:tab w:val="left" w:pos="851"/>
          <w:tab w:val="left" w:pos="1134"/>
          <w:tab w:val="left" w:pos="1418"/>
        </w:tabs>
        <w:snapToGrid w:val="0"/>
        <w:spacing w:afterLines="50" w:after="156" w:line="460" w:lineRule="exact"/>
        <w:ind w:left="1196" w:hanging="357"/>
        <w:rPr>
          <w:rFonts w:hAnsi="宋体" w:cs="Times New Roman"/>
          <w:bCs/>
          <w:snapToGrid w:val="0"/>
          <w:kern w:val="0"/>
        </w:rPr>
      </w:pPr>
      <w:r w:rsidRPr="00AC2B95">
        <w:rPr>
          <w:rFonts w:hAnsi="宋体" w:cs="Times New Roman" w:hint="eastAsia"/>
          <w:bCs/>
          <w:snapToGrid w:val="0"/>
          <w:kern w:val="0"/>
        </w:rPr>
        <w:t>外币货币性项目</w:t>
      </w:r>
    </w:p>
    <w:tbl>
      <w:tblPr>
        <w:tblW w:w="8772" w:type="dxa"/>
        <w:tblBorders>
          <w:top w:val="single" w:sz="12" w:space="0" w:color="auto"/>
          <w:bottom w:val="single" w:sz="12"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2814"/>
        <w:gridCol w:w="1986"/>
        <w:gridCol w:w="1986"/>
        <w:gridCol w:w="1986"/>
      </w:tblGrid>
      <w:tr w:rsidR="00A115F8" w:rsidRPr="00A115F8" w:rsidTr="00A106DC">
        <w:trPr>
          <w:trHeight w:val="300"/>
        </w:trPr>
        <w:tc>
          <w:tcPr>
            <w:tcW w:w="2814" w:type="dxa"/>
            <w:shd w:val="clear" w:color="auto" w:fill="FFFFFF" w:themeFill="background1"/>
            <w:vAlign w:val="center"/>
          </w:tcPr>
          <w:p w:rsidR="00A115F8" w:rsidRPr="00A115F8" w:rsidRDefault="00A115F8" w:rsidP="00981146">
            <w:pPr>
              <w:jc w:val="center"/>
              <w:rPr>
                <w:kern w:val="0"/>
                <w:sz w:val="18"/>
                <w:szCs w:val="18"/>
              </w:rPr>
            </w:pPr>
            <w:r w:rsidRPr="00A115F8">
              <w:rPr>
                <w:rFonts w:hint="eastAsia"/>
                <w:kern w:val="0"/>
                <w:sz w:val="18"/>
                <w:szCs w:val="18"/>
              </w:rPr>
              <w:t>项目</w:t>
            </w:r>
          </w:p>
        </w:tc>
        <w:tc>
          <w:tcPr>
            <w:tcW w:w="1986" w:type="dxa"/>
            <w:shd w:val="clear" w:color="auto" w:fill="FFFFFF" w:themeFill="background1"/>
            <w:vAlign w:val="center"/>
          </w:tcPr>
          <w:p w:rsidR="00A115F8" w:rsidRPr="00A115F8" w:rsidRDefault="00A115F8" w:rsidP="00981146">
            <w:pPr>
              <w:jc w:val="center"/>
              <w:rPr>
                <w:kern w:val="0"/>
                <w:sz w:val="18"/>
                <w:szCs w:val="18"/>
              </w:rPr>
            </w:pPr>
            <w:r w:rsidRPr="00A115F8">
              <w:rPr>
                <w:rFonts w:hint="eastAsia"/>
                <w:kern w:val="0"/>
                <w:sz w:val="18"/>
                <w:szCs w:val="18"/>
              </w:rPr>
              <w:t>期末外币余额</w:t>
            </w:r>
          </w:p>
        </w:tc>
        <w:tc>
          <w:tcPr>
            <w:tcW w:w="1986" w:type="dxa"/>
            <w:shd w:val="clear" w:color="auto" w:fill="FFFFFF" w:themeFill="background1"/>
            <w:vAlign w:val="center"/>
          </w:tcPr>
          <w:p w:rsidR="00A115F8" w:rsidRPr="00A115F8" w:rsidRDefault="00A115F8" w:rsidP="00981146">
            <w:pPr>
              <w:jc w:val="center"/>
              <w:rPr>
                <w:kern w:val="0"/>
                <w:sz w:val="18"/>
                <w:szCs w:val="18"/>
              </w:rPr>
            </w:pPr>
            <w:r w:rsidRPr="00A115F8">
              <w:rPr>
                <w:rFonts w:hint="eastAsia"/>
                <w:kern w:val="0"/>
                <w:sz w:val="18"/>
                <w:szCs w:val="18"/>
              </w:rPr>
              <w:t>折算汇率</w:t>
            </w:r>
          </w:p>
        </w:tc>
        <w:tc>
          <w:tcPr>
            <w:tcW w:w="1986"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期末折算人民币余额</w:t>
            </w:r>
          </w:p>
        </w:tc>
      </w:tr>
      <w:tr w:rsidR="00A115F8" w:rsidRPr="00A115F8" w:rsidTr="00A106DC">
        <w:trPr>
          <w:trHeight w:val="314"/>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货币资金</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其中：美元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欧元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港币</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06DC" w:rsidP="00A115F8">
            <w:pPr>
              <w:ind w:firstLineChars="300" w:firstLine="540"/>
              <w:rPr>
                <w:kern w:val="0"/>
                <w:sz w:val="18"/>
                <w:szCs w:val="18"/>
              </w:rPr>
            </w:pPr>
            <w:r>
              <w:rPr>
                <w:rFonts w:ascii="宋体" w:hAnsi="宋体" w:hint="eastAsia"/>
                <w:kern w:val="0"/>
                <w:sz w:val="18"/>
                <w:szCs w:val="18"/>
              </w:rPr>
              <w:t>……</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应收账款</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其中：美元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欧元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港币</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06DC" w:rsidP="00A115F8">
            <w:pPr>
              <w:ind w:firstLineChars="300" w:firstLine="540"/>
              <w:rPr>
                <w:kern w:val="0"/>
                <w:sz w:val="18"/>
                <w:szCs w:val="18"/>
              </w:rPr>
            </w:pPr>
            <w:r>
              <w:rPr>
                <w:rFonts w:ascii="宋体" w:hAnsi="宋体" w:hint="eastAsia"/>
                <w:kern w:val="0"/>
                <w:sz w:val="18"/>
                <w:szCs w:val="18"/>
              </w:rPr>
              <w:t>……</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29"/>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长期借款</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15F8" w:rsidP="00981146">
            <w:pPr>
              <w:rPr>
                <w:kern w:val="0"/>
                <w:sz w:val="18"/>
                <w:szCs w:val="18"/>
              </w:rPr>
            </w:pPr>
            <w:r w:rsidRPr="00A115F8">
              <w:rPr>
                <w:rFonts w:hint="eastAsia"/>
                <w:kern w:val="0"/>
                <w:sz w:val="18"/>
                <w:szCs w:val="18"/>
              </w:rPr>
              <w:t>其中：美元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00"/>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欧元</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15F8" w:rsidP="00A115F8">
            <w:pPr>
              <w:ind w:firstLineChars="300" w:firstLine="540"/>
              <w:rPr>
                <w:kern w:val="0"/>
                <w:sz w:val="18"/>
                <w:szCs w:val="18"/>
              </w:rPr>
            </w:pPr>
            <w:r w:rsidRPr="00A115F8">
              <w:rPr>
                <w:rFonts w:hint="eastAsia"/>
                <w:kern w:val="0"/>
                <w:sz w:val="18"/>
                <w:szCs w:val="18"/>
              </w:rPr>
              <w:t>港币</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r w:rsidR="00A115F8" w:rsidRPr="00A115F8" w:rsidTr="00A106DC">
        <w:trPr>
          <w:trHeight w:val="314"/>
        </w:trPr>
        <w:tc>
          <w:tcPr>
            <w:tcW w:w="2814" w:type="dxa"/>
            <w:shd w:val="clear" w:color="auto" w:fill="FFFFFF" w:themeFill="background1"/>
          </w:tcPr>
          <w:p w:rsidR="00A115F8" w:rsidRPr="00A115F8" w:rsidRDefault="00A106DC" w:rsidP="00A115F8">
            <w:pPr>
              <w:ind w:firstLineChars="250" w:firstLine="450"/>
              <w:rPr>
                <w:kern w:val="0"/>
                <w:sz w:val="18"/>
                <w:szCs w:val="18"/>
              </w:rPr>
            </w:pPr>
            <w:r>
              <w:rPr>
                <w:rFonts w:ascii="宋体" w:hAnsi="宋体" w:hint="eastAsia"/>
                <w:kern w:val="0"/>
                <w:sz w:val="18"/>
                <w:szCs w:val="18"/>
              </w:rPr>
              <w:t>……</w:t>
            </w: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c>
          <w:tcPr>
            <w:tcW w:w="1986" w:type="dxa"/>
            <w:shd w:val="clear" w:color="auto" w:fill="FFFFFF" w:themeFill="background1"/>
          </w:tcPr>
          <w:p w:rsidR="00A115F8" w:rsidRPr="00641BB6" w:rsidRDefault="00A115F8" w:rsidP="00641BB6">
            <w:pPr>
              <w:jc w:val="right"/>
              <w:rPr>
                <w:rFonts w:ascii="Arial Narrow" w:hAnsi="Arial Narrow"/>
                <w:sz w:val="18"/>
                <w:szCs w:val="18"/>
              </w:rPr>
            </w:pPr>
          </w:p>
        </w:tc>
      </w:tr>
    </w:tbl>
    <w:p w:rsidR="008B53CD" w:rsidRDefault="001F4A8A" w:rsidP="000F4D77">
      <w:pPr>
        <w:pStyle w:val="ac"/>
        <w:tabs>
          <w:tab w:val="left" w:pos="426"/>
          <w:tab w:val="left" w:pos="851"/>
          <w:tab w:val="left" w:pos="1134"/>
          <w:tab w:val="left" w:pos="1418"/>
        </w:tabs>
        <w:snapToGrid w:val="0"/>
        <w:spacing w:afterLines="50" w:after="156" w:line="460" w:lineRule="exact"/>
        <w:ind w:firstLineChars="250" w:firstLine="525"/>
        <w:rPr>
          <w:rFonts w:hAnsi="宋体" w:cs="Times New Roman"/>
          <w:bCs/>
          <w:snapToGrid w:val="0"/>
          <w:kern w:val="0"/>
        </w:rPr>
      </w:pPr>
      <w:r w:rsidRPr="00AC2B95">
        <w:rPr>
          <w:rFonts w:hAnsi="宋体" w:cs="Times New Roman" w:hint="eastAsia"/>
          <w:bCs/>
          <w:snapToGrid w:val="0"/>
          <w:kern w:val="0"/>
        </w:rPr>
        <w:lastRenderedPageBreak/>
        <w:t>2、</w:t>
      </w:r>
      <w:r w:rsidRPr="00A115F8">
        <w:rPr>
          <w:rFonts w:hAnsi="宋体" w:cs="Times New Roman" w:hint="eastAsia"/>
          <w:bCs/>
          <w:snapToGrid w:val="0"/>
          <w:kern w:val="0"/>
        </w:rPr>
        <w:t>重要境外经营实体</w:t>
      </w:r>
      <w:r w:rsidR="00CD4A4A" w:rsidRPr="00A115F8">
        <w:rPr>
          <w:rFonts w:hAnsi="宋体" w:cs="Times New Roman" w:hint="eastAsia"/>
          <w:bCs/>
          <w:snapToGrid w:val="0"/>
          <w:kern w:val="0"/>
        </w:rPr>
        <w:t>的记账本位币</w:t>
      </w:r>
    </w:p>
    <w:tbl>
      <w:tblPr>
        <w:tblW w:w="8510" w:type="dxa"/>
        <w:tblInd w:w="103"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127"/>
        <w:gridCol w:w="2128"/>
        <w:gridCol w:w="2127"/>
        <w:gridCol w:w="2128"/>
      </w:tblGrid>
      <w:tr w:rsidR="00841617" w:rsidRPr="00AC2B95" w:rsidTr="00ED20B1">
        <w:trPr>
          <w:trHeight w:val="340"/>
        </w:trPr>
        <w:tc>
          <w:tcPr>
            <w:tcW w:w="2127" w:type="dxa"/>
            <w:tcBorders>
              <w:top w:val="single" w:sz="12" w:space="0" w:color="auto"/>
            </w:tcBorders>
            <w:noWrap/>
            <w:vAlign w:val="center"/>
            <w:hideMark/>
          </w:tcPr>
          <w:p w:rsidR="00841617" w:rsidRPr="00C442D2" w:rsidRDefault="00841617" w:rsidP="00320D65">
            <w:pPr>
              <w:adjustRightInd w:val="0"/>
              <w:snapToGrid w:val="0"/>
              <w:jc w:val="center"/>
              <w:rPr>
                <w:rFonts w:ascii="宋体" w:hAnsi="宋体" w:cs="Arial Narrow"/>
                <w:snapToGrid w:val="0"/>
                <w:kern w:val="0"/>
                <w:sz w:val="18"/>
                <w:szCs w:val="18"/>
              </w:rPr>
            </w:pPr>
            <w:r w:rsidRPr="00C442D2">
              <w:rPr>
                <w:rFonts w:ascii="宋体" w:hAnsi="宋体" w:cs="Arial Narrow" w:hint="eastAsia"/>
                <w:snapToGrid w:val="0"/>
                <w:kern w:val="0"/>
                <w:sz w:val="18"/>
                <w:szCs w:val="18"/>
              </w:rPr>
              <w:t>重要境外经营实体</w:t>
            </w:r>
          </w:p>
        </w:tc>
        <w:tc>
          <w:tcPr>
            <w:tcW w:w="2128" w:type="dxa"/>
            <w:tcBorders>
              <w:top w:val="single" w:sz="12" w:space="0" w:color="auto"/>
            </w:tcBorders>
            <w:noWrap/>
            <w:vAlign w:val="bottom"/>
            <w:hideMark/>
          </w:tcPr>
          <w:p w:rsidR="00841617" w:rsidRPr="00C442D2" w:rsidRDefault="00841617" w:rsidP="00320D65">
            <w:pPr>
              <w:adjustRightInd w:val="0"/>
              <w:snapToGrid w:val="0"/>
              <w:jc w:val="center"/>
              <w:rPr>
                <w:rFonts w:ascii="宋体" w:hAnsi="宋体" w:cs="Arial Narrow"/>
                <w:snapToGrid w:val="0"/>
                <w:kern w:val="0"/>
                <w:sz w:val="18"/>
                <w:szCs w:val="18"/>
              </w:rPr>
            </w:pPr>
            <w:r w:rsidRPr="00C442D2">
              <w:rPr>
                <w:rFonts w:ascii="宋体" w:hAnsi="宋体" w:cs="Arial Narrow" w:hint="eastAsia"/>
                <w:snapToGrid w:val="0"/>
                <w:kern w:val="0"/>
                <w:sz w:val="18"/>
                <w:szCs w:val="18"/>
              </w:rPr>
              <w:t>境外主要经营地</w:t>
            </w:r>
          </w:p>
        </w:tc>
        <w:tc>
          <w:tcPr>
            <w:tcW w:w="2127" w:type="dxa"/>
            <w:tcBorders>
              <w:top w:val="single" w:sz="12" w:space="0" w:color="auto"/>
            </w:tcBorders>
            <w:vAlign w:val="bottom"/>
          </w:tcPr>
          <w:p w:rsidR="00841617" w:rsidRPr="00C442D2" w:rsidRDefault="00841617" w:rsidP="00320D65">
            <w:pPr>
              <w:adjustRightInd w:val="0"/>
              <w:snapToGrid w:val="0"/>
              <w:jc w:val="center"/>
              <w:rPr>
                <w:rFonts w:ascii="宋体" w:hAnsi="宋体" w:cs="Arial Narrow"/>
                <w:snapToGrid w:val="0"/>
                <w:kern w:val="0"/>
                <w:sz w:val="18"/>
                <w:szCs w:val="18"/>
              </w:rPr>
            </w:pPr>
            <w:r w:rsidRPr="00C442D2">
              <w:rPr>
                <w:rFonts w:ascii="宋体" w:hAnsi="宋体" w:cs="Arial Narrow" w:hint="eastAsia"/>
                <w:snapToGrid w:val="0"/>
                <w:kern w:val="0"/>
                <w:sz w:val="18"/>
                <w:szCs w:val="18"/>
              </w:rPr>
              <w:t>记账本位币</w:t>
            </w:r>
          </w:p>
        </w:tc>
        <w:tc>
          <w:tcPr>
            <w:tcW w:w="2128" w:type="dxa"/>
            <w:tcBorders>
              <w:top w:val="single" w:sz="12" w:space="0" w:color="auto"/>
            </w:tcBorders>
            <w:vAlign w:val="bottom"/>
          </w:tcPr>
          <w:p w:rsidR="00841617" w:rsidRPr="00C442D2" w:rsidRDefault="00841617" w:rsidP="00320D65">
            <w:pPr>
              <w:adjustRightInd w:val="0"/>
              <w:snapToGrid w:val="0"/>
              <w:jc w:val="center"/>
              <w:rPr>
                <w:rFonts w:ascii="宋体" w:hAnsi="宋体" w:cs="Arial Narrow"/>
                <w:snapToGrid w:val="0"/>
                <w:kern w:val="0"/>
                <w:sz w:val="18"/>
                <w:szCs w:val="18"/>
              </w:rPr>
            </w:pPr>
            <w:r w:rsidRPr="00C442D2">
              <w:rPr>
                <w:rFonts w:ascii="宋体" w:hAnsi="宋体" w:cs="Arial Narrow" w:hint="eastAsia"/>
                <w:snapToGrid w:val="0"/>
                <w:kern w:val="0"/>
                <w:sz w:val="18"/>
                <w:szCs w:val="18"/>
              </w:rPr>
              <w:t>选择依据</w:t>
            </w:r>
          </w:p>
        </w:tc>
      </w:tr>
      <w:tr w:rsidR="00841617" w:rsidRPr="00AC2B95" w:rsidTr="00ED20B1">
        <w:trPr>
          <w:trHeight w:val="340"/>
        </w:trPr>
        <w:tc>
          <w:tcPr>
            <w:tcW w:w="2127" w:type="dxa"/>
            <w:vAlign w:val="center"/>
            <w:hideMark/>
          </w:tcPr>
          <w:p w:rsidR="00841617" w:rsidRPr="00C442D2" w:rsidRDefault="00841617" w:rsidP="00ED20B1">
            <w:pPr>
              <w:adjustRightInd w:val="0"/>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实体1</w:t>
            </w:r>
          </w:p>
        </w:tc>
        <w:tc>
          <w:tcPr>
            <w:tcW w:w="2128" w:type="dxa"/>
            <w:vAlign w:val="center"/>
            <w:hideMark/>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7" w:type="dxa"/>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8" w:type="dxa"/>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r w:rsidRPr="00641BB6">
              <w:rPr>
                <w:rFonts w:ascii="Arial Narrow" w:hAnsi="宋体" w:cs="Arial Narrow"/>
                <w:snapToGrid w:val="0"/>
                <w:kern w:val="0"/>
                <w:sz w:val="18"/>
                <w:szCs w:val="18"/>
              </w:rPr>
              <w:t xml:space="preserve">　</w:t>
            </w:r>
          </w:p>
        </w:tc>
      </w:tr>
      <w:tr w:rsidR="00841617" w:rsidRPr="00AC2B95" w:rsidTr="00ED20B1">
        <w:trPr>
          <w:trHeight w:val="340"/>
        </w:trPr>
        <w:tc>
          <w:tcPr>
            <w:tcW w:w="2127" w:type="dxa"/>
            <w:vAlign w:val="center"/>
            <w:hideMark/>
          </w:tcPr>
          <w:p w:rsidR="00841617" w:rsidRPr="00C442D2" w:rsidRDefault="00841617" w:rsidP="00ED20B1">
            <w:pPr>
              <w:adjustRightInd w:val="0"/>
              <w:snapToGrid w:val="0"/>
              <w:rPr>
                <w:rFonts w:ascii="宋体" w:hAnsi="宋体" w:cs="Arial Narrow"/>
                <w:snapToGrid w:val="0"/>
                <w:kern w:val="0"/>
                <w:sz w:val="18"/>
                <w:szCs w:val="18"/>
              </w:rPr>
            </w:pPr>
            <w:r w:rsidRPr="00C442D2">
              <w:rPr>
                <w:rFonts w:ascii="宋体" w:hAnsi="宋体" w:cs="Arial Narrow" w:hint="eastAsia"/>
                <w:snapToGrid w:val="0"/>
                <w:kern w:val="0"/>
                <w:sz w:val="18"/>
                <w:szCs w:val="18"/>
              </w:rPr>
              <w:t>实体2</w:t>
            </w:r>
          </w:p>
        </w:tc>
        <w:tc>
          <w:tcPr>
            <w:tcW w:w="2128" w:type="dxa"/>
            <w:vAlign w:val="center"/>
            <w:hideMark/>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7" w:type="dxa"/>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8" w:type="dxa"/>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r w:rsidRPr="00641BB6">
              <w:rPr>
                <w:rFonts w:ascii="Arial Narrow" w:hAnsi="宋体" w:cs="Arial Narrow"/>
                <w:snapToGrid w:val="0"/>
                <w:kern w:val="0"/>
                <w:sz w:val="18"/>
                <w:szCs w:val="18"/>
              </w:rPr>
              <w:t xml:space="preserve">　</w:t>
            </w:r>
          </w:p>
        </w:tc>
      </w:tr>
      <w:tr w:rsidR="00841617" w:rsidRPr="00AC2B95" w:rsidTr="00ED20B1">
        <w:trPr>
          <w:trHeight w:val="340"/>
        </w:trPr>
        <w:tc>
          <w:tcPr>
            <w:tcW w:w="2127" w:type="dxa"/>
            <w:tcBorders>
              <w:bottom w:val="single" w:sz="12" w:space="0" w:color="auto"/>
            </w:tcBorders>
            <w:vAlign w:val="center"/>
            <w:hideMark/>
          </w:tcPr>
          <w:p w:rsidR="00841617" w:rsidRPr="00C442D2" w:rsidRDefault="00841617" w:rsidP="00ED20B1">
            <w:pPr>
              <w:adjustRightInd w:val="0"/>
              <w:snapToGrid w:val="0"/>
              <w:rPr>
                <w:rFonts w:ascii="宋体" w:hAnsi="宋体" w:cs="Arial Narrow"/>
                <w:snapToGrid w:val="0"/>
                <w:kern w:val="0"/>
                <w:sz w:val="18"/>
                <w:szCs w:val="18"/>
              </w:rPr>
            </w:pPr>
            <w:r w:rsidRPr="00C442D2">
              <w:rPr>
                <w:rFonts w:ascii="宋体" w:hAnsi="宋体" w:cs="Arial Narrow"/>
                <w:snapToGrid w:val="0"/>
                <w:kern w:val="0"/>
                <w:sz w:val="18"/>
                <w:szCs w:val="18"/>
              </w:rPr>
              <w:t>……</w:t>
            </w:r>
          </w:p>
        </w:tc>
        <w:tc>
          <w:tcPr>
            <w:tcW w:w="2128" w:type="dxa"/>
            <w:tcBorders>
              <w:bottom w:val="single" w:sz="12" w:space="0" w:color="auto"/>
            </w:tcBorders>
            <w:vAlign w:val="center"/>
            <w:hideMark/>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7" w:type="dxa"/>
            <w:tcBorders>
              <w:bottom w:val="single" w:sz="12" w:space="0" w:color="auto"/>
            </w:tcBorders>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p>
        </w:tc>
        <w:tc>
          <w:tcPr>
            <w:tcW w:w="2128" w:type="dxa"/>
            <w:tcBorders>
              <w:bottom w:val="single" w:sz="12" w:space="0" w:color="auto"/>
            </w:tcBorders>
            <w:vAlign w:val="center"/>
          </w:tcPr>
          <w:p w:rsidR="00841617" w:rsidRPr="00641BB6" w:rsidRDefault="00841617" w:rsidP="00641BB6">
            <w:pPr>
              <w:adjustRightInd w:val="0"/>
              <w:snapToGrid w:val="0"/>
              <w:jc w:val="right"/>
              <w:rPr>
                <w:rFonts w:ascii="Arial Narrow" w:hAnsi="Arial Narrow" w:cs="Arial Narrow"/>
                <w:snapToGrid w:val="0"/>
                <w:kern w:val="0"/>
                <w:sz w:val="18"/>
                <w:szCs w:val="18"/>
              </w:rPr>
            </w:pPr>
          </w:p>
        </w:tc>
      </w:tr>
    </w:tbl>
    <w:p w:rsidR="00D071F3" w:rsidRPr="00AC2B95" w:rsidRDefault="00841617" w:rsidP="00841617">
      <w:pPr>
        <w:tabs>
          <w:tab w:val="right" w:pos="7740"/>
        </w:tabs>
        <w:adjustRightInd w:val="0"/>
        <w:snapToGrid w:val="0"/>
        <w:spacing w:line="460" w:lineRule="exact"/>
        <w:ind w:firstLineChars="200" w:firstLine="420"/>
        <w:rPr>
          <w:rFonts w:ascii="宋体" w:hAnsi="宋体"/>
          <w:snapToGrid w:val="0"/>
          <w:color w:val="0000CC"/>
          <w:kern w:val="0"/>
        </w:rPr>
      </w:pPr>
      <w:r w:rsidRPr="00AC2B95">
        <w:rPr>
          <w:rFonts w:ascii="宋体" w:hAnsi="宋体" w:hint="eastAsia"/>
          <w:snapToGrid w:val="0"/>
          <w:color w:val="0000CC"/>
          <w:kern w:val="0"/>
        </w:rPr>
        <w:t>【记账本位币发生变化的还应披露原因及其会计处理。】</w:t>
      </w:r>
    </w:p>
    <w:p w:rsidR="008B53CD" w:rsidRDefault="002F39FC" w:rsidP="000F4D77">
      <w:pPr>
        <w:pStyle w:val="ac"/>
        <w:numPr>
          <w:ilvl w:val="0"/>
          <w:numId w:val="5"/>
        </w:numPr>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sidRPr="00AC2B95">
        <w:rPr>
          <w:rFonts w:hAnsi="宋体" w:cs="Times New Roman" w:hint="eastAsia"/>
          <w:bCs/>
          <w:snapToGrid w:val="0"/>
          <w:kern w:val="0"/>
        </w:rPr>
        <w:t>套期项目及相关套期工具</w:t>
      </w:r>
    </w:p>
    <w:p w:rsidR="002F39FC" w:rsidRPr="00AC2B95" w:rsidRDefault="002F39FC" w:rsidP="00860624">
      <w:pPr>
        <w:tabs>
          <w:tab w:val="right" w:pos="7740"/>
        </w:tabs>
        <w:adjustRightInd w:val="0"/>
        <w:snapToGrid w:val="0"/>
        <w:spacing w:line="460" w:lineRule="exact"/>
        <w:ind w:firstLineChars="200" w:firstLine="420"/>
        <w:rPr>
          <w:rFonts w:ascii="宋体" w:hAnsi="宋体"/>
          <w:snapToGrid w:val="0"/>
          <w:color w:val="0000CC"/>
          <w:kern w:val="0"/>
        </w:rPr>
      </w:pPr>
      <w:r w:rsidRPr="00AC2B95">
        <w:rPr>
          <w:rFonts w:ascii="宋体" w:hAnsi="宋体" w:hint="eastAsia"/>
          <w:snapToGrid w:val="0"/>
          <w:color w:val="0000CC"/>
          <w:kern w:val="0"/>
        </w:rPr>
        <w:t>【按照套期类别披露套期项目及相关套期工具、被套期风险的定性和定量信息。】</w:t>
      </w:r>
    </w:p>
    <w:p w:rsidR="00ED4175" w:rsidRPr="00A568C6" w:rsidRDefault="00ED4175"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合并范围的变</w:t>
      </w:r>
      <w:r w:rsidR="00AC0072">
        <w:rPr>
          <w:rStyle w:val="Char6"/>
          <w:rFonts w:ascii="黑体" w:eastAsia="黑体" w:hAnsi="宋体" w:hint="eastAsia"/>
          <w:bCs/>
          <w:snapToGrid w:val="0"/>
          <w:kern w:val="0"/>
          <w:sz w:val="24"/>
          <w:szCs w:val="24"/>
        </w:rPr>
        <w:t>更</w:t>
      </w:r>
    </w:p>
    <w:p w:rsidR="00ED4175" w:rsidRPr="00AC2B95" w:rsidRDefault="00ED4175" w:rsidP="0042024A">
      <w:pPr>
        <w:pStyle w:val="ac"/>
        <w:numPr>
          <w:ilvl w:val="0"/>
          <w:numId w:val="10"/>
        </w:numPr>
        <w:tabs>
          <w:tab w:val="left" w:pos="426"/>
          <w:tab w:val="left" w:pos="851"/>
        </w:tabs>
        <w:snapToGrid w:val="0"/>
        <w:spacing w:line="460" w:lineRule="atLeast"/>
        <w:ind w:left="0" w:firstLineChars="200" w:firstLine="420"/>
        <w:outlineLvl w:val="1"/>
        <w:rPr>
          <w:rFonts w:hAnsi="宋体" w:cs="Times New Roman"/>
          <w:bCs/>
          <w:snapToGrid w:val="0"/>
          <w:kern w:val="0"/>
        </w:rPr>
      </w:pPr>
      <w:r w:rsidRPr="00AC2B95">
        <w:rPr>
          <w:rFonts w:hAnsi="宋体" w:cs="Times New Roman" w:hint="eastAsia"/>
          <w:bCs/>
          <w:snapToGrid w:val="0"/>
          <w:kern w:val="0"/>
        </w:rPr>
        <w:t>本期发生的非同一控制下企业合并情况</w:t>
      </w:r>
    </w:p>
    <w:p w:rsidR="00AA14BA" w:rsidRDefault="00AA14BA" w:rsidP="0042024A">
      <w:pPr>
        <w:pStyle w:val="ac"/>
        <w:numPr>
          <w:ilvl w:val="0"/>
          <w:numId w:val="29"/>
        </w:numPr>
        <w:tabs>
          <w:tab w:val="left" w:pos="426"/>
          <w:tab w:val="left" w:pos="851"/>
        </w:tabs>
        <w:snapToGrid w:val="0"/>
        <w:spacing w:line="460" w:lineRule="atLeast"/>
        <w:rPr>
          <w:rFonts w:hAnsi="宋体" w:cs="Times New Roman"/>
          <w:bCs/>
          <w:snapToGrid w:val="0"/>
          <w:kern w:val="0"/>
        </w:rPr>
      </w:pPr>
      <w:r w:rsidRPr="00AC2B95">
        <w:rPr>
          <w:rFonts w:hAnsi="宋体" w:cs="Times New Roman" w:hint="eastAsia"/>
          <w:bCs/>
          <w:snapToGrid w:val="0"/>
          <w:kern w:val="0"/>
        </w:rPr>
        <w:t>合并</w:t>
      </w:r>
      <w:r w:rsidR="002E1BF1" w:rsidRPr="00AC2B95">
        <w:rPr>
          <w:rFonts w:hAnsi="宋体" w:cs="Times New Roman" w:hint="eastAsia"/>
          <w:bCs/>
          <w:snapToGrid w:val="0"/>
          <w:kern w:val="0"/>
        </w:rPr>
        <w:t>交易</w:t>
      </w:r>
      <w:r w:rsidRPr="00AC2B95">
        <w:rPr>
          <w:rFonts w:hAnsi="宋体" w:cs="Times New Roman" w:hint="eastAsia"/>
          <w:bCs/>
          <w:snapToGrid w:val="0"/>
          <w:kern w:val="0"/>
        </w:rPr>
        <w:t>基本情况</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1614"/>
        <w:gridCol w:w="885"/>
        <w:gridCol w:w="885"/>
        <w:gridCol w:w="886"/>
        <w:gridCol w:w="885"/>
        <w:gridCol w:w="885"/>
        <w:gridCol w:w="886"/>
        <w:gridCol w:w="885"/>
        <w:gridCol w:w="886"/>
      </w:tblGrid>
      <w:tr w:rsidR="0082770F" w:rsidRPr="0082770F" w:rsidTr="0082770F">
        <w:trPr>
          <w:trHeight w:val="1593"/>
        </w:trPr>
        <w:tc>
          <w:tcPr>
            <w:tcW w:w="1614" w:type="dxa"/>
            <w:tcBorders>
              <w:top w:val="single" w:sz="12" w:space="0" w:color="auto"/>
              <w:left w:val="nil"/>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sz w:val="18"/>
                <w:szCs w:val="18"/>
              </w:rPr>
            </w:pPr>
            <w:r w:rsidRPr="0082770F">
              <w:rPr>
                <w:rFonts w:ascii="Arial" w:hAnsi="Arial" w:hint="eastAsia"/>
                <w:sz w:val="18"/>
                <w:szCs w:val="18"/>
                <w:lang w:val="en-GB"/>
              </w:rPr>
              <w:t>被购买方名称</w:t>
            </w:r>
          </w:p>
        </w:tc>
        <w:tc>
          <w:tcPr>
            <w:tcW w:w="88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color w:val="000000"/>
                <w:sz w:val="18"/>
                <w:szCs w:val="18"/>
                <w:lang w:val="en-GB"/>
              </w:rPr>
            </w:pPr>
            <w:r w:rsidRPr="0082770F">
              <w:rPr>
                <w:rFonts w:ascii="Arial" w:hAnsi="Arial" w:hint="eastAsia"/>
                <w:color w:val="000000"/>
                <w:sz w:val="18"/>
                <w:szCs w:val="18"/>
                <w:lang w:val="en-GB"/>
              </w:rPr>
              <w:t>股权取得时点</w:t>
            </w:r>
          </w:p>
        </w:tc>
        <w:tc>
          <w:tcPr>
            <w:tcW w:w="88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color w:val="000000"/>
                <w:sz w:val="18"/>
                <w:szCs w:val="18"/>
                <w:lang w:val="en-GB"/>
              </w:rPr>
            </w:pPr>
            <w:r w:rsidRPr="0082770F">
              <w:rPr>
                <w:rFonts w:ascii="Arial" w:hAnsi="Arial" w:hint="eastAsia"/>
                <w:color w:val="000000"/>
                <w:sz w:val="18"/>
                <w:szCs w:val="18"/>
                <w:lang w:val="en-GB"/>
              </w:rPr>
              <w:t>股权取得成本</w:t>
            </w:r>
          </w:p>
        </w:tc>
        <w:tc>
          <w:tcPr>
            <w:tcW w:w="886"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color w:val="000000"/>
                <w:sz w:val="18"/>
                <w:szCs w:val="18"/>
                <w:lang w:val="en-GB"/>
              </w:rPr>
            </w:pPr>
            <w:r w:rsidRPr="0082770F">
              <w:rPr>
                <w:rFonts w:ascii="Arial" w:hAnsi="Arial" w:hint="eastAsia"/>
                <w:color w:val="000000"/>
                <w:sz w:val="18"/>
                <w:szCs w:val="18"/>
                <w:lang w:val="en-GB"/>
              </w:rPr>
              <w:t>股权取得比例</w:t>
            </w:r>
          </w:p>
          <w:p w:rsidR="00850DD7" w:rsidRPr="0082770F" w:rsidRDefault="00850DD7" w:rsidP="00981146">
            <w:pPr>
              <w:jc w:val="center"/>
              <w:rPr>
                <w:rFonts w:ascii="Arial" w:hAnsi="Arial"/>
                <w:color w:val="000000"/>
                <w:sz w:val="18"/>
                <w:szCs w:val="18"/>
                <w:lang w:val="en-GB"/>
              </w:rPr>
            </w:pPr>
            <w:r w:rsidRPr="0082770F">
              <w:rPr>
                <w:rFonts w:ascii="Arial" w:hAnsi="Arial" w:hint="eastAsia"/>
                <w:color w:val="000000"/>
                <w:sz w:val="18"/>
                <w:szCs w:val="18"/>
                <w:lang w:val="en-GB"/>
              </w:rPr>
              <w:t>（</w:t>
            </w:r>
            <w:r w:rsidRPr="0082770F">
              <w:rPr>
                <w:rFonts w:ascii="Arial" w:hAnsi="Arial"/>
                <w:color w:val="000000"/>
                <w:sz w:val="18"/>
                <w:szCs w:val="18"/>
                <w:lang w:val="en-GB"/>
              </w:rPr>
              <w:t>%</w:t>
            </w:r>
            <w:r w:rsidRPr="0082770F">
              <w:rPr>
                <w:rFonts w:ascii="Arial" w:hAnsi="Arial" w:hint="eastAsia"/>
                <w:color w:val="000000"/>
                <w:sz w:val="18"/>
                <w:szCs w:val="18"/>
                <w:lang w:val="en-GB"/>
              </w:rPr>
              <w:t>）</w:t>
            </w:r>
          </w:p>
        </w:tc>
        <w:tc>
          <w:tcPr>
            <w:tcW w:w="88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color w:val="000000"/>
                <w:sz w:val="18"/>
                <w:szCs w:val="18"/>
                <w:lang w:val="en-GB"/>
              </w:rPr>
            </w:pPr>
            <w:r w:rsidRPr="0082770F">
              <w:rPr>
                <w:rFonts w:ascii="Arial" w:hAnsi="Arial" w:hint="eastAsia"/>
                <w:color w:val="000000"/>
                <w:sz w:val="18"/>
                <w:szCs w:val="18"/>
                <w:lang w:val="en-GB"/>
              </w:rPr>
              <w:t>股权取得方式</w:t>
            </w:r>
          </w:p>
        </w:tc>
        <w:tc>
          <w:tcPr>
            <w:tcW w:w="88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sz w:val="18"/>
                <w:szCs w:val="18"/>
                <w:lang w:val="en-GB"/>
              </w:rPr>
            </w:pPr>
            <w:r w:rsidRPr="0082770F">
              <w:rPr>
                <w:rFonts w:ascii="Arial" w:hAnsi="Arial" w:hint="eastAsia"/>
                <w:sz w:val="18"/>
                <w:szCs w:val="18"/>
                <w:lang w:val="en-GB"/>
              </w:rPr>
              <w:t>购买日</w:t>
            </w:r>
          </w:p>
        </w:tc>
        <w:tc>
          <w:tcPr>
            <w:tcW w:w="886"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sz w:val="18"/>
                <w:szCs w:val="18"/>
                <w:lang w:val="en-GB"/>
              </w:rPr>
            </w:pPr>
            <w:r w:rsidRPr="0082770F">
              <w:rPr>
                <w:rFonts w:ascii="Arial" w:hAnsi="Arial" w:hint="eastAsia"/>
                <w:sz w:val="18"/>
                <w:szCs w:val="18"/>
                <w:lang w:val="en-GB"/>
              </w:rPr>
              <w:t>购买日的确定依据</w:t>
            </w:r>
          </w:p>
        </w:tc>
        <w:tc>
          <w:tcPr>
            <w:tcW w:w="88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50DD7" w:rsidRPr="0082770F" w:rsidRDefault="00850DD7" w:rsidP="00981146">
            <w:pPr>
              <w:jc w:val="center"/>
              <w:rPr>
                <w:rFonts w:ascii="Arial" w:hAnsi="Arial"/>
                <w:sz w:val="18"/>
                <w:szCs w:val="18"/>
              </w:rPr>
            </w:pPr>
            <w:r w:rsidRPr="0082770F">
              <w:rPr>
                <w:rFonts w:ascii="Arial" w:hAnsi="Arial" w:hint="eastAsia"/>
                <w:sz w:val="18"/>
                <w:szCs w:val="18"/>
                <w:lang w:val="en-GB"/>
              </w:rPr>
              <w:t>购买日至期末被购买方的收入</w:t>
            </w:r>
          </w:p>
        </w:tc>
        <w:tc>
          <w:tcPr>
            <w:tcW w:w="886" w:type="dxa"/>
            <w:tcBorders>
              <w:top w:val="single" w:sz="12" w:space="0" w:color="auto"/>
              <w:left w:val="single" w:sz="6" w:space="0" w:color="auto"/>
              <w:bottom w:val="single" w:sz="6" w:space="0" w:color="auto"/>
              <w:right w:val="nil"/>
            </w:tcBorders>
            <w:shd w:val="clear" w:color="auto" w:fill="FFFFFF" w:themeFill="background1"/>
            <w:vAlign w:val="center"/>
          </w:tcPr>
          <w:p w:rsidR="00850DD7" w:rsidRPr="0082770F" w:rsidRDefault="00850DD7" w:rsidP="00981146">
            <w:pPr>
              <w:jc w:val="center"/>
              <w:rPr>
                <w:rFonts w:ascii="Arial" w:hAnsi="Arial"/>
                <w:sz w:val="18"/>
                <w:szCs w:val="18"/>
              </w:rPr>
            </w:pPr>
            <w:r w:rsidRPr="0082770F">
              <w:rPr>
                <w:rFonts w:ascii="Arial" w:hAnsi="Arial" w:hint="eastAsia"/>
                <w:sz w:val="18"/>
                <w:szCs w:val="18"/>
                <w:lang w:val="en-GB"/>
              </w:rPr>
              <w:t>购买日至期末被购买方的净利润</w:t>
            </w:r>
          </w:p>
        </w:tc>
      </w:tr>
      <w:tr w:rsidR="0082770F" w:rsidRPr="0082770F" w:rsidTr="0082770F">
        <w:trPr>
          <w:trHeight w:val="322"/>
        </w:trPr>
        <w:tc>
          <w:tcPr>
            <w:tcW w:w="1614" w:type="dxa"/>
            <w:tcBorders>
              <w:top w:val="single" w:sz="6" w:space="0" w:color="auto"/>
              <w:left w:val="nil"/>
              <w:bottom w:val="single" w:sz="6" w:space="0" w:color="auto"/>
              <w:right w:val="single" w:sz="6" w:space="0" w:color="auto"/>
            </w:tcBorders>
            <w:shd w:val="clear" w:color="auto" w:fill="FFFFFF" w:themeFill="background1"/>
            <w:vAlign w:val="center"/>
          </w:tcPr>
          <w:p w:rsidR="00850DD7" w:rsidRPr="0082770F" w:rsidRDefault="00151BA1" w:rsidP="00981146">
            <w:pPr>
              <w:rPr>
                <w:rFonts w:ascii="Arial" w:hAnsi="Arial"/>
                <w:color w:val="000000"/>
                <w:sz w:val="18"/>
                <w:szCs w:val="18"/>
              </w:rPr>
            </w:pPr>
            <w:r>
              <w:rPr>
                <w:rFonts w:ascii="宋体" w:hAnsi="宋体" w:hint="eastAsia"/>
                <w:color w:val="000000"/>
                <w:sz w:val="18"/>
                <w:szCs w:val="18"/>
              </w:rPr>
              <w:t>XX</w:t>
            </w:r>
            <w:r w:rsidR="00850DD7" w:rsidRPr="0082770F">
              <w:rPr>
                <w:rFonts w:ascii="Arial" w:hAnsi="Arial" w:hint="eastAsia"/>
                <w:color w:val="000000"/>
                <w:sz w:val="18"/>
                <w:szCs w:val="18"/>
              </w:rPr>
              <w:t>公司</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bottom w:val="single" w:sz="6" w:space="0" w:color="auto"/>
              <w:right w:val="nil"/>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r>
      <w:tr w:rsidR="00850DD7" w:rsidRPr="0082770F" w:rsidTr="0082770F">
        <w:trPr>
          <w:trHeight w:val="639"/>
        </w:trPr>
        <w:tc>
          <w:tcPr>
            <w:tcW w:w="1614" w:type="dxa"/>
            <w:tcBorders>
              <w:top w:val="single" w:sz="6" w:space="0" w:color="auto"/>
              <w:left w:val="nil"/>
              <w:bottom w:val="single" w:sz="6" w:space="0" w:color="auto"/>
              <w:right w:val="single" w:sz="6" w:space="0" w:color="auto"/>
            </w:tcBorders>
            <w:shd w:val="clear" w:color="auto" w:fill="FFFFFF" w:themeFill="background1"/>
            <w:vAlign w:val="center"/>
          </w:tcPr>
          <w:p w:rsidR="00850DD7" w:rsidRPr="0082770F" w:rsidRDefault="00151BA1" w:rsidP="00981146">
            <w:pPr>
              <w:rPr>
                <w:rFonts w:ascii="Arial" w:hAnsi="Arial"/>
                <w:color w:val="000000"/>
                <w:sz w:val="18"/>
                <w:szCs w:val="18"/>
              </w:rPr>
            </w:pPr>
            <w:r>
              <w:rPr>
                <w:rFonts w:ascii="宋体" w:hAnsi="宋体" w:hint="eastAsia"/>
                <w:color w:val="000000"/>
                <w:sz w:val="18"/>
                <w:szCs w:val="18"/>
                <w:lang w:val="en-GB"/>
              </w:rPr>
              <w:t>XX</w:t>
            </w:r>
            <w:r w:rsidR="00850DD7" w:rsidRPr="0082770F">
              <w:rPr>
                <w:rFonts w:ascii="Arial" w:hAnsi="Arial" w:hint="eastAsia"/>
                <w:color w:val="000000"/>
                <w:sz w:val="18"/>
                <w:szCs w:val="18"/>
                <w:lang w:val="en-GB"/>
              </w:rPr>
              <w:t>公司</w:t>
            </w:r>
          </w:p>
        </w:tc>
        <w:tc>
          <w:tcPr>
            <w:tcW w:w="885" w:type="dxa"/>
            <w:tcBorders>
              <w:top w:val="single" w:sz="6" w:space="0" w:color="auto"/>
              <w:left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c>
          <w:tcPr>
            <w:tcW w:w="886" w:type="dxa"/>
            <w:tcBorders>
              <w:top w:val="single" w:sz="6" w:space="0" w:color="auto"/>
              <w:left w:val="single" w:sz="6" w:space="0" w:color="auto"/>
              <w:bottom w:val="single" w:sz="6" w:space="0" w:color="auto"/>
              <w:right w:val="nil"/>
            </w:tcBorders>
            <w:shd w:val="clear" w:color="auto" w:fill="FFFFFF" w:themeFill="background1"/>
          </w:tcPr>
          <w:p w:rsidR="00850DD7" w:rsidRPr="00641BB6" w:rsidRDefault="00850DD7" w:rsidP="00641BB6">
            <w:pPr>
              <w:ind w:firstLine="720"/>
              <w:jc w:val="right"/>
              <w:rPr>
                <w:rFonts w:ascii="Arial Narrow" w:hAnsi="Arial Narrow"/>
                <w:sz w:val="18"/>
                <w:szCs w:val="18"/>
              </w:rPr>
            </w:pPr>
          </w:p>
        </w:tc>
      </w:tr>
      <w:tr w:rsidR="0082770F" w:rsidRPr="0082770F" w:rsidTr="0082770F">
        <w:trPr>
          <w:trHeight w:val="322"/>
        </w:trPr>
        <w:tc>
          <w:tcPr>
            <w:tcW w:w="1614" w:type="dxa"/>
            <w:tcBorders>
              <w:top w:val="single" w:sz="6" w:space="0" w:color="auto"/>
              <w:left w:val="nil"/>
              <w:bottom w:val="single" w:sz="12" w:space="0" w:color="auto"/>
              <w:right w:val="single" w:sz="6" w:space="0" w:color="auto"/>
            </w:tcBorders>
            <w:shd w:val="clear" w:color="auto" w:fill="FFFFFF" w:themeFill="background1"/>
          </w:tcPr>
          <w:p w:rsidR="00850DD7" w:rsidRPr="0082770F" w:rsidRDefault="00A106DC" w:rsidP="00981146">
            <w:pPr>
              <w:rPr>
                <w:rFonts w:ascii="Arial" w:hAnsi="Arial"/>
                <w:color w:val="000000"/>
                <w:sz w:val="18"/>
                <w:szCs w:val="18"/>
              </w:rPr>
            </w:pPr>
            <w:r>
              <w:rPr>
                <w:rFonts w:ascii="宋体" w:hAnsi="宋体" w:hint="eastAsia"/>
                <w:color w:val="000000"/>
                <w:sz w:val="18"/>
                <w:szCs w:val="18"/>
              </w:rPr>
              <w:t>……</w:t>
            </w:r>
          </w:p>
        </w:tc>
        <w:tc>
          <w:tcPr>
            <w:tcW w:w="885"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5"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6"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5"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5"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6"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5" w:type="dxa"/>
            <w:tcBorders>
              <w:top w:val="single" w:sz="6" w:space="0" w:color="auto"/>
              <w:left w:val="single" w:sz="6" w:space="0" w:color="auto"/>
              <w:bottom w:val="single" w:sz="12" w:space="0" w:color="auto"/>
              <w:right w:val="single" w:sz="6" w:space="0" w:color="auto"/>
            </w:tcBorders>
            <w:shd w:val="clear" w:color="auto" w:fill="FFFFFF" w:themeFill="background1"/>
          </w:tcPr>
          <w:p w:rsidR="00850DD7" w:rsidRPr="00641BB6" w:rsidRDefault="00850DD7" w:rsidP="00641BB6">
            <w:pPr>
              <w:jc w:val="right"/>
              <w:rPr>
                <w:rFonts w:ascii="Arial Narrow" w:hAnsi="Arial Narrow"/>
                <w:sz w:val="18"/>
                <w:szCs w:val="18"/>
              </w:rPr>
            </w:pPr>
          </w:p>
        </w:tc>
        <w:tc>
          <w:tcPr>
            <w:tcW w:w="886" w:type="dxa"/>
            <w:tcBorders>
              <w:top w:val="single" w:sz="6" w:space="0" w:color="auto"/>
              <w:left w:val="single" w:sz="6" w:space="0" w:color="auto"/>
              <w:bottom w:val="single" w:sz="12" w:space="0" w:color="auto"/>
              <w:right w:val="nil"/>
            </w:tcBorders>
            <w:shd w:val="clear" w:color="auto" w:fill="FFFFFF" w:themeFill="background1"/>
          </w:tcPr>
          <w:p w:rsidR="00850DD7" w:rsidRPr="00641BB6" w:rsidRDefault="00850DD7" w:rsidP="00641BB6">
            <w:pPr>
              <w:jc w:val="right"/>
              <w:rPr>
                <w:rFonts w:ascii="Arial Narrow" w:hAnsi="Arial Narrow"/>
                <w:sz w:val="18"/>
                <w:szCs w:val="18"/>
              </w:rPr>
            </w:pPr>
          </w:p>
        </w:tc>
      </w:tr>
    </w:tbl>
    <w:p w:rsidR="009500EF" w:rsidRPr="0082770F" w:rsidRDefault="00AA14BA" w:rsidP="0082770F">
      <w:pPr>
        <w:pStyle w:val="ac"/>
        <w:snapToGrid w:val="0"/>
        <w:spacing w:line="460" w:lineRule="atLeast"/>
        <w:ind w:firstLineChars="100" w:firstLine="210"/>
        <w:rPr>
          <w:rFonts w:hAnsi="宋体" w:cs="Times New Roman"/>
          <w:bCs/>
          <w:snapToGrid w:val="0"/>
          <w:color w:val="0000CC"/>
          <w:kern w:val="0"/>
        </w:rPr>
      </w:pPr>
      <w:r w:rsidRPr="0082770F">
        <w:rPr>
          <w:rFonts w:hAnsi="宋体" w:cs="Times New Roman" w:hint="eastAsia"/>
          <w:bCs/>
          <w:snapToGrid w:val="0"/>
          <w:color w:val="0000CC"/>
          <w:kern w:val="0"/>
        </w:rPr>
        <w:t>【</w:t>
      </w:r>
      <w:r w:rsidR="0082770F" w:rsidRPr="0082770F">
        <w:rPr>
          <w:rFonts w:hAnsi="宋体" w:cs="Times New Roman" w:hint="eastAsia"/>
          <w:bCs/>
          <w:snapToGrid w:val="0"/>
          <w:color w:val="0000CC"/>
          <w:kern w:val="0"/>
        </w:rPr>
        <w:t>分步实现企业合并且在本期取得控制权的交易，应分别说明前期和本期取得股权的时点、成本、比例及方式。</w:t>
      </w:r>
      <w:r w:rsidR="009500EF" w:rsidRPr="0082770F">
        <w:rPr>
          <w:rFonts w:hAnsi="宋体" w:cs="Times New Roman" w:hint="eastAsia"/>
          <w:bCs/>
          <w:snapToGrid w:val="0"/>
          <w:color w:val="0000CC"/>
          <w:kern w:val="0"/>
        </w:rPr>
        <w:t>】</w:t>
      </w:r>
    </w:p>
    <w:p w:rsidR="008B53CD" w:rsidRDefault="0082770F" w:rsidP="000F4D77">
      <w:pPr>
        <w:pStyle w:val="ac"/>
        <w:numPr>
          <w:ilvl w:val="0"/>
          <w:numId w:val="29"/>
        </w:numPr>
        <w:tabs>
          <w:tab w:val="left" w:pos="426"/>
          <w:tab w:val="left" w:pos="851"/>
        </w:tabs>
        <w:snapToGrid w:val="0"/>
        <w:spacing w:afterLines="50" w:after="156" w:line="460" w:lineRule="atLeast"/>
        <w:rPr>
          <w:rFonts w:ascii="Arial" w:hAnsi="Arial"/>
        </w:rPr>
      </w:pPr>
      <w:r>
        <w:rPr>
          <w:rFonts w:ascii="Arial" w:hAnsi="Arial" w:hint="eastAsia"/>
        </w:rPr>
        <w:t>合并成本及商誉</w:t>
      </w:r>
    </w:p>
    <w:tbl>
      <w:tblPr>
        <w:tblW w:w="877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5350"/>
        <w:gridCol w:w="1018"/>
        <w:gridCol w:w="1018"/>
        <w:gridCol w:w="1392"/>
      </w:tblGrid>
      <w:tr w:rsidR="0082770F" w:rsidRPr="00D240BA" w:rsidTr="00865CA0">
        <w:trPr>
          <w:trHeight w:val="361"/>
          <w:jc w:val="center"/>
        </w:trPr>
        <w:tc>
          <w:tcPr>
            <w:tcW w:w="5350" w:type="dxa"/>
            <w:tcBorders>
              <w:top w:val="single" w:sz="12" w:space="0" w:color="auto"/>
              <w:left w:val="nil"/>
              <w:bottom w:val="single" w:sz="6" w:space="0" w:color="auto"/>
              <w:right w:val="single" w:sz="6" w:space="0" w:color="auto"/>
            </w:tcBorders>
            <w:shd w:val="clear" w:color="auto" w:fill="FFFFFF" w:themeFill="background1"/>
          </w:tcPr>
          <w:p w:rsidR="0082770F" w:rsidRPr="00641BB6" w:rsidRDefault="0082770F" w:rsidP="00D240BA">
            <w:pPr>
              <w:spacing w:line="276" w:lineRule="auto"/>
              <w:jc w:val="center"/>
              <w:rPr>
                <w:rFonts w:ascii="宋体" w:hAnsi="宋体"/>
                <w:sz w:val="18"/>
                <w:szCs w:val="18"/>
              </w:rPr>
            </w:pPr>
            <w:r w:rsidRPr="00641BB6">
              <w:rPr>
                <w:rFonts w:ascii="宋体" w:hAnsi="宋体" w:hint="eastAsia"/>
                <w:sz w:val="18"/>
                <w:szCs w:val="18"/>
                <w:lang w:val="en-GB"/>
              </w:rPr>
              <w:t>合并成本</w:t>
            </w:r>
          </w:p>
        </w:tc>
        <w:tc>
          <w:tcPr>
            <w:tcW w:w="1018" w:type="dxa"/>
            <w:tcBorders>
              <w:top w:val="single" w:sz="12"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D240BA">
            <w:pPr>
              <w:spacing w:line="276" w:lineRule="auto"/>
              <w:jc w:val="center"/>
              <w:rPr>
                <w:rFonts w:ascii="宋体" w:hAnsi="宋体"/>
                <w:sz w:val="18"/>
                <w:szCs w:val="18"/>
              </w:rPr>
            </w:pPr>
            <w:r w:rsidRPr="00641BB6">
              <w:rPr>
                <w:rFonts w:ascii="宋体" w:hAnsi="宋体"/>
                <w:sz w:val="18"/>
                <w:szCs w:val="18"/>
              </w:rPr>
              <w:t>XX</w:t>
            </w:r>
            <w:r w:rsidRPr="00641BB6">
              <w:rPr>
                <w:rFonts w:ascii="宋体" w:hAnsi="宋体" w:hint="eastAsia"/>
                <w:sz w:val="18"/>
                <w:szCs w:val="18"/>
              </w:rPr>
              <w:t>公司</w:t>
            </w:r>
          </w:p>
        </w:tc>
        <w:tc>
          <w:tcPr>
            <w:tcW w:w="1018" w:type="dxa"/>
            <w:tcBorders>
              <w:top w:val="single" w:sz="12"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D240BA">
            <w:pPr>
              <w:spacing w:line="276" w:lineRule="auto"/>
              <w:jc w:val="center"/>
              <w:rPr>
                <w:rFonts w:ascii="宋体" w:hAnsi="宋体"/>
                <w:sz w:val="18"/>
                <w:szCs w:val="18"/>
              </w:rPr>
            </w:pPr>
            <w:r w:rsidRPr="00641BB6">
              <w:rPr>
                <w:rFonts w:ascii="宋体" w:hAnsi="宋体"/>
                <w:sz w:val="18"/>
                <w:szCs w:val="18"/>
              </w:rPr>
              <w:t>XX</w:t>
            </w:r>
            <w:r w:rsidRPr="00641BB6">
              <w:rPr>
                <w:rFonts w:ascii="宋体" w:hAnsi="宋体" w:hint="eastAsia"/>
                <w:sz w:val="18"/>
                <w:szCs w:val="18"/>
              </w:rPr>
              <w:t>公司</w:t>
            </w:r>
          </w:p>
        </w:tc>
        <w:tc>
          <w:tcPr>
            <w:tcW w:w="1392" w:type="dxa"/>
            <w:tcBorders>
              <w:top w:val="single" w:sz="12" w:space="0" w:color="auto"/>
              <w:left w:val="single" w:sz="6" w:space="0" w:color="auto"/>
              <w:bottom w:val="single" w:sz="6" w:space="0" w:color="auto"/>
              <w:right w:val="nil"/>
            </w:tcBorders>
            <w:shd w:val="clear" w:color="auto" w:fill="FFFFFF" w:themeFill="background1"/>
          </w:tcPr>
          <w:p w:rsidR="0082770F" w:rsidRPr="00641BB6" w:rsidRDefault="00A106DC" w:rsidP="00D240BA">
            <w:pPr>
              <w:spacing w:line="276" w:lineRule="auto"/>
              <w:jc w:val="center"/>
              <w:rPr>
                <w:rFonts w:ascii="宋体" w:hAnsi="宋体"/>
                <w:sz w:val="18"/>
                <w:szCs w:val="18"/>
              </w:rPr>
            </w:pPr>
            <w:r w:rsidRPr="00641BB6">
              <w:rPr>
                <w:rFonts w:ascii="宋体" w:hAnsi="宋体" w:hint="eastAsia"/>
                <w:sz w:val="18"/>
                <w:szCs w:val="18"/>
              </w:rPr>
              <w:t>……</w:t>
            </w:r>
          </w:p>
        </w:tc>
      </w:tr>
      <w:tr w:rsidR="0082770F" w:rsidRPr="00D240BA" w:rsidTr="00865CA0">
        <w:trPr>
          <w:trHeight w:val="346"/>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现金</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非现金资产的公允价值</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46"/>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发行或承担的债务的公允价值</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发行的权益性证券的公允价值</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46"/>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或有对价的公允价值</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购买日之前持有的股权于购买日的公允价值</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lang w:val="en-GB"/>
              </w:rPr>
            </w:pPr>
            <w:r w:rsidRPr="00D240BA">
              <w:rPr>
                <w:rFonts w:ascii="Arial" w:hAnsi="Arial" w:hint="eastAsia"/>
                <w:color w:val="000000"/>
                <w:sz w:val="18"/>
                <w:szCs w:val="18"/>
                <w:lang w:val="en-GB"/>
              </w:rPr>
              <w:t>其他</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合并成本合计</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6"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减：取得的可辨认净资产公允价值份额</w:t>
            </w: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6"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6"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r w:rsidR="0082770F" w:rsidRPr="00D240BA" w:rsidTr="00865CA0">
        <w:trPr>
          <w:trHeight w:val="361"/>
          <w:jc w:val="center"/>
        </w:trPr>
        <w:tc>
          <w:tcPr>
            <w:tcW w:w="5350" w:type="dxa"/>
            <w:tcBorders>
              <w:top w:val="single" w:sz="6" w:space="0" w:color="auto"/>
              <w:left w:val="nil"/>
              <w:bottom w:val="single" w:sz="12" w:space="0" w:color="auto"/>
              <w:right w:val="single" w:sz="6" w:space="0" w:color="auto"/>
            </w:tcBorders>
            <w:shd w:val="clear" w:color="auto" w:fill="FFFFFF" w:themeFill="background1"/>
            <w:vAlign w:val="center"/>
          </w:tcPr>
          <w:p w:rsidR="0082770F" w:rsidRPr="00D240BA" w:rsidRDefault="0082770F" w:rsidP="00981146">
            <w:pPr>
              <w:spacing w:line="276" w:lineRule="auto"/>
              <w:rPr>
                <w:rFonts w:ascii="Arial" w:hAnsi="Arial"/>
                <w:color w:val="000000"/>
                <w:sz w:val="18"/>
                <w:szCs w:val="18"/>
              </w:rPr>
            </w:pPr>
            <w:r w:rsidRPr="00D240BA">
              <w:rPr>
                <w:rFonts w:ascii="Arial" w:hAnsi="Arial" w:hint="eastAsia"/>
                <w:color w:val="000000"/>
                <w:sz w:val="18"/>
                <w:szCs w:val="18"/>
                <w:lang w:val="en-GB"/>
              </w:rPr>
              <w:t>商誉</w:t>
            </w:r>
            <w:r w:rsidRPr="00D240BA">
              <w:rPr>
                <w:rFonts w:ascii="Arial" w:hAnsi="Arial"/>
                <w:color w:val="000000"/>
                <w:sz w:val="18"/>
                <w:szCs w:val="18"/>
              </w:rPr>
              <w:t>/</w:t>
            </w:r>
            <w:r w:rsidRPr="00D240BA">
              <w:rPr>
                <w:rFonts w:ascii="Arial" w:hAnsi="Arial" w:hint="eastAsia"/>
                <w:color w:val="000000"/>
                <w:sz w:val="18"/>
                <w:szCs w:val="18"/>
                <w:lang w:val="en-GB"/>
              </w:rPr>
              <w:t>合并成本小于取得的可辨认净资产公允价值份额的金额</w:t>
            </w:r>
          </w:p>
        </w:tc>
        <w:tc>
          <w:tcPr>
            <w:tcW w:w="1018" w:type="dxa"/>
            <w:tcBorders>
              <w:top w:val="single" w:sz="6" w:space="0" w:color="auto"/>
              <w:left w:val="single" w:sz="6" w:space="0" w:color="auto"/>
              <w:bottom w:val="single" w:sz="12"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018" w:type="dxa"/>
            <w:tcBorders>
              <w:top w:val="single" w:sz="6" w:space="0" w:color="auto"/>
              <w:left w:val="single" w:sz="6" w:space="0" w:color="auto"/>
              <w:bottom w:val="single" w:sz="12" w:space="0" w:color="auto"/>
              <w:right w:val="single" w:sz="4" w:space="0" w:color="auto"/>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c>
          <w:tcPr>
            <w:tcW w:w="1392" w:type="dxa"/>
            <w:tcBorders>
              <w:top w:val="single" w:sz="6" w:space="0" w:color="auto"/>
              <w:left w:val="single" w:sz="6" w:space="0" w:color="auto"/>
              <w:bottom w:val="single" w:sz="12" w:space="0" w:color="auto"/>
              <w:right w:val="nil"/>
            </w:tcBorders>
            <w:shd w:val="clear" w:color="auto" w:fill="FFFFFF" w:themeFill="background1"/>
          </w:tcPr>
          <w:p w:rsidR="0082770F" w:rsidRPr="00641BB6" w:rsidRDefault="0082770F" w:rsidP="00641BB6">
            <w:pPr>
              <w:spacing w:line="276" w:lineRule="auto"/>
              <w:jc w:val="right"/>
              <w:rPr>
                <w:rFonts w:ascii="Arial Narrow" w:hAnsi="Arial Narrow"/>
                <w:sz w:val="18"/>
                <w:szCs w:val="18"/>
              </w:rPr>
            </w:pPr>
          </w:p>
        </w:tc>
      </w:tr>
    </w:tbl>
    <w:p w:rsidR="009B32CD" w:rsidRDefault="00D240BA" w:rsidP="00D240BA">
      <w:pPr>
        <w:pStyle w:val="ac"/>
        <w:snapToGrid w:val="0"/>
        <w:spacing w:line="460" w:lineRule="atLeast"/>
        <w:ind w:firstLineChars="100" w:firstLine="210"/>
        <w:rPr>
          <w:rFonts w:hAnsi="宋体" w:cs="Times New Roman"/>
          <w:bCs/>
          <w:snapToGrid w:val="0"/>
          <w:color w:val="0000CC"/>
          <w:kern w:val="0"/>
        </w:rPr>
      </w:pPr>
      <w:r w:rsidRPr="00D240BA">
        <w:rPr>
          <w:rFonts w:hAnsi="宋体" w:cs="Times New Roman" w:hint="eastAsia"/>
          <w:bCs/>
          <w:snapToGrid w:val="0"/>
          <w:color w:val="0000CC"/>
          <w:kern w:val="0"/>
        </w:rPr>
        <w:lastRenderedPageBreak/>
        <w:t>【合并成本公允价值的确定方法、或有对价及其变动的说明：</w:t>
      </w:r>
    </w:p>
    <w:p w:rsidR="0082770F" w:rsidRPr="00D240BA" w:rsidRDefault="009B32CD" w:rsidP="00D240BA">
      <w:pPr>
        <w:pStyle w:val="ac"/>
        <w:snapToGrid w:val="0"/>
        <w:spacing w:line="460" w:lineRule="atLeast"/>
        <w:ind w:firstLineChars="100" w:firstLine="210"/>
        <w:rPr>
          <w:rFonts w:hAnsi="宋体" w:cs="Times New Roman"/>
          <w:bCs/>
          <w:snapToGrid w:val="0"/>
          <w:color w:val="0000CC"/>
          <w:kern w:val="0"/>
        </w:rPr>
      </w:pPr>
      <w:r w:rsidRPr="00BA212E">
        <w:rPr>
          <w:rFonts w:hAnsi="宋体" w:cs="Times New Roman" w:hint="eastAsia"/>
          <w:bCs/>
          <w:snapToGrid w:val="0"/>
          <w:color w:val="0000CC"/>
          <w:kern w:val="0"/>
        </w:rPr>
        <w:t>注：以前期间发生的企业合并相关或有对价的变动及其原因、影响应在或有对价形成的相关资产、负债项目中予以说明。</w:t>
      </w:r>
      <w:r w:rsidR="00D240BA" w:rsidRPr="00D240BA">
        <w:rPr>
          <w:rFonts w:hAnsi="宋体" w:cs="Times New Roman" w:hint="eastAsia"/>
          <w:bCs/>
          <w:snapToGrid w:val="0"/>
          <w:color w:val="0000CC"/>
          <w:kern w:val="0"/>
        </w:rPr>
        <w:t>】</w:t>
      </w:r>
    </w:p>
    <w:p w:rsidR="0082770F" w:rsidRDefault="00D240BA" w:rsidP="00D240BA">
      <w:pPr>
        <w:pStyle w:val="ac"/>
        <w:snapToGrid w:val="0"/>
        <w:spacing w:line="460" w:lineRule="atLeast"/>
        <w:ind w:firstLineChars="100" w:firstLine="210"/>
        <w:rPr>
          <w:rFonts w:hAnsi="宋体" w:cs="Times New Roman"/>
          <w:bCs/>
          <w:snapToGrid w:val="0"/>
          <w:color w:val="0000CC"/>
          <w:kern w:val="0"/>
        </w:rPr>
      </w:pPr>
      <w:r w:rsidRPr="00D240BA">
        <w:rPr>
          <w:rFonts w:hAnsi="宋体" w:cs="Times New Roman" w:hint="eastAsia"/>
          <w:bCs/>
          <w:snapToGrid w:val="0"/>
          <w:color w:val="0000CC"/>
          <w:kern w:val="0"/>
        </w:rPr>
        <w:t>【大额商誉形成的主要原因】</w:t>
      </w:r>
    </w:p>
    <w:p w:rsidR="00D240BA" w:rsidRPr="00D240BA" w:rsidRDefault="00D240BA" w:rsidP="0042024A">
      <w:pPr>
        <w:pStyle w:val="ac"/>
        <w:numPr>
          <w:ilvl w:val="0"/>
          <w:numId w:val="29"/>
        </w:numPr>
        <w:tabs>
          <w:tab w:val="left" w:pos="426"/>
          <w:tab w:val="left" w:pos="851"/>
        </w:tabs>
        <w:snapToGrid w:val="0"/>
        <w:spacing w:line="460" w:lineRule="atLeast"/>
        <w:rPr>
          <w:rFonts w:hAnsi="宋体" w:cs="Times New Roman"/>
          <w:bCs/>
          <w:snapToGrid w:val="0"/>
          <w:kern w:val="0"/>
        </w:rPr>
      </w:pPr>
      <w:r w:rsidRPr="00D240BA">
        <w:rPr>
          <w:rFonts w:hAnsi="宋体" w:cs="Times New Roman" w:hint="eastAsia"/>
          <w:bCs/>
          <w:snapToGrid w:val="0"/>
          <w:kern w:val="0"/>
        </w:rPr>
        <w:t>被购买方于购买日可辨认资产、负债</w:t>
      </w:r>
    </w:p>
    <w:tbl>
      <w:tblPr>
        <w:tblW w:w="89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2578"/>
        <w:gridCol w:w="1292"/>
        <w:gridCol w:w="1161"/>
        <w:gridCol w:w="1168"/>
        <w:gridCol w:w="1163"/>
        <w:gridCol w:w="1596"/>
      </w:tblGrid>
      <w:tr w:rsidR="00D240BA" w:rsidRPr="00696AB1" w:rsidTr="002E5C6A">
        <w:trPr>
          <w:trHeight w:val="365"/>
          <w:jc w:val="center"/>
        </w:trPr>
        <w:tc>
          <w:tcPr>
            <w:tcW w:w="2578" w:type="dxa"/>
            <w:vMerge w:val="restart"/>
            <w:tcBorders>
              <w:top w:val="single" w:sz="12" w:space="0" w:color="auto"/>
              <w:left w:val="nil"/>
              <w:bottom w:val="single" w:sz="6" w:space="0" w:color="auto"/>
              <w:right w:val="single" w:sz="6" w:space="0" w:color="auto"/>
            </w:tcBorders>
            <w:shd w:val="clear" w:color="auto" w:fill="FFFFFF" w:themeFill="background1"/>
            <w:vAlign w:val="center"/>
          </w:tcPr>
          <w:p w:rsidR="00D240BA" w:rsidRPr="00696AB1" w:rsidRDefault="00696AB1" w:rsidP="002E5C6A">
            <w:pPr>
              <w:spacing w:line="276" w:lineRule="auto"/>
              <w:jc w:val="center"/>
              <w:rPr>
                <w:rFonts w:ascii="Arial" w:hAnsi="Arial"/>
                <w:sz w:val="18"/>
                <w:szCs w:val="18"/>
              </w:rPr>
            </w:pPr>
            <w:r>
              <w:rPr>
                <w:rFonts w:ascii="Arial" w:hAnsi="Arial" w:hint="eastAsia"/>
                <w:sz w:val="18"/>
                <w:szCs w:val="18"/>
              </w:rPr>
              <w:t>公司名称</w:t>
            </w:r>
          </w:p>
        </w:tc>
        <w:tc>
          <w:tcPr>
            <w:tcW w:w="2453" w:type="dxa"/>
            <w:gridSpan w:val="2"/>
            <w:tcBorders>
              <w:top w:val="single" w:sz="12" w:space="0" w:color="auto"/>
              <w:left w:val="single" w:sz="6" w:space="0" w:color="auto"/>
              <w:bottom w:val="single" w:sz="6" w:space="0" w:color="auto"/>
              <w:right w:val="single" w:sz="4" w:space="0" w:color="auto"/>
            </w:tcBorders>
            <w:shd w:val="clear" w:color="auto" w:fill="FFFFFF" w:themeFill="background1"/>
          </w:tcPr>
          <w:p w:rsidR="00D240BA" w:rsidRPr="00696AB1" w:rsidRDefault="00151BA1" w:rsidP="00981146">
            <w:pPr>
              <w:spacing w:line="276" w:lineRule="auto"/>
              <w:jc w:val="center"/>
              <w:rPr>
                <w:rFonts w:ascii="Arial" w:hAnsi="Arial"/>
                <w:sz w:val="18"/>
                <w:szCs w:val="18"/>
                <w:lang w:val="en-GB"/>
              </w:rPr>
            </w:pPr>
            <w:r>
              <w:rPr>
                <w:rFonts w:ascii="宋体" w:hAnsi="宋体" w:hint="eastAsia"/>
                <w:sz w:val="18"/>
                <w:szCs w:val="18"/>
                <w:lang w:val="en-GB"/>
              </w:rPr>
              <w:t>XX</w:t>
            </w:r>
            <w:r w:rsidR="00D240BA" w:rsidRPr="00696AB1">
              <w:rPr>
                <w:rFonts w:ascii="Arial" w:hAnsi="Arial" w:hint="eastAsia"/>
                <w:sz w:val="18"/>
                <w:szCs w:val="18"/>
                <w:lang w:val="en-GB"/>
              </w:rPr>
              <w:t>公司</w:t>
            </w:r>
          </w:p>
        </w:tc>
        <w:tc>
          <w:tcPr>
            <w:tcW w:w="2331" w:type="dxa"/>
            <w:gridSpan w:val="2"/>
            <w:tcBorders>
              <w:top w:val="single" w:sz="12" w:space="0" w:color="auto"/>
              <w:left w:val="single" w:sz="6" w:space="0" w:color="auto"/>
              <w:bottom w:val="single" w:sz="6" w:space="0" w:color="auto"/>
              <w:right w:val="single" w:sz="4" w:space="0" w:color="auto"/>
            </w:tcBorders>
            <w:shd w:val="clear" w:color="auto" w:fill="FFFFFF" w:themeFill="background1"/>
          </w:tcPr>
          <w:p w:rsidR="00D240BA" w:rsidRPr="00696AB1" w:rsidRDefault="00151BA1" w:rsidP="00981146">
            <w:pPr>
              <w:spacing w:line="276" w:lineRule="auto"/>
              <w:jc w:val="center"/>
              <w:rPr>
                <w:rFonts w:ascii="Arial" w:hAnsi="Arial"/>
                <w:sz w:val="18"/>
                <w:szCs w:val="18"/>
                <w:lang w:val="en-GB"/>
              </w:rPr>
            </w:pPr>
            <w:r>
              <w:rPr>
                <w:rFonts w:ascii="宋体" w:hAnsi="宋体" w:hint="eastAsia"/>
                <w:sz w:val="18"/>
                <w:szCs w:val="18"/>
                <w:lang w:val="en-GB"/>
              </w:rPr>
              <w:t>XX</w:t>
            </w:r>
            <w:r w:rsidR="00D240BA" w:rsidRPr="00696AB1">
              <w:rPr>
                <w:rFonts w:ascii="Arial" w:hAnsi="Arial" w:hint="eastAsia"/>
                <w:sz w:val="18"/>
                <w:szCs w:val="18"/>
                <w:lang w:val="en-GB"/>
              </w:rPr>
              <w:t>公司</w:t>
            </w:r>
          </w:p>
        </w:tc>
        <w:tc>
          <w:tcPr>
            <w:tcW w:w="1596" w:type="dxa"/>
            <w:vMerge w:val="restart"/>
            <w:tcBorders>
              <w:top w:val="single" w:sz="12" w:space="0" w:color="auto"/>
              <w:left w:val="single" w:sz="6" w:space="0" w:color="auto"/>
              <w:bottom w:val="single" w:sz="6" w:space="0" w:color="auto"/>
              <w:right w:val="nil"/>
            </w:tcBorders>
            <w:shd w:val="clear" w:color="auto" w:fill="FFFFFF" w:themeFill="background1"/>
            <w:vAlign w:val="center"/>
          </w:tcPr>
          <w:p w:rsidR="00D240BA" w:rsidRPr="00696AB1" w:rsidRDefault="00A106DC" w:rsidP="00A106DC">
            <w:pPr>
              <w:spacing w:line="276" w:lineRule="auto"/>
              <w:jc w:val="center"/>
              <w:rPr>
                <w:rFonts w:ascii="Arial" w:hAnsi="Arial"/>
                <w:sz w:val="18"/>
                <w:szCs w:val="18"/>
                <w:lang w:val="en-GB"/>
              </w:rPr>
            </w:pPr>
            <w:r>
              <w:rPr>
                <w:rFonts w:ascii="宋体" w:hAnsi="宋体" w:hint="eastAsia"/>
                <w:sz w:val="18"/>
                <w:szCs w:val="18"/>
                <w:lang w:val="en-GB"/>
              </w:rPr>
              <w:t>……</w:t>
            </w:r>
          </w:p>
        </w:tc>
      </w:tr>
      <w:tr w:rsidR="00D240BA" w:rsidRPr="00696AB1" w:rsidTr="00865CA0">
        <w:trPr>
          <w:trHeight w:val="146"/>
          <w:jc w:val="center"/>
        </w:trPr>
        <w:tc>
          <w:tcPr>
            <w:tcW w:w="2578" w:type="dxa"/>
            <w:vMerge/>
            <w:tcBorders>
              <w:top w:val="single" w:sz="6" w:space="0" w:color="auto"/>
              <w:left w:val="nil"/>
              <w:bottom w:val="single" w:sz="6" w:space="0" w:color="auto"/>
              <w:right w:val="single" w:sz="6" w:space="0" w:color="auto"/>
            </w:tcBorders>
            <w:shd w:val="clear" w:color="auto" w:fill="FFFFFF" w:themeFill="background1"/>
            <w:vAlign w:val="center"/>
          </w:tcPr>
          <w:p w:rsidR="00D240BA" w:rsidRPr="00696AB1" w:rsidRDefault="00D240BA" w:rsidP="00981146">
            <w:pPr>
              <w:widowControl/>
              <w:jc w:val="left"/>
              <w:rPr>
                <w:rFonts w:ascii="Arial" w:hAnsi="Arial"/>
                <w:sz w:val="18"/>
                <w:szCs w:val="18"/>
              </w:rPr>
            </w:pP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购买日</w:t>
            </w:r>
          </w:p>
          <w:p w:rsidR="00D240BA" w:rsidRPr="00696AB1" w:rsidRDefault="00D240BA" w:rsidP="00981146">
            <w:pPr>
              <w:spacing w:line="276" w:lineRule="auto"/>
              <w:jc w:val="center"/>
              <w:rPr>
                <w:rFonts w:ascii="Arial" w:hAnsi="Arial"/>
                <w:sz w:val="18"/>
                <w:szCs w:val="18"/>
              </w:rPr>
            </w:pPr>
            <w:r w:rsidRPr="00696AB1">
              <w:rPr>
                <w:rFonts w:ascii="Arial" w:hAnsi="Arial" w:hint="eastAsia"/>
                <w:sz w:val="18"/>
                <w:szCs w:val="18"/>
                <w:lang w:val="en-GB"/>
              </w:rPr>
              <w:t>公允价值</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购买日</w:t>
            </w:r>
          </w:p>
          <w:p w:rsidR="00D240BA" w:rsidRPr="00696AB1" w:rsidRDefault="00D240BA" w:rsidP="00981146">
            <w:pPr>
              <w:spacing w:line="276" w:lineRule="auto"/>
              <w:jc w:val="center"/>
              <w:rPr>
                <w:rFonts w:ascii="Arial" w:hAnsi="Arial"/>
                <w:sz w:val="18"/>
                <w:szCs w:val="18"/>
              </w:rPr>
            </w:pPr>
            <w:r w:rsidRPr="00696AB1">
              <w:rPr>
                <w:rFonts w:ascii="Arial" w:hAnsi="Arial" w:hint="eastAsia"/>
                <w:sz w:val="18"/>
                <w:szCs w:val="18"/>
                <w:lang w:val="en-GB"/>
              </w:rPr>
              <w:t>账面价值</w:t>
            </w: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购买日</w:t>
            </w:r>
          </w:p>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公允价值</w:t>
            </w: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购买日</w:t>
            </w:r>
          </w:p>
          <w:p w:rsidR="00D240BA" w:rsidRPr="00696AB1" w:rsidRDefault="00D240BA" w:rsidP="00981146">
            <w:pPr>
              <w:spacing w:line="276" w:lineRule="auto"/>
              <w:jc w:val="center"/>
              <w:rPr>
                <w:rFonts w:ascii="Arial" w:hAnsi="Arial"/>
                <w:sz w:val="18"/>
                <w:szCs w:val="18"/>
                <w:lang w:val="en-GB"/>
              </w:rPr>
            </w:pPr>
            <w:r w:rsidRPr="00696AB1">
              <w:rPr>
                <w:rFonts w:ascii="Arial" w:hAnsi="Arial" w:hint="eastAsia"/>
                <w:sz w:val="18"/>
                <w:szCs w:val="18"/>
                <w:lang w:val="en-GB"/>
              </w:rPr>
              <w:t>账面价值</w:t>
            </w:r>
          </w:p>
        </w:tc>
        <w:tc>
          <w:tcPr>
            <w:tcW w:w="1596" w:type="dxa"/>
            <w:vMerge/>
            <w:tcBorders>
              <w:top w:val="single" w:sz="6" w:space="0" w:color="auto"/>
              <w:left w:val="single" w:sz="6" w:space="0" w:color="auto"/>
              <w:bottom w:val="single" w:sz="6" w:space="0" w:color="auto"/>
              <w:right w:val="nil"/>
            </w:tcBorders>
            <w:shd w:val="clear" w:color="auto" w:fill="FFFFFF" w:themeFill="background1"/>
            <w:vAlign w:val="center"/>
          </w:tcPr>
          <w:p w:rsidR="00D240BA" w:rsidRPr="00696AB1" w:rsidRDefault="00D240BA" w:rsidP="00981146">
            <w:pPr>
              <w:widowControl/>
              <w:jc w:val="left"/>
              <w:rPr>
                <w:rFonts w:ascii="Arial" w:hAnsi="Arial"/>
                <w:sz w:val="18"/>
                <w:szCs w:val="18"/>
                <w:lang w:val="en-GB"/>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vAlign w:val="center"/>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lang w:val="en-GB"/>
              </w:rPr>
              <w:t>资产：</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货币资金</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应收款项</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存货</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50"/>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固定资产</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无形资产</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50"/>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A106DC" w:rsidP="00981146">
            <w:pPr>
              <w:spacing w:line="276" w:lineRule="auto"/>
              <w:rPr>
                <w:rFonts w:ascii="Arial" w:hAnsi="Arial"/>
                <w:color w:val="000000"/>
                <w:sz w:val="18"/>
                <w:szCs w:val="18"/>
              </w:rPr>
            </w:pPr>
            <w:r>
              <w:rPr>
                <w:rFonts w:ascii="宋体" w:hAnsi="宋体" w:hint="eastAsia"/>
                <w:color w:val="000000"/>
                <w:sz w:val="18"/>
                <w:szCs w:val="18"/>
              </w:rPr>
              <w:t>……</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负债：</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借款</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应付款项</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rPr>
                <w:rFonts w:ascii="Arial" w:hAnsi="Arial"/>
                <w:color w:val="000000"/>
                <w:sz w:val="18"/>
                <w:szCs w:val="18"/>
              </w:rPr>
            </w:pPr>
            <w:r w:rsidRPr="00696AB1">
              <w:rPr>
                <w:rFonts w:ascii="Arial" w:hAnsi="Arial" w:hint="eastAsia"/>
                <w:color w:val="000000"/>
                <w:sz w:val="18"/>
                <w:szCs w:val="18"/>
              </w:rPr>
              <w:t>递延所得税负债</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A106DC" w:rsidP="00981146">
            <w:pPr>
              <w:spacing w:line="276" w:lineRule="auto"/>
              <w:ind w:left="429"/>
              <w:rPr>
                <w:rFonts w:ascii="Arial" w:hAnsi="Arial"/>
                <w:color w:val="000000"/>
                <w:sz w:val="18"/>
                <w:szCs w:val="18"/>
              </w:rPr>
            </w:pPr>
            <w:r>
              <w:rPr>
                <w:rFonts w:ascii="宋体" w:hAnsi="宋体" w:hint="eastAsia"/>
                <w:color w:val="000000"/>
                <w:sz w:val="18"/>
                <w:szCs w:val="18"/>
              </w:rPr>
              <w:t>……</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ind w:left="3"/>
              <w:rPr>
                <w:rFonts w:ascii="Arial" w:hAnsi="Arial"/>
                <w:color w:val="000000"/>
                <w:sz w:val="18"/>
                <w:szCs w:val="18"/>
              </w:rPr>
            </w:pPr>
            <w:r w:rsidRPr="00696AB1">
              <w:rPr>
                <w:rFonts w:ascii="Arial" w:hAnsi="Arial" w:hint="eastAsia"/>
                <w:color w:val="000000"/>
                <w:sz w:val="18"/>
                <w:szCs w:val="18"/>
                <w:lang w:val="en-GB"/>
              </w:rPr>
              <w:t>净资产</w:t>
            </w:r>
            <w:r w:rsidR="005F1CBD">
              <w:rPr>
                <w:rFonts w:ascii="Arial" w:hAnsi="Arial" w:hint="eastAsia"/>
                <w:color w:val="000000"/>
                <w:sz w:val="18"/>
                <w:szCs w:val="18"/>
                <w:lang w:val="en-GB"/>
              </w:rPr>
              <w:t>：</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50"/>
          <w:jc w:val="center"/>
        </w:trPr>
        <w:tc>
          <w:tcPr>
            <w:tcW w:w="2578" w:type="dxa"/>
            <w:tcBorders>
              <w:top w:val="single" w:sz="6" w:space="0" w:color="auto"/>
              <w:left w:val="nil"/>
              <w:bottom w:val="single" w:sz="6" w:space="0" w:color="auto"/>
              <w:right w:val="single" w:sz="6" w:space="0" w:color="auto"/>
            </w:tcBorders>
            <w:shd w:val="clear" w:color="auto" w:fill="FFFFFF" w:themeFill="background1"/>
          </w:tcPr>
          <w:p w:rsidR="00D240BA" w:rsidRPr="00696AB1" w:rsidRDefault="00D240BA" w:rsidP="00981146">
            <w:pPr>
              <w:spacing w:line="276" w:lineRule="auto"/>
              <w:ind w:left="3"/>
              <w:rPr>
                <w:rFonts w:ascii="Arial" w:hAnsi="Arial"/>
                <w:color w:val="000000"/>
                <w:sz w:val="18"/>
                <w:szCs w:val="18"/>
              </w:rPr>
            </w:pPr>
            <w:r w:rsidRPr="00696AB1">
              <w:rPr>
                <w:rFonts w:ascii="Arial" w:hAnsi="Arial" w:hint="eastAsia"/>
                <w:color w:val="000000"/>
                <w:sz w:val="18"/>
                <w:szCs w:val="18"/>
                <w:lang w:val="en-GB"/>
              </w:rPr>
              <w:t>减：少数股东权益</w:t>
            </w:r>
          </w:p>
        </w:tc>
        <w:tc>
          <w:tcPr>
            <w:tcW w:w="1292" w:type="dxa"/>
            <w:tcBorders>
              <w:top w:val="single" w:sz="6" w:space="0" w:color="auto"/>
              <w:left w:val="single" w:sz="6" w:space="0" w:color="auto"/>
              <w:bottom w:val="single" w:sz="6"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6"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6"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r w:rsidR="00D240BA" w:rsidRPr="00696AB1" w:rsidTr="00865CA0">
        <w:trPr>
          <w:trHeight w:val="365"/>
          <w:jc w:val="center"/>
        </w:trPr>
        <w:tc>
          <w:tcPr>
            <w:tcW w:w="2578" w:type="dxa"/>
            <w:tcBorders>
              <w:top w:val="single" w:sz="6" w:space="0" w:color="auto"/>
              <w:left w:val="nil"/>
              <w:bottom w:val="single" w:sz="12" w:space="0" w:color="auto"/>
              <w:right w:val="single" w:sz="6" w:space="0" w:color="auto"/>
            </w:tcBorders>
            <w:shd w:val="clear" w:color="auto" w:fill="FFFFFF" w:themeFill="background1"/>
          </w:tcPr>
          <w:p w:rsidR="00D240BA" w:rsidRPr="00696AB1" w:rsidRDefault="0068156E" w:rsidP="0068156E">
            <w:pPr>
              <w:spacing w:line="276" w:lineRule="auto"/>
              <w:rPr>
                <w:rFonts w:ascii="Arial" w:hAnsi="Arial"/>
                <w:color w:val="000000"/>
                <w:sz w:val="18"/>
                <w:szCs w:val="18"/>
              </w:rPr>
            </w:pPr>
            <w:r>
              <w:rPr>
                <w:rFonts w:ascii="Arial" w:hAnsi="Arial" w:hint="eastAsia"/>
                <w:color w:val="000000"/>
                <w:sz w:val="18"/>
                <w:szCs w:val="18"/>
                <w:lang w:val="en-GB"/>
              </w:rPr>
              <w:t>取得的</w:t>
            </w:r>
            <w:r w:rsidR="005F1CBD">
              <w:rPr>
                <w:rFonts w:ascii="Arial" w:hAnsi="Arial" w:hint="eastAsia"/>
                <w:color w:val="000000"/>
                <w:sz w:val="18"/>
                <w:szCs w:val="18"/>
                <w:lang w:val="en-GB"/>
              </w:rPr>
              <w:t>归属于收购方份额</w:t>
            </w:r>
          </w:p>
        </w:tc>
        <w:tc>
          <w:tcPr>
            <w:tcW w:w="1292" w:type="dxa"/>
            <w:tcBorders>
              <w:top w:val="single" w:sz="6" w:space="0" w:color="auto"/>
              <w:left w:val="single" w:sz="6" w:space="0" w:color="auto"/>
              <w:bottom w:val="single" w:sz="12" w:space="0" w:color="auto"/>
              <w:right w:val="single" w:sz="6"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1" w:type="dxa"/>
            <w:tcBorders>
              <w:top w:val="single" w:sz="6" w:space="0" w:color="auto"/>
              <w:left w:val="single" w:sz="6" w:space="0" w:color="auto"/>
              <w:bottom w:val="single" w:sz="12"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8" w:type="dxa"/>
            <w:tcBorders>
              <w:top w:val="single" w:sz="6" w:space="0" w:color="auto"/>
              <w:left w:val="single" w:sz="6" w:space="0" w:color="auto"/>
              <w:bottom w:val="single" w:sz="12"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163" w:type="dxa"/>
            <w:tcBorders>
              <w:top w:val="single" w:sz="6" w:space="0" w:color="auto"/>
              <w:left w:val="single" w:sz="6" w:space="0" w:color="auto"/>
              <w:bottom w:val="single" w:sz="12" w:space="0" w:color="auto"/>
              <w:right w:val="single" w:sz="4" w:space="0" w:color="auto"/>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c>
          <w:tcPr>
            <w:tcW w:w="1596" w:type="dxa"/>
            <w:tcBorders>
              <w:top w:val="single" w:sz="6" w:space="0" w:color="auto"/>
              <w:left w:val="single" w:sz="6" w:space="0" w:color="auto"/>
              <w:bottom w:val="single" w:sz="12" w:space="0" w:color="auto"/>
              <w:right w:val="nil"/>
            </w:tcBorders>
            <w:shd w:val="clear" w:color="auto" w:fill="FFFFFF" w:themeFill="background1"/>
          </w:tcPr>
          <w:p w:rsidR="00D240BA" w:rsidRPr="00641BB6" w:rsidRDefault="00D240BA" w:rsidP="00641BB6">
            <w:pPr>
              <w:spacing w:line="276" w:lineRule="auto"/>
              <w:jc w:val="right"/>
              <w:rPr>
                <w:rFonts w:ascii="Arial Narrow" w:hAnsi="Arial Narrow"/>
                <w:sz w:val="18"/>
                <w:szCs w:val="18"/>
              </w:rPr>
            </w:pPr>
          </w:p>
        </w:tc>
      </w:tr>
    </w:tbl>
    <w:p w:rsidR="00D240BA" w:rsidRPr="00696AB1" w:rsidRDefault="00696AB1" w:rsidP="00696AB1">
      <w:pPr>
        <w:pStyle w:val="ac"/>
        <w:snapToGrid w:val="0"/>
        <w:spacing w:line="460" w:lineRule="atLeast"/>
        <w:ind w:firstLineChars="100" w:firstLine="210"/>
        <w:rPr>
          <w:rFonts w:hAnsi="宋体" w:cs="Times New Roman"/>
          <w:bCs/>
          <w:snapToGrid w:val="0"/>
          <w:color w:val="0000CC"/>
          <w:kern w:val="0"/>
        </w:rPr>
      </w:pPr>
      <w:r w:rsidRPr="00696AB1">
        <w:rPr>
          <w:rFonts w:hAnsi="宋体" w:cs="Times New Roman" w:hint="eastAsia"/>
          <w:bCs/>
          <w:snapToGrid w:val="0"/>
          <w:color w:val="0000CC"/>
          <w:kern w:val="0"/>
        </w:rPr>
        <w:t>【</w:t>
      </w:r>
      <w:r w:rsidR="00D240BA" w:rsidRPr="00696AB1">
        <w:rPr>
          <w:rFonts w:hAnsi="宋体" w:cs="Times New Roman" w:hint="eastAsia"/>
          <w:bCs/>
          <w:snapToGrid w:val="0"/>
          <w:color w:val="0000CC"/>
          <w:kern w:val="0"/>
        </w:rPr>
        <w:t xml:space="preserve">资产、负债项目可根据重要性原则分类汇总列示；单项不重大的企业合并可汇总列示。 </w:t>
      </w:r>
      <w:r w:rsidRPr="00696AB1">
        <w:rPr>
          <w:rFonts w:hAnsi="宋体" w:cs="Times New Roman" w:hint="eastAsia"/>
          <w:bCs/>
          <w:snapToGrid w:val="0"/>
          <w:color w:val="0000CC"/>
          <w:kern w:val="0"/>
        </w:rPr>
        <w:t>】</w:t>
      </w:r>
    </w:p>
    <w:p w:rsidR="00D240BA" w:rsidRPr="00696AB1" w:rsidRDefault="00696AB1" w:rsidP="00696AB1">
      <w:pPr>
        <w:pStyle w:val="ac"/>
        <w:snapToGrid w:val="0"/>
        <w:spacing w:line="460" w:lineRule="atLeast"/>
        <w:ind w:firstLineChars="100" w:firstLine="210"/>
        <w:rPr>
          <w:rFonts w:hAnsi="宋体" w:cs="Times New Roman"/>
          <w:bCs/>
          <w:snapToGrid w:val="0"/>
          <w:color w:val="0000CC"/>
          <w:kern w:val="0"/>
        </w:rPr>
      </w:pPr>
      <w:r w:rsidRPr="00696AB1">
        <w:rPr>
          <w:rFonts w:hAnsi="宋体" w:cs="Times New Roman" w:hint="eastAsia"/>
          <w:bCs/>
          <w:snapToGrid w:val="0"/>
          <w:color w:val="0000CC"/>
          <w:kern w:val="0"/>
        </w:rPr>
        <w:t>【</w:t>
      </w:r>
      <w:r w:rsidR="00D240BA" w:rsidRPr="00696AB1">
        <w:rPr>
          <w:rFonts w:hAnsi="宋体" w:cs="Times New Roman" w:hint="eastAsia"/>
          <w:bCs/>
          <w:snapToGrid w:val="0"/>
          <w:color w:val="0000CC"/>
          <w:kern w:val="0"/>
        </w:rPr>
        <w:t>可辨认资产、负债公允价值的确定方法：</w:t>
      </w:r>
      <w:r w:rsidRPr="00696AB1">
        <w:rPr>
          <w:rFonts w:hAnsi="宋体" w:cs="Times New Roman" w:hint="eastAsia"/>
          <w:bCs/>
          <w:snapToGrid w:val="0"/>
          <w:color w:val="0000CC"/>
          <w:kern w:val="0"/>
        </w:rPr>
        <w:t>】</w:t>
      </w:r>
    </w:p>
    <w:p w:rsidR="00D240BA" w:rsidRPr="00696AB1" w:rsidRDefault="00696AB1" w:rsidP="00696AB1">
      <w:pPr>
        <w:pStyle w:val="ac"/>
        <w:snapToGrid w:val="0"/>
        <w:spacing w:line="460" w:lineRule="atLeast"/>
        <w:ind w:firstLineChars="100" w:firstLine="210"/>
        <w:rPr>
          <w:rFonts w:hAnsi="宋体" w:cs="Times New Roman"/>
          <w:bCs/>
          <w:snapToGrid w:val="0"/>
          <w:color w:val="0000CC"/>
          <w:kern w:val="0"/>
        </w:rPr>
      </w:pPr>
      <w:r w:rsidRPr="00696AB1">
        <w:rPr>
          <w:rFonts w:hAnsi="宋体" w:cs="Times New Roman" w:hint="eastAsia"/>
          <w:bCs/>
          <w:snapToGrid w:val="0"/>
          <w:color w:val="0000CC"/>
          <w:kern w:val="0"/>
        </w:rPr>
        <w:t>【</w:t>
      </w:r>
      <w:r w:rsidR="00D240BA" w:rsidRPr="00696AB1">
        <w:rPr>
          <w:rFonts w:hAnsi="宋体" w:cs="Times New Roman" w:hint="eastAsia"/>
          <w:bCs/>
          <w:snapToGrid w:val="0"/>
          <w:color w:val="0000CC"/>
          <w:kern w:val="0"/>
        </w:rPr>
        <w:t>企业合并中承担的被购买方的或有负债：</w:t>
      </w:r>
      <w:r w:rsidRPr="00696AB1">
        <w:rPr>
          <w:rFonts w:hAnsi="宋体" w:cs="Times New Roman" w:hint="eastAsia"/>
          <w:bCs/>
          <w:snapToGrid w:val="0"/>
          <w:color w:val="0000CC"/>
          <w:kern w:val="0"/>
        </w:rPr>
        <w:t>】</w:t>
      </w:r>
    </w:p>
    <w:p w:rsidR="00D240BA" w:rsidRPr="00696AB1" w:rsidRDefault="00D240BA" w:rsidP="0042024A">
      <w:pPr>
        <w:pStyle w:val="ac"/>
        <w:numPr>
          <w:ilvl w:val="0"/>
          <w:numId w:val="29"/>
        </w:numPr>
        <w:tabs>
          <w:tab w:val="left" w:pos="426"/>
          <w:tab w:val="left" w:pos="851"/>
        </w:tabs>
        <w:snapToGrid w:val="0"/>
        <w:spacing w:line="460" w:lineRule="atLeast"/>
        <w:rPr>
          <w:rFonts w:hAnsi="宋体" w:cs="Times New Roman"/>
          <w:bCs/>
          <w:snapToGrid w:val="0"/>
          <w:kern w:val="0"/>
        </w:rPr>
      </w:pPr>
      <w:r w:rsidRPr="00696AB1">
        <w:rPr>
          <w:rFonts w:hAnsi="宋体" w:cs="Times New Roman" w:hint="eastAsia"/>
          <w:bCs/>
          <w:snapToGrid w:val="0"/>
          <w:kern w:val="0"/>
        </w:rPr>
        <w:t>购买日之前持有的股权按照公允价值重新计量产生的利得或损失</w:t>
      </w:r>
    </w:p>
    <w:p w:rsidR="00D240BA" w:rsidRDefault="00696AB1" w:rsidP="00D240BA">
      <w:pPr>
        <w:pStyle w:val="ac"/>
        <w:snapToGrid w:val="0"/>
        <w:spacing w:line="460" w:lineRule="atLeast"/>
        <w:ind w:firstLineChars="100" w:firstLine="210"/>
        <w:rPr>
          <w:rFonts w:hAnsi="宋体" w:cs="Times New Roman"/>
          <w:bCs/>
          <w:snapToGrid w:val="0"/>
          <w:color w:val="0000CC"/>
          <w:kern w:val="0"/>
        </w:rPr>
      </w:pPr>
      <w:r>
        <w:rPr>
          <w:rFonts w:hAnsi="宋体" w:cs="Times New Roman" w:hint="eastAsia"/>
          <w:bCs/>
          <w:snapToGrid w:val="0"/>
          <w:color w:val="0000CC"/>
          <w:kern w:val="0"/>
        </w:rPr>
        <w:t>【</w:t>
      </w:r>
      <w:r w:rsidRPr="00696AB1">
        <w:rPr>
          <w:rFonts w:hAnsi="宋体" w:cs="Times New Roman" w:hint="eastAsia"/>
          <w:bCs/>
          <w:snapToGrid w:val="0"/>
          <w:color w:val="0000CC"/>
          <w:kern w:val="0"/>
        </w:rPr>
        <w:t>通过多次交易分步实现企业合并且在报告期内取得控制权的交易</w:t>
      </w:r>
      <w:r>
        <w:rPr>
          <w:rFonts w:hAnsi="宋体" w:cs="Times New Roman" w:hint="eastAsia"/>
          <w:bCs/>
          <w:snapToGrid w:val="0"/>
          <w:color w:val="0000CC"/>
          <w:kern w:val="0"/>
        </w:rPr>
        <w:t>时，应披露以下内容】</w:t>
      </w:r>
    </w:p>
    <w:tbl>
      <w:tblPr>
        <w:tblW w:w="8743" w:type="dxa"/>
        <w:tblBorders>
          <w:top w:val="single" w:sz="12" w:space="0" w:color="auto"/>
          <w:bottom w:val="single" w:sz="12"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1303"/>
        <w:gridCol w:w="1488"/>
        <w:gridCol w:w="1488"/>
        <w:gridCol w:w="1488"/>
        <w:gridCol w:w="1488"/>
        <w:gridCol w:w="1488"/>
      </w:tblGrid>
      <w:tr w:rsidR="00865CA0" w:rsidRPr="00865CA0" w:rsidTr="00865CA0">
        <w:trPr>
          <w:trHeight w:val="1592"/>
        </w:trPr>
        <w:tc>
          <w:tcPr>
            <w:tcW w:w="1303" w:type="dxa"/>
            <w:shd w:val="clear" w:color="auto" w:fill="FFFFFF" w:themeFill="background1"/>
            <w:vAlign w:val="center"/>
          </w:tcPr>
          <w:p w:rsidR="00696AB1" w:rsidRPr="00865CA0" w:rsidRDefault="00696AB1" w:rsidP="00981146">
            <w:pPr>
              <w:rPr>
                <w:rFonts w:ascii="Arial" w:hAnsi="Arial"/>
                <w:sz w:val="18"/>
                <w:szCs w:val="18"/>
              </w:rPr>
            </w:pPr>
            <w:r w:rsidRPr="00865CA0">
              <w:rPr>
                <w:rFonts w:ascii="Arial" w:hAnsi="Arial" w:hint="eastAsia"/>
                <w:sz w:val="18"/>
                <w:szCs w:val="18"/>
              </w:rPr>
              <w:t>被购买方名称</w:t>
            </w:r>
          </w:p>
        </w:tc>
        <w:tc>
          <w:tcPr>
            <w:tcW w:w="1488" w:type="dxa"/>
            <w:shd w:val="clear" w:color="auto" w:fill="FFFFFF" w:themeFill="background1"/>
            <w:vAlign w:val="center"/>
          </w:tcPr>
          <w:p w:rsidR="00696AB1" w:rsidRPr="00865CA0" w:rsidRDefault="00696AB1" w:rsidP="00981146">
            <w:pPr>
              <w:rPr>
                <w:rFonts w:ascii="Arial" w:hAnsi="Arial"/>
                <w:sz w:val="18"/>
                <w:szCs w:val="18"/>
                <w:lang w:val="en-GB"/>
              </w:rPr>
            </w:pPr>
            <w:r w:rsidRPr="00865CA0">
              <w:rPr>
                <w:rFonts w:ascii="Arial" w:hAnsi="Arial" w:hint="eastAsia"/>
                <w:sz w:val="18"/>
                <w:szCs w:val="18"/>
              </w:rPr>
              <w:t>购买日之前原持有股权在购买日的账面价值</w:t>
            </w:r>
          </w:p>
        </w:tc>
        <w:tc>
          <w:tcPr>
            <w:tcW w:w="1488" w:type="dxa"/>
            <w:shd w:val="clear" w:color="auto" w:fill="FFFFFF" w:themeFill="background1"/>
            <w:vAlign w:val="center"/>
          </w:tcPr>
          <w:p w:rsidR="00696AB1" w:rsidRPr="00865CA0" w:rsidRDefault="00696AB1" w:rsidP="00981146">
            <w:pPr>
              <w:rPr>
                <w:rFonts w:ascii="Arial" w:hAnsi="Arial"/>
                <w:sz w:val="18"/>
                <w:szCs w:val="18"/>
                <w:lang w:val="en-GB"/>
              </w:rPr>
            </w:pPr>
            <w:r w:rsidRPr="00865CA0">
              <w:rPr>
                <w:rFonts w:ascii="Arial" w:hAnsi="Arial" w:hint="eastAsia"/>
                <w:sz w:val="18"/>
                <w:szCs w:val="18"/>
              </w:rPr>
              <w:t>购买日之前原持有股权在购买日的公允价值</w:t>
            </w:r>
          </w:p>
        </w:tc>
        <w:tc>
          <w:tcPr>
            <w:tcW w:w="1488" w:type="dxa"/>
            <w:shd w:val="clear" w:color="auto" w:fill="FFFFFF" w:themeFill="background1"/>
            <w:vAlign w:val="center"/>
          </w:tcPr>
          <w:p w:rsidR="00696AB1" w:rsidRPr="00865CA0" w:rsidRDefault="00696AB1" w:rsidP="00981146">
            <w:pPr>
              <w:rPr>
                <w:rFonts w:ascii="Arial" w:hAnsi="Arial"/>
                <w:sz w:val="18"/>
                <w:szCs w:val="18"/>
                <w:lang w:val="en-GB"/>
              </w:rPr>
            </w:pPr>
            <w:r w:rsidRPr="00865CA0">
              <w:rPr>
                <w:rFonts w:ascii="Arial" w:hAnsi="Arial" w:hint="eastAsia"/>
                <w:sz w:val="18"/>
                <w:szCs w:val="18"/>
              </w:rPr>
              <w:t>购买日之前原持有股权按照公允价值重新计量产生的利得或损失</w:t>
            </w:r>
          </w:p>
        </w:tc>
        <w:tc>
          <w:tcPr>
            <w:tcW w:w="1488" w:type="dxa"/>
            <w:shd w:val="clear" w:color="auto" w:fill="FFFFFF" w:themeFill="background1"/>
            <w:vAlign w:val="center"/>
          </w:tcPr>
          <w:p w:rsidR="00696AB1" w:rsidRPr="00865CA0" w:rsidRDefault="00696AB1" w:rsidP="00981146">
            <w:pPr>
              <w:rPr>
                <w:rFonts w:ascii="Arial" w:hAnsi="Arial"/>
                <w:sz w:val="18"/>
                <w:szCs w:val="18"/>
                <w:lang w:val="en-GB"/>
              </w:rPr>
            </w:pPr>
            <w:r w:rsidRPr="00865CA0">
              <w:rPr>
                <w:rFonts w:ascii="Arial" w:hAnsi="Arial" w:hint="eastAsia"/>
                <w:sz w:val="18"/>
                <w:szCs w:val="18"/>
              </w:rPr>
              <w:t>购买日之前原持有股权在购买日的公允价值的确定方法及主要假设</w:t>
            </w:r>
          </w:p>
        </w:tc>
        <w:tc>
          <w:tcPr>
            <w:tcW w:w="1488" w:type="dxa"/>
            <w:shd w:val="clear" w:color="auto" w:fill="FFFFFF" w:themeFill="background1"/>
            <w:vAlign w:val="center"/>
          </w:tcPr>
          <w:p w:rsidR="00696AB1" w:rsidRPr="00865CA0" w:rsidRDefault="00696AB1" w:rsidP="00981146">
            <w:pPr>
              <w:rPr>
                <w:rFonts w:ascii="Arial" w:hAnsi="Arial"/>
                <w:sz w:val="18"/>
                <w:szCs w:val="18"/>
              </w:rPr>
            </w:pPr>
            <w:r w:rsidRPr="00865CA0">
              <w:rPr>
                <w:rFonts w:ascii="Arial" w:hAnsi="Arial" w:hint="eastAsia"/>
                <w:sz w:val="18"/>
                <w:szCs w:val="18"/>
              </w:rPr>
              <w:t>购买日之前与原持有股权相关的其他综合收益转入投资收益的金额</w:t>
            </w:r>
          </w:p>
        </w:tc>
      </w:tr>
      <w:tr w:rsidR="00696AB1" w:rsidRPr="00865CA0" w:rsidTr="00865CA0">
        <w:trPr>
          <w:trHeight w:val="321"/>
        </w:trPr>
        <w:tc>
          <w:tcPr>
            <w:tcW w:w="1303" w:type="dxa"/>
            <w:shd w:val="clear" w:color="auto" w:fill="FFFFFF" w:themeFill="background1"/>
            <w:vAlign w:val="center"/>
          </w:tcPr>
          <w:p w:rsidR="00696AB1" w:rsidRPr="00641BB6" w:rsidRDefault="00696AB1" w:rsidP="00981146">
            <w:pPr>
              <w:rPr>
                <w:rFonts w:ascii="宋体" w:hAnsi="宋体"/>
                <w:color w:val="000000"/>
                <w:sz w:val="18"/>
                <w:szCs w:val="18"/>
              </w:rPr>
            </w:pPr>
            <w:r w:rsidRPr="00641BB6">
              <w:rPr>
                <w:rFonts w:ascii="宋体" w:hAnsi="宋体"/>
                <w:color w:val="000000"/>
                <w:sz w:val="18"/>
                <w:szCs w:val="18"/>
              </w:rPr>
              <w:t>XX</w:t>
            </w:r>
            <w:r w:rsidRPr="00641BB6">
              <w:rPr>
                <w:rFonts w:ascii="宋体" w:hAnsi="宋体" w:hint="eastAsia"/>
                <w:color w:val="000000"/>
                <w:sz w:val="18"/>
                <w:szCs w:val="18"/>
                <w:lang w:val="en-GB"/>
              </w:rPr>
              <w:t>公司</w:t>
            </w:r>
          </w:p>
        </w:tc>
        <w:tc>
          <w:tcPr>
            <w:tcW w:w="1488" w:type="dxa"/>
            <w:shd w:val="clear" w:color="auto" w:fill="FFFFFF" w:themeFill="background1"/>
          </w:tcPr>
          <w:p w:rsidR="00696AB1" w:rsidRPr="00641BB6" w:rsidRDefault="00696AB1" w:rsidP="00641BB6">
            <w:pPr>
              <w:ind w:firstLine="720"/>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ind w:firstLine="720"/>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ind w:firstLine="720"/>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ind w:firstLine="720"/>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ind w:firstLine="720"/>
              <w:jc w:val="right"/>
              <w:rPr>
                <w:rFonts w:ascii="Arial Narrow" w:hAnsi="Arial Narrow"/>
                <w:sz w:val="18"/>
                <w:szCs w:val="18"/>
              </w:rPr>
            </w:pPr>
          </w:p>
        </w:tc>
      </w:tr>
      <w:tr w:rsidR="00865CA0" w:rsidRPr="00865CA0" w:rsidTr="00865CA0">
        <w:trPr>
          <w:trHeight w:val="321"/>
        </w:trPr>
        <w:tc>
          <w:tcPr>
            <w:tcW w:w="1303" w:type="dxa"/>
            <w:shd w:val="clear" w:color="auto" w:fill="FFFFFF" w:themeFill="background1"/>
          </w:tcPr>
          <w:p w:rsidR="00696AB1" w:rsidRPr="00641BB6" w:rsidRDefault="00696AB1" w:rsidP="00981146">
            <w:pPr>
              <w:rPr>
                <w:rFonts w:ascii="宋体" w:hAnsi="宋体"/>
                <w:color w:val="000000"/>
                <w:sz w:val="18"/>
                <w:szCs w:val="18"/>
              </w:rPr>
            </w:pPr>
          </w:p>
        </w:tc>
        <w:tc>
          <w:tcPr>
            <w:tcW w:w="1488" w:type="dxa"/>
            <w:shd w:val="clear" w:color="auto" w:fill="FFFFFF" w:themeFill="background1"/>
          </w:tcPr>
          <w:p w:rsidR="00696AB1" w:rsidRPr="00641BB6" w:rsidRDefault="00696AB1" w:rsidP="00641BB6">
            <w:pPr>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jc w:val="right"/>
              <w:rPr>
                <w:rFonts w:ascii="Arial Narrow" w:hAnsi="Arial Narrow"/>
                <w:sz w:val="18"/>
                <w:szCs w:val="18"/>
              </w:rPr>
            </w:pPr>
          </w:p>
        </w:tc>
        <w:tc>
          <w:tcPr>
            <w:tcW w:w="1488" w:type="dxa"/>
            <w:shd w:val="clear" w:color="auto" w:fill="FFFFFF" w:themeFill="background1"/>
          </w:tcPr>
          <w:p w:rsidR="00696AB1" w:rsidRPr="00641BB6" w:rsidRDefault="00696AB1" w:rsidP="00641BB6">
            <w:pPr>
              <w:jc w:val="right"/>
              <w:rPr>
                <w:rFonts w:ascii="Arial Narrow" w:hAnsi="Arial Narrow"/>
                <w:sz w:val="18"/>
                <w:szCs w:val="18"/>
              </w:rPr>
            </w:pPr>
          </w:p>
        </w:tc>
      </w:tr>
    </w:tbl>
    <w:p w:rsidR="00696AB1" w:rsidRPr="00865CA0" w:rsidRDefault="00865CA0" w:rsidP="0042024A">
      <w:pPr>
        <w:pStyle w:val="ac"/>
        <w:numPr>
          <w:ilvl w:val="0"/>
          <w:numId w:val="29"/>
        </w:numPr>
        <w:tabs>
          <w:tab w:val="left" w:pos="426"/>
          <w:tab w:val="left" w:pos="851"/>
        </w:tabs>
        <w:snapToGrid w:val="0"/>
        <w:spacing w:line="460" w:lineRule="atLeast"/>
        <w:rPr>
          <w:rFonts w:hAnsi="宋体" w:cs="Times New Roman"/>
          <w:bCs/>
          <w:snapToGrid w:val="0"/>
          <w:kern w:val="0"/>
        </w:rPr>
      </w:pPr>
      <w:r w:rsidRPr="00865CA0">
        <w:rPr>
          <w:rFonts w:hAnsi="宋体" w:cs="Times New Roman" w:hint="eastAsia"/>
          <w:bCs/>
          <w:snapToGrid w:val="0"/>
          <w:kern w:val="0"/>
        </w:rPr>
        <w:lastRenderedPageBreak/>
        <w:t>购买日或合并当期期末无法合理确定合并对价或被购买方可辨认资产、负债公允价值的相关说明</w:t>
      </w:r>
    </w:p>
    <w:p w:rsidR="002E1BF1" w:rsidRPr="00AC2B95" w:rsidRDefault="002E1BF1" w:rsidP="00454027">
      <w:pPr>
        <w:pStyle w:val="ac"/>
        <w:numPr>
          <w:ilvl w:val="0"/>
          <w:numId w:val="10"/>
        </w:numPr>
        <w:tabs>
          <w:tab w:val="left" w:pos="426"/>
          <w:tab w:val="left" w:pos="851"/>
        </w:tabs>
        <w:snapToGrid w:val="0"/>
        <w:spacing w:line="460" w:lineRule="atLeast"/>
        <w:ind w:left="0" w:firstLineChars="200" w:firstLine="420"/>
        <w:outlineLvl w:val="1"/>
        <w:rPr>
          <w:rFonts w:hAnsi="宋体" w:cs="Times New Roman"/>
          <w:bCs/>
          <w:snapToGrid w:val="0"/>
          <w:kern w:val="0"/>
        </w:rPr>
      </w:pPr>
      <w:r w:rsidRPr="00AC2B95">
        <w:rPr>
          <w:rFonts w:hAnsi="宋体" w:cs="Times New Roman" w:hint="eastAsia"/>
          <w:bCs/>
          <w:snapToGrid w:val="0"/>
          <w:kern w:val="0"/>
        </w:rPr>
        <w:t>本期发生的同一控制下企业合并</w:t>
      </w:r>
    </w:p>
    <w:p w:rsidR="003033F6" w:rsidRDefault="003C1F99" w:rsidP="0042024A">
      <w:pPr>
        <w:pStyle w:val="ac"/>
        <w:numPr>
          <w:ilvl w:val="0"/>
          <w:numId w:val="30"/>
        </w:numPr>
        <w:snapToGrid w:val="0"/>
        <w:spacing w:line="460" w:lineRule="atLeast"/>
        <w:rPr>
          <w:rFonts w:hAnsi="宋体"/>
          <w:snapToGrid w:val="0"/>
          <w:color w:val="0000CC"/>
          <w:kern w:val="0"/>
        </w:rPr>
      </w:pPr>
      <w:r>
        <w:rPr>
          <w:rFonts w:ascii="Arial" w:hAnsi="Arial" w:hint="eastAsia"/>
        </w:rPr>
        <w:t>本期发生的同一控制下企业合并</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976"/>
        <w:gridCol w:w="880"/>
        <w:gridCol w:w="881"/>
        <w:gridCol w:w="753"/>
        <w:gridCol w:w="1005"/>
        <w:gridCol w:w="1130"/>
        <w:gridCol w:w="1005"/>
        <w:gridCol w:w="1005"/>
        <w:gridCol w:w="1005"/>
      </w:tblGrid>
      <w:tr w:rsidR="007126CE" w:rsidRPr="003C1F99" w:rsidTr="007126CE">
        <w:trPr>
          <w:trHeight w:val="1606"/>
        </w:trPr>
        <w:tc>
          <w:tcPr>
            <w:tcW w:w="976" w:type="dxa"/>
            <w:tcBorders>
              <w:top w:val="single" w:sz="12" w:space="0" w:color="auto"/>
              <w:left w:val="nil"/>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rPr>
            </w:pPr>
            <w:r w:rsidRPr="003C1F99">
              <w:rPr>
                <w:rFonts w:ascii="Arial" w:hAnsi="Arial" w:hint="eastAsia"/>
                <w:sz w:val="18"/>
                <w:szCs w:val="18"/>
                <w:lang w:val="en-GB"/>
              </w:rPr>
              <w:t>被合并方名称</w:t>
            </w:r>
          </w:p>
        </w:tc>
        <w:tc>
          <w:tcPr>
            <w:tcW w:w="88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lang w:val="en-GB"/>
              </w:rPr>
              <w:t>企业合并中取得的权益比例</w:t>
            </w:r>
          </w:p>
        </w:tc>
        <w:tc>
          <w:tcPr>
            <w:tcW w:w="881"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rPr>
              <w:t>构成同一控制下企业合并的依据</w:t>
            </w:r>
          </w:p>
        </w:tc>
        <w:tc>
          <w:tcPr>
            <w:tcW w:w="753"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lang w:val="en-GB"/>
              </w:rPr>
              <w:t>合并日</w:t>
            </w:r>
          </w:p>
        </w:tc>
        <w:tc>
          <w:tcPr>
            <w:tcW w:w="100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lang w:val="en-GB"/>
              </w:rPr>
              <w:t>合并日的确定依据</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3C1F99" w:rsidRPr="003C1F99" w:rsidRDefault="003C1F99" w:rsidP="00981146">
            <w:pPr>
              <w:jc w:val="center"/>
              <w:rPr>
                <w:rFonts w:ascii="Arial" w:hAnsi="Arial"/>
                <w:sz w:val="18"/>
                <w:szCs w:val="18"/>
              </w:rPr>
            </w:pPr>
            <w:r w:rsidRPr="003C1F99">
              <w:rPr>
                <w:rFonts w:ascii="Arial" w:hAnsi="Arial" w:hint="eastAsia"/>
                <w:sz w:val="18"/>
                <w:szCs w:val="18"/>
                <w:lang w:val="en-GB"/>
              </w:rPr>
              <w:t>合并当期期初至合并日被合并方的收入</w:t>
            </w:r>
          </w:p>
        </w:tc>
        <w:tc>
          <w:tcPr>
            <w:tcW w:w="1005" w:type="dxa"/>
            <w:tcBorders>
              <w:top w:val="single" w:sz="12" w:space="0" w:color="auto"/>
              <w:left w:val="single" w:sz="6" w:space="0" w:color="auto"/>
              <w:bottom w:val="single" w:sz="6" w:space="0" w:color="auto"/>
              <w:right w:val="single" w:sz="4" w:space="0" w:color="auto"/>
            </w:tcBorders>
            <w:shd w:val="clear" w:color="auto" w:fill="FFFFFF" w:themeFill="background1"/>
            <w:vAlign w:val="center"/>
          </w:tcPr>
          <w:p w:rsidR="003C1F99" w:rsidRPr="003C1F99" w:rsidRDefault="003C1F99" w:rsidP="00981146">
            <w:pPr>
              <w:jc w:val="center"/>
              <w:rPr>
                <w:rFonts w:ascii="Arial" w:hAnsi="Arial"/>
                <w:sz w:val="18"/>
                <w:szCs w:val="18"/>
              </w:rPr>
            </w:pPr>
            <w:r w:rsidRPr="003C1F99">
              <w:rPr>
                <w:rFonts w:ascii="Arial" w:hAnsi="Arial" w:hint="eastAsia"/>
                <w:sz w:val="18"/>
                <w:szCs w:val="18"/>
                <w:lang w:val="en-GB"/>
              </w:rPr>
              <w:t>合并当期期初至合并日被合并方的净利润</w:t>
            </w:r>
          </w:p>
        </w:tc>
        <w:tc>
          <w:tcPr>
            <w:tcW w:w="1005" w:type="dxa"/>
            <w:tcBorders>
              <w:top w:val="single" w:sz="12" w:space="0" w:color="auto"/>
              <w:left w:val="single" w:sz="6" w:space="0" w:color="auto"/>
              <w:bottom w:val="single" w:sz="6" w:space="0" w:color="auto"/>
              <w:right w:val="single" w:sz="4" w:space="0" w:color="auto"/>
            </w:tcBorders>
            <w:shd w:val="clear" w:color="auto" w:fill="FFFFFF" w:themeFill="background1"/>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lang w:val="en-GB"/>
              </w:rPr>
              <w:t>比较期间被合并方的收入</w:t>
            </w:r>
          </w:p>
        </w:tc>
        <w:tc>
          <w:tcPr>
            <w:tcW w:w="1005" w:type="dxa"/>
            <w:tcBorders>
              <w:top w:val="single" w:sz="12" w:space="0" w:color="auto"/>
              <w:left w:val="single" w:sz="6" w:space="0" w:color="auto"/>
              <w:bottom w:val="single" w:sz="6" w:space="0" w:color="auto"/>
              <w:right w:val="nil"/>
            </w:tcBorders>
            <w:shd w:val="clear" w:color="auto" w:fill="FFFFFF" w:themeFill="background1"/>
          </w:tcPr>
          <w:p w:rsidR="003C1F99" w:rsidRPr="003C1F99" w:rsidRDefault="003C1F99" w:rsidP="00981146">
            <w:pPr>
              <w:jc w:val="center"/>
              <w:rPr>
                <w:rFonts w:ascii="Arial" w:hAnsi="Arial"/>
                <w:sz w:val="18"/>
                <w:szCs w:val="18"/>
                <w:lang w:val="en-GB"/>
              </w:rPr>
            </w:pPr>
            <w:r w:rsidRPr="003C1F99">
              <w:rPr>
                <w:rFonts w:ascii="Arial" w:hAnsi="Arial" w:hint="eastAsia"/>
                <w:sz w:val="18"/>
                <w:szCs w:val="18"/>
                <w:lang w:val="en-GB"/>
              </w:rPr>
              <w:t>比较期间被合并方的净利润</w:t>
            </w:r>
          </w:p>
        </w:tc>
      </w:tr>
      <w:tr w:rsidR="007126CE" w:rsidRPr="003C1F99" w:rsidTr="007126CE">
        <w:trPr>
          <w:trHeight w:val="324"/>
        </w:trPr>
        <w:tc>
          <w:tcPr>
            <w:tcW w:w="976" w:type="dxa"/>
            <w:tcBorders>
              <w:top w:val="single" w:sz="6" w:space="0" w:color="auto"/>
              <w:left w:val="nil"/>
              <w:bottom w:val="single" w:sz="6" w:space="0" w:color="auto"/>
              <w:right w:val="single" w:sz="6" w:space="0" w:color="auto"/>
            </w:tcBorders>
            <w:shd w:val="clear" w:color="auto" w:fill="FFFFFF" w:themeFill="background1"/>
            <w:vAlign w:val="center"/>
          </w:tcPr>
          <w:p w:rsidR="003C1F99" w:rsidRPr="003C1F99" w:rsidRDefault="00151BA1" w:rsidP="00981146">
            <w:pPr>
              <w:rPr>
                <w:rFonts w:ascii="Arial" w:hAnsi="Arial"/>
                <w:color w:val="000000"/>
                <w:sz w:val="18"/>
                <w:szCs w:val="18"/>
              </w:rPr>
            </w:pPr>
            <w:r>
              <w:rPr>
                <w:rFonts w:ascii="宋体" w:hAnsi="宋体" w:hint="eastAsia"/>
                <w:color w:val="000000"/>
                <w:sz w:val="18"/>
                <w:szCs w:val="18"/>
                <w:lang w:val="en-GB"/>
              </w:rPr>
              <w:t>XX</w:t>
            </w:r>
            <w:r w:rsidR="003C1F99" w:rsidRPr="003C1F99">
              <w:rPr>
                <w:rFonts w:ascii="Arial" w:hAnsi="Arial" w:hint="eastAsia"/>
                <w:color w:val="000000"/>
                <w:sz w:val="18"/>
                <w:szCs w:val="18"/>
                <w:lang w:val="en-GB"/>
              </w:rPr>
              <w:t>公司</w:t>
            </w:r>
          </w:p>
        </w:tc>
        <w:tc>
          <w:tcPr>
            <w:tcW w:w="880" w:type="dxa"/>
            <w:tcBorders>
              <w:top w:val="single" w:sz="6" w:space="0" w:color="auto"/>
              <w:left w:val="single" w:sz="6" w:space="0" w:color="auto"/>
              <w:bottom w:val="single" w:sz="6" w:space="0" w:color="auto"/>
              <w:right w:val="single" w:sz="6"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881" w:type="dxa"/>
            <w:tcBorders>
              <w:top w:val="single" w:sz="6" w:space="0" w:color="auto"/>
              <w:left w:val="single" w:sz="6" w:space="0" w:color="auto"/>
              <w:bottom w:val="single" w:sz="6" w:space="0" w:color="auto"/>
              <w:right w:val="single" w:sz="6"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753" w:type="dxa"/>
            <w:tcBorders>
              <w:top w:val="single" w:sz="6" w:space="0" w:color="auto"/>
              <w:left w:val="single" w:sz="6" w:space="0" w:color="auto"/>
              <w:bottom w:val="single" w:sz="6" w:space="0" w:color="auto"/>
              <w:right w:val="single" w:sz="6"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6"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4"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4" w:space="0" w:color="auto"/>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nil"/>
            </w:tcBorders>
            <w:shd w:val="clear" w:color="auto" w:fill="FFFFFF" w:themeFill="background1"/>
          </w:tcPr>
          <w:p w:rsidR="003C1F99" w:rsidRPr="00641BB6" w:rsidRDefault="003C1F99" w:rsidP="00641BB6">
            <w:pPr>
              <w:ind w:firstLine="720"/>
              <w:jc w:val="right"/>
              <w:rPr>
                <w:rFonts w:ascii="Arial Narrow" w:hAnsi="Arial Narrow"/>
                <w:sz w:val="18"/>
                <w:szCs w:val="18"/>
              </w:rPr>
            </w:pPr>
          </w:p>
        </w:tc>
      </w:tr>
      <w:tr w:rsidR="00A106DC" w:rsidRPr="003C1F99" w:rsidTr="007126CE">
        <w:trPr>
          <w:trHeight w:val="324"/>
        </w:trPr>
        <w:tc>
          <w:tcPr>
            <w:tcW w:w="976" w:type="dxa"/>
            <w:tcBorders>
              <w:top w:val="single" w:sz="6" w:space="0" w:color="auto"/>
              <w:left w:val="nil"/>
              <w:bottom w:val="single" w:sz="6" w:space="0" w:color="auto"/>
              <w:right w:val="single" w:sz="6" w:space="0" w:color="auto"/>
            </w:tcBorders>
            <w:shd w:val="clear" w:color="auto" w:fill="FFFFFF" w:themeFill="background1"/>
            <w:vAlign w:val="center"/>
          </w:tcPr>
          <w:p w:rsidR="00A106DC" w:rsidRPr="003C1F99" w:rsidRDefault="00151BA1" w:rsidP="00703CE3">
            <w:pPr>
              <w:rPr>
                <w:rFonts w:ascii="Arial" w:hAnsi="Arial"/>
                <w:color w:val="000000"/>
                <w:sz w:val="18"/>
                <w:szCs w:val="18"/>
              </w:rPr>
            </w:pPr>
            <w:r>
              <w:rPr>
                <w:rFonts w:ascii="宋体" w:hAnsi="宋体" w:hint="eastAsia"/>
                <w:color w:val="000000"/>
                <w:sz w:val="18"/>
                <w:szCs w:val="18"/>
                <w:lang w:val="en-GB"/>
              </w:rPr>
              <w:t>XX</w:t>
            </w:r>
            <w:r w:rsidR="00A106DC" w:rsidRPr="003C1F99">
              <w:rPr>
                <w:rFonts w:ascii="Arial" w:hAnsi="Arial" w:hint="eastAsia"/>
                <w:color w:val="000000"/>
                <w:sz w:val="18"/>
                <w:szCs w:val="18"/>
                <w:lang w:val="en-GB"/>
              </w:rPr>
              <w:t>公司</w:t>
            </w:r>
          </w:p>
        </w:tc>
        <w:tc>
          <w:tcPr>
            <w:tcW w:w="880" w:type="dxa"/>
            <w:tcBorders>
              <w:top w:val="single" w:sz="6" w:space="0" w:color="auto"/>
              <w:left w:val="single" w:sz="6" w:space="0" w:color="auto"/>
              <w:bottom w:val="single" w:sz="6"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881" w:type="dxa"/>
            <w:tcBorders>
              <w:top w:val="single" w:sz="6" w:space="0" w:color="auto"/>
              <w:left w:val="single" w:sz="6" w:space="0" w:color="auto"/>
              <w:bottom w:val="single" w:sz="6"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753" w:type="dxa"/>
            <w:tcBorders>
              <w:top w:val="single" w:sz="6" w:space="0" w:color="auto"/>
              <w:left w:val="single" w:sz="6" w:space="0" w:color="auto"/>
              <w:bottom w:val="single" w:sz="6"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4"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single" w:sz="4"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6" w:space="0" w:color="auto"/>
              <w:right w:val="nil"/>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r>
      <w:tr w:rsidR="00A106DC" w:rsidRPr="003C1F99" w:rsidTr="00814DC6">
        <w:trPr>
          <w:trHeight w:val="324"/>
        </w:trPr>
        <w:tc>
          <w:tcPr>
            <w:tcW w:w="976" w:type="dxa"/>
            <w:tcBorders>
              <w:top w:val="single" w:sz="6" w:space="0" w:color="auto"/>
              <w:left w:val="nil"/>
              <w:bottom w:val="single" w:sz="12" w:space="0" w:color="auto"/>
              <w:right w:val="single" w:sz="6" w:space="0" w:color="auto"/>
            </w:tcBorders>
            <w:shd w:val="clear" w:color="auto" w:fill="FFFFFF" w:themeFill="background1"/>
            <w:vAlign w:val="center"/>
          </w:tcPr>
          <w:p w:rsidR="00A106DC" w:rsidRPr="003C1F99" w:rsidRDefault="00A106DC" w:rsidP="00981146">
            <w:pPr>
              <w:rPr>
                <w:rFonts w:ascii="Arial" w:hAnsi="Arial"/>
                <w:color w:val="000000"/>
                <w:sz w:val="18"/>
                <w:szCs w:val="18"/>
              </w:rPr>
            </w:pPr>
            <w:r>
              <w:rPr>
                <w:rFonts w:ascii="宋体" w:hAnsi="宋体" w:hint="eastAsia"/>
                <w:color w:val="000000"/>
                <w:sz w:val="18"/>
                <w:szCs w:val="18"/>
              </w:rPr>
              <w:t>……</w:t>
            </w:r>
          </w:p>
        </w:tc>
        <w:tc>
          <w:tcPr>
            <w:tcW w:w="880" w:type="dxa"/>
            <w:tcBorders>
              <w:top w:val="single" w:sz="6" w:space="0" w:color="auto"/>
              <w:left w:val="single" w:sz="6" w:space="0" w:color="auto"/>
              <w:bottom w:val="single" w:sz="12"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881" w:type="dxa"/>
            <w:tcBorders>
              <w:top w:val="single" w:sz="6" w:space="0" w:color="auto"/>
              <w:left w:val="single" w:sz="6" w:space="0" w:color="auto"/>
              <w:bottom w:val="single" w:sz="12"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753" w:type="dxa"/>
            <w:tcBorders>
              <w:top w:val="single" w:sz="6" w:space="0" w:color="auto"/>
              <w:left w:val="single" w:sz="6" w:space="0" w:color="auto"/>
              <w:bottom w:val="single" w:sz="12"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12"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12" w:space="0" w:color="auto"/>
              <w:right w:val="single" w:sz="4"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12" w:space="0" w:color="auto"/>
              <w:right w:val="single" w:sz="4" w:space="0" w:color="auto"/>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c>
          <w:tcPr>
            <w:tcW w:w="1005" w:type="dxa"/>
            <w:tcBorders>
              <w:top w:val="single" w:sz="6" w:space="0" w:color="auto"/>
              <w:left w:val="single" w:sz="6" w:space="0" w:color="auto"/>
              <w:bottom w:val="single" w:sz="12" w:space="0" w:color="auto"/>
              <w:right w:val="nil"/>
            </w:tcBorders>
            <w:shd w:val="clear" w:color="auto" w:fill="FFFFFF" w:themeFill="background1"/>
          </w:tcPr>
          <w:p w:rsidR="00A106DC" w:rsidRPr="00641BB6" w:rsidRDefault="00A106DC" w:rsidP="00641BB6">
            <w:pPr>
              <w:ind w:firstLine="720"/>
              <w:jc w:val="right"/>
              <w:rPr>
                <w:rFonts w:ascii="Arial Narrow" w:hAnsi="Arial Narrow"/>
                <w:sz w:val="18"/>
                <w:szCs w:val="18"/>
              </w:rPr>
            </w:pPr>
          </w:p>
        </w:tc>
      </w:tr>
    </w:tbl>
    <w:p w:rsidR="008B53CD" w:rsidRDefault="00981146" w:rsidP="000F4D77">
      <w:pPr>
        <w:pStyle w:val="ac"/>
        <w:numPr>
          <w:ilvl w:val="0"/>
          <w:numId w:val="30"/>
        </w:numPr>
        <w:snapToGrid w:val="0"/>
        <w:spacing w:afterLines="50" w:after="156" w:line="460" w:lineRule="atLeast"/>
        <w:rPr>
          <w:rFonts w:ascii="Arial" w:hAnsi="Arial"/>
        </w:rPr>
      </w:pPr>
      <w:r>
        <w:rPr>
          <w:rFonts w:ascii="Arial" w:hAnsi="Arial" w:hint="eastAsia"/>
        </w:rPr>
        <w:t>合并成本</w:t>
      </w:r>
    </w:p>
    <w:tbl>
      <w:tblPr>
        <w:tblW w:w="8937" w:type="dxa"/>
        <w:jc w:val="center"/>
        <w:tblBorders>
          <w:top w:val="single" w:sz="6"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4241"/>
        <w:gridCol w:w="1534"/>
        <w:gridCol w:w="1437"/>
        <w:gridCol w:w="1725"/>
      </w:tblGrid>
      <w:tr w:rsidR="00981146" w:rsidRPr="00981146" w:rsidTr="00D94CF3">
        <w:trPr>
          <w:trHeight w:val="340"/>
          <w:jc w:val="center"/>
        </w:trPr>
        <w:tc>
          <w:tcPr>
            <w:tcW w:w="4241" w:type="dxa"/>
            <w:tcBorders>
              <w:top w:val="single" w:sz="12" w:space="0" w:color="auto"/>
              <w:left w:val="nil"/>
            </w:tcBorders>
            <w:shd w:val="clear" w:color="auto" w:fill="FFFFFF" w:themeFill="background1"/>
          </w:tcPr>
          <w:p w:rsidR="00981146" w:rsidRPr="00981146" w:rsidRDefault="00981146" w:rsidP="00F54468">
            <w:pPr>
              <w:spacing w:line="276" w:lineRule="auto"/>
              <w:jc w:val="center"/>
              <w:rPr>
                <w:rFonts w:ascii="Arial" w:hAnsi="Arial"/>
                <w:sz w:val="18"/>
                <w:szCs w:val="18"/>
              </w:rPr>
            </w:pPr>
            <w:r w:rsidRPr="00981146">
              <w:rPr>
                <w:rFonts w:ascii="Arial" w:hAnsi="Arial" w:hint="eastAsia"/>
                <w:sz w:val="18"/>
                <w:szCs w:val="18"/>
                <w:lang w:val="en-GB"/>
              </w:rPr>
              <w:t>合并成本</w:t>
            </w:r>
          </w:p>
        </w:tc>
        <w:tc>
          <w:tcPr>
            <w:tcW w:w="1534" w:type="dxa"/>
            <w:tcBorders>
              <w:top w:val="single" w:sz="12" w:space="0" w:color="auto"/>
            </w:tcBorders>
            <w:shd w:val="clear" w:color="auto" w:fill="FFFFFF" w:themeFill="background1"/>
          </w:tcPr>
          <w:p w:rsidR="00981146" w:rsidRPr="00981146" w:rsidRDefault="00151BA1" w:rsidP="00F54468">
            <w:pPr>
              <w:spacing w:line="276" w:lineRule="auto"/>
              <w:jc w:val="center"/>
              <w:rPr>
                <w:rFonts w:ascii="Arial" w:hAnsi="Arial"/>
                <w:sz w:val="18"/>
                <w:szCs w:val="18"/>
              </w:rPr>
            </w:pPr>
            <w:r>
              <w:rPr>
                <w:rFonts w:ascii="宋体" w:hAnsi="宋体" w:hint="eastAsia"/>
                <w:sz w:val="18"/>
                <w:szCs w:val="18"/>
              </w:rPr>
              <w:t>XX</w:t>
            </w:r>
            <w:r w:rsidR="00981146" w:rsidRPr="00981146">
              <w:rPr>
                <w:rFonts w:ascii="Arial" w:hAnsi="Arial" w:hint="eastAsia"/>
                <w:sz w:val="18"/>
                <w:szCs w:val="18"/>
              </w:rPr>
              <w:t>公司</w:t>
            </w:r>
          </w:p>
        </w:tc>
        <w:tc>
          <w:tcPr>
            <w:tcW w:w="1437" w:type="dxa"/>
            <w:tcBorders>
              <w:top w:val="single" w:sz="12" w:space="0" w:color="auto"/>
            </w:tcBorders>
            <w:shd w:val="clear" w:color="auto" w:fill="FFFFFF" w:themeFill="background1"/>
          </w:tcPr>
          <w:p w:rsidR="00981146" w:rsidRPr="00981146" w:rsidRDefault="00151BA1" w:rsidP="00F54468">
            <w:pPr>
              <w:spacing w:line="276" w:lineRule="auto"/>
              <w:jc w:val="center"/>
              <w:rPr>
                <w:rFonts w:ascii="Arial" w:hAnsi="Arial"/>
                <w:sz w:val="18"/>
                <w:szCs w:val="18"/>
              </w:rPr>
            </w:pPr>
            <w:r>
              <w:rPr>
                <w:rFonts w:ascii="宋体" w:hAnsi="宋体" w:hint="eastAsia"/>
                <w:sz w:val="18"/>
                <w:szCs w:val="18"/>
              </w:rPr>
              <w:t>XX</w:t>
            </w:r>
            <w:r w:rsidR="00981146" w:rsidRPr="00981146">
              <w:rPr>
                <w:rFonts w:ascii="Arial" w:hAnsi="Arial" w:hint="eastAsia"/>
                <w:sz w:val="18"/>
                <w:szCs w:val="18"/>
              </w:rPr>
              <w:t>公司</w:t>
            </w:r>
          </w:p>
        </w:tc>
        <w:tc>
          <w:tcPr>
            <w:tcW w:w="1725" w:type="dxa"/>
            <w:tcBorders>
              <w:top w:val="single" w:sz="12" w:space="0" w:color="auto"/>
              <w:right w:val="nil"/>
            </w:tcBorders>
            <w:shd w:val="clear" w:color="auto" w:fill="FFFFFF" w:themeFill="background1"/>
          </w:tcPr>
          <w:p w:rsidR="00981146" w:rsidRPr="00981146" w:rsidRDefault="0068156E" w:rsidP="00F54468">
            <w:pPr>
              <w:spacing w:line="276" w:lineRule="auto"/>
              <w:jc w:val="center"/>
              <w:rPr>
                <w:rFonts w:ascii="Arial" w:hAnsi="Arial"/>
                <w:sz w:val="18"/>
                <w:szCs w:val="18"/>
              </w:rPr>
            </w:pPr>
            <w:r>
              <w:rPr>
                <w:rFonts w:ascii="宋体" w:hAnsi="宋体" w:hint="eastAsia"/>
                <w:sz w:val="18"/>
                <w:szCs w:val="18"/>
              </w:rPr>
              <w:t>……</w:t>
            </w:r>
          </w:p>
        </w:tc>
      </w:tr>
      <w:tr w:rsidR="00981146" w:rsidRPr="00981146" w:rsidTr="00D94CF3">
        <w:trPr>
          <w:trHeight w:val="340"/>
          <w:jc w:val="center"/>
        </w:trPr>
        <w:tc>
          <w:tcPr>
            <w:tcW w:w="4241" w:type="dxa"/>
            <w:tcBorders>
              <w:left w:val="nil"/>
            </w:tcBorders>
            <w:shd w:val="clear" w:color="auto" w:fill="FFFFFF" w:themeFill="background1"/>
            <w:vAlign w:val="center"/>
          </w:tcPr>
          <w:p w:rsidR="00981146" w:rsidRPr="00981146" w:rsidRDefault="00981146" w:rsidP="00981146">
            <w:pPr>
              <w:spacing w:line="276" w:lineRule="auto"/>
              <w:rPr>
                <w:rFonts w:ascii="Arial" w:hAnsi="Arial"/>
                <w:color w:val="000000"/>
                <w:sz w:val="18"/>
                <w:szCs w:val="18"/>
              </w:rPr>
            </w:pPr>
            <w:r w:rsidRPr="00981146">
              <w:rPr>
                <w:rFonts w:ascii="Arial" w:hAnsi="Arial" w:hint="eastAsia"/>
                <w:color w:val="000000"/>
                <w:sz w:val="18"/>
                <w:szCs w:val="18"/>
                <w:lang w:val="en-GB"/>
              </w:rPr>
              <w:t>现金</w:t>
            </w:r>
          </w:p>
        </w:tc>
        <w:tc>
          <w:tcPr>
            <w:tcW w:w="1534"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437"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725" w:type="dxa"/>
            <w:tcBorders>
              <w:right w:val="nil"/>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r>
      <w:tr w:rsidR="00981146" w:rsidRPr="00981146" w:rsidTr="00D94CF3">
        <w:trPr>
          <w:trHeight w:val="340"/>
          <w:jc w:val="center"/>
        </w:trPr>
        <w:tc>
          <w:tcPr>
            <w:tcW w:w="4241" w:type="dxa"/>
            <w:tcBorders>
              <w:left w:val="nil"/>
            </w:tcBorders>
            <w:shd w:val="clear" w:color="auto" w:fill="FFFFFF" w:themeFill="background1"/>
            <w:vAlign w:val="center"/>
          </w:tcPr>
          <w:p w:rsidR="00981146" w:rsidRPr="00981146" w:rsidRDefault="00981146" w:rsidP="00981146">
            <w:pPr>
              <w:spacing w:line="276" w:lineRule="auto"/>
              <w:rPr>
                <w:rFonts w:ascii="Arial" w:hAnsi="Arial"/>
                <w:color w:val="000000"/>
                <w:sz w:val="18"/>
                <w:szCs w:val="18"/>
              </w:rPr>
            </w:pPr>
            <w:r w:rsidRPr="00981146">
              <w:rPr>
                <w:rFonts w:ascii="Arial" w:hAnsi="Arial" w:hint="eastAsia"/>
                <w:color w:val="000000"/>
                <w:sz w:val="18"/>
                <w:szCs w:val="18"/>
                <w:lang w:val="en-GB"/>
              </w:rPr>
              <w:t>非现金资产的账面价值</w:t>
            </w:r>
          </w:p>
        </w:tc>
        <w:tc>
          <w:tcPr>
            <w:tcW w:w="1534"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437"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725" w:type="dxa"/>
            <w:tcBorders>
              <w:right w:val="nil"/>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r>
      <w:tr w:rsidR="00981146" w:rsidRPr="00981146" w:rsidTr="00D94CF3">
        <w:trPr>
          <w:trHeight w:val="340"/>
          <w:jc w:val="center"/>
        </w:trPr>
        <w:tc>
          <w:tcPr>
            <w:tcW w:w="4241" w:type="dxa"/>
            <w:tcBorders>
              <w:left w:val="nil"/>
            </w:tcBorders>
            <w:shd w:val="clear" w:color="auto" w:fill="FFFFFF" w:themeFill="background1"/>
            <w:vAlign w:val="center"/>
          </w:tcPr>
          <w:p w:rsidR="00981146" w:rsidRPr="00981146" w:rsidRDefault="00981146" w:rsidP="00981146">
            <w:pPr>
              <w:spacing w:line="276" w:lineRule="auto"/>
              <w:rPr>
                <w:rFonts w:ascii="Arial" w:hAnsi="Arial"/>
                <w:color w:val="000000"/>
                <w:sz w:val="18"/>
                <w:szCs w:val="18"/>
              </w:rPr>
            </w:pPr>
            <w:r w:rsidRPr="00981146">
              <w:rPr>
                <w:rFonts w:ascii="Arial" w:hAnsi="Arial" w:hint="eastAsia"/>
                <w:color w:val="000000"/>
                <w:sz w:val="18"/>
                <w:szCs w:val="18"/>
                <w:lang w:val="en-GB"/>
              </w:rPr>
              <w:t>发行或承担的债务的账面价值</w:t>
            </w:r>
          </w:p>
        </w:tc>
        <w:tc>
          <w:tcPr>
            <w:tcW w:w="1534"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437"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725" w:type="dxa"/>
            <w:tcBorders>
              <w:right w:val="nil"/>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r>
      <w:tr w:rsidR="00981146" w:rsidRPr="00981146" w:rsidTr="00D94CF3">
        <w:trPr>
          <w:trHeight w:val="340"/>
          <w:jc w:val="center"/>
        </w:trPr>
        <w:tc>
          <w:tcPr>
            <w:tcW w:w="4241" w:type="dxa"/>
            <w:tcBorders>
              <w:left w:val="nil"/>
            </w:tcBorders>
            <w:shd w:val="clear" w:color="auto" w:fill="FFFFFF" w:themeFill="background1"/>
            <w:vAlign w:val="center"/>
          </w:tcPr>
          <w:p w:rsidR="00981146" w:rsidRPr="00981146" w:rsidRDefault="00981146" w:rsidP="00981146">
            <w:pPr>
              <w:spacing w:line="276" w:lineRule="auto"/>
              <w:rPr>
                <w:rFonts w:ascii="Arial" w:hAnsi="Arial"/>
                <w:color w:val="000000"/>
                <w:sz w:val="18"/>
                <w:szCs w:val="18"/>
              </w:rPr>
            </w:pPr>
            <w:r w:rsidRPr="00981146">
              <w:rPr>
                <w:rFonts w:ascii="Arial" w:hAnsi="Arial" w:hint="eastAsia"/>
                <w:color w:val="000000"/>
                <w:sz w:val="18"/>
                <w:szCs w:val="18"/>
                <w:lang w:val="en-GB"/>
              </w:rPr>
              <w:t>发行的权益性证券的面值</w:t>
            </w:r>
          </w:p>
        </w:tc>
        <w:tc>
          <w:tcPr>
            <w:tcW w:w="1534"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437" w:type="dxa"/>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725" w:type="dxa"/>
            <w:tcBorders>
              <w:right w:val="nil"/>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r>
      <w:tr w:rsidR="00981146" w:rsidRPr="00981146" w:rsidTr="00D94CF3">
        <w:trPr>
          <w:trHeight w:val="340"/>
          <w:jc w:val="center"/>
        </w:trPr>
        <w:tc>
          <w:tcPr>
            <w:tcW w:w="4241" w:type="dxa"/>
            <w:tcBorders>
              <w:left w:val="nil"/>
              <w:bottom w:val="single" w:sz="12" w:space="0" w:color="auto"/>
            </w:tcBorders>
            <w:shd w:val="clear" w:color="auto" w:fill="FFFFFF" w:themeFill="background1"/>
            <w:vAlign w:val="center"/>
          </w:tcPr>
          <w:p w:rsidR="00981146" w:rsidRPr="00981146" w:rsidRDefault="00981146" w:rsidP="00981146">
            <w:pPr>
              <w:spacing w:line="276" w:lineRule="auto"/>
              <w:rPr>
                <w:rFonts w:ascii="Arial" w:hAnsi="Arial"/>
                <w:color w:val="000000"/>
                <w:sz w:val="18"/>
                <w:szCs w:val="18"/>
              </w:rPr>
            </w:pPr>
            <w:r w:rsidRPr="00981146">
              <w:rPr>
                <w:rFonts w:ascii="Arial" w:hAnsi="Arial" w:hint="eastAsia"/>
                <w:color w:val="000000"/>
                <w:sz w:val="18"/>
                <w:szCs w:val="18"/>
                <w:lang w:val="en-GB"/>
              </w:rPr>
              <w:t>或有对价</w:t>
            </w:r>
          </w:p>
        </w:tc>
        <w:tc>
          <w:tcPr>
            <w:tcW w:w="1534" w:type="dxa"/>
            <w:tcBorders>
              <w:bottom w:val="single" w:sz="12" w:space="0" w:color="auto"/>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437" w:type="dxa"/>
            <w:tcBorders>
              <w:bottom w:val="single" w:sz="12" w:space="0" w:color="auto"/>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c>
          <w:tcPr>
            <w:tcW w:w="1725" w:type="dxa"/>
            <w:tcBorders>
              <w:bottom w:val="single" w:sz="12" w:space="0" w:color="auto"/>
              <w:right w:val="nil"/>
            </w:tcBorders>
            <w:shd w:val="clear" w:color="auto" w:fill="FFFFFF" w:themeFill="background1"/>
          </w:tcPr>
          <w:p w:rsidR="00981146" w:rsidRPr="00641BB6" w:rsidRDefault="00981146" w:rsidP="00641BB6">
            <w:pPr>
              <w:spacing w:line="276" w:lineRule="auto"/>
              <w:jc w:val="right"/>
              <w:rPr>
                <w:rFonts w:ascii="Arial Narrow" w:hAnsi="Arial Narrow"/>
                <w:sz w:val="18"/>
                <w:szCs w:val="18"/>
              </w:rPr>
            </w:pPr>
          </w:p>
        </w:tc>
      </w:tr>
    </w:tbl>
    <w:p w:rsidR="00981146" w:rsidRDefault="002C2F74" w:rsidP="002C2F74">
      <w:pPr>
        <w:pStyle w:val="ac"/>
        <w:snapToGrid w:val="0"/>
        <w:spacing w:line="460" w:lineRule="atLeast"/>
        <w:ind w:firstLineChars="200" w:firstLine="420"/>
        <w:rPr>
          <w:rFonts w:hAnsi="宋体" w:cs="Times New Roman"/>
          <w:bCs/>
          <w:snapToGrid w:val="0"/>
          <w:color w:val="0000CC"/>
          <w:kern w:val="0"/>
        </w:rPr>
      </w:pPr>
      <w:r w:rsidRPr="002C2F74">
        <w:rPr>
          <w:rFonts w:hAnsi="宋体" w:cs="Times New Roman" w:hint="eastAsia"/>
          <w:bCs/>
          <w:snapToGrid w:val="0"/>
          <w:color w:val="0000CC"/>
          <w:kern w:val="0"/>
        </w:rPr>
        <w:t>【或有对价及其变动的说明：以前期间发生的企业合并相关或有对价的变动及其原因应在或有对价形成的资产、负债项目中予以说明。】</w:t>
      </w:r>
    </w:p>
    <w:p w:rsidR="008B53CD" w:rsidRDefault="002C2F74" w:rsidP="000F4D77">
      <w:pPr>
        <w:pStyle w:val="ac"/>
        <w:numPr>
          <w:ilvl w:val="0"/>
          <w:numId w:val="30"/>
        </w:numPr>
        <w:snapToGrid w:val="0"/>
        <w:spacing w:afterLines="50" w:after="156" w:line="460" w:lineRule="atLeast"/>
        <w:rPr>
          <w:rFonts w:ascii="Arial" w:hAnsi="Arial"/>
        </w:rPr>
      </w:pPr>
      <w:r>
        <w:rPr>
          <w:rFonts w:ascii="Arial" w:hAnsi="Arial" w:hint="eastAsia"/>
        </w:rPr>
        <w:t>合并日被合并方资产、负债的账面价值</w:t>
      </w:r>
    </w:p>
    <w:tbl>
      <w:tblPr>
        <w:tblW w:w="886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479"/>
        <w:gridCol w:w="1187"/>
        <w:gridCol w:w="1276"/>
        <w:gridCol w:w="1274"/>
        <w:gridCol w:w="1277"/>
        <w:gridCol w:w="1370"/>
      </w:tblGrid>
      <w:tr w:rsidR="0028293A" w:rsidRPr="0028293A" w:rsidTr="00D94CF3">
        <w:trPr>
          <w:trHeight w:val="340"/>
          <w:jc w:val="center"/>
        </w:trPr>
        <w:tc>
          <w:tcPr>
            <w:tcW w:w="2479" w:type="dxa"/>
            <w:vMerge w:val="restart"/>
            <w:tcBorders>
              <w:top w:val="single" w:sz="12"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sz w:val="18"/>
                <w:szCs w:val="18"/>
              </w:rPr>
            </w:pPr>
          </w:p>
        </w:tc>
        <w:tc>
          <w:tcPr>
            <w:tcW w:w="2463" w:type="dxa"/>
            <w:gridSpan w:val="2"/>
            <w:tcBorders>
              <w:top w:val="single" w:sz="12" w:space="0" w:color="auto"/>
              <w:left w:val="single" w:sz="6" w:space="0" w:color="auto"/>
              <w:bottom w:val="single" w:sz="6" w:space="0" w:color="auto"/>
              <w:right w:val="single" w:sz="4" w:space="0" w:color="auto"/>
            </w:tcBorders>
            <w:shd w:val="clear" w:color="auto" w:fill="auto"/>
          </w:tcPr>
          <w:p w:rsidR="0028293A" w:rsidRPr="0028293A" w:rsidRDefault="00151BA1" w:rsidP="00AB4D71">
            <w:pPr>
              <w:spacing w:line="276" w:lineRule="auto"/>
              <w:jc w:val="center"/>
              <w:rPr>
                <w:rFonts w:ascii="Arial" w:hAnsi="Arial"/>
                <w:sz w:val="18"/>
                <w:szCs w:val="18"/>
                <w:lang w:val="en-GB"/>
              </w:rPr>
            </w:pPr>
            <w:r>
              <w:rPr>
                <w:rFonts w:ascii="宋体" w:hAnsi="宋体" w:hint="eastAsia"/>
                <w:sz w:val="18"/>
                <w:szCs w:val="18"/>
                <w:lang w:val="en-GB"/>
              </w:rPr>
              <w:t>XX</w:t>
            </w:r>
            <w:r w:rsidR="0028293A" w:rsidRPr="0028293A">
              <w:rPr>
                <w:rFonts w:ascii="Arial" w:hAnsi="Arial" w:hint="eastAsia"/>
                <w:sz w:val="18"/>
                <w:szCs w:val="18"/>
                <w:lang w:val="en-GB"/>
              </w:rPr>
              <w:t>公司</w:t>
            </w:r>
          </w:p>
        </w:tc>
        <w:tc>
          <w:tcPr>
            <w:tcW w:w="2551" w:type="dxa"/>
            <w:gridSpan w:val="2"/>
            <w:tcBorders>
              <w:top w:val="single" w:sz="12" w:space="0" w:color="auto"/>
              <w:left w:val="single" w:sz="6" w:space="0" w:color="auto"/>
              <w:bottom w:val="single" w:sz="6" w:space="0" w:color="auto"/>
              <w:right w:val="single" w:sz="4" w:space="0" w:color="auto"/>
            </w:tcBorders>
            <w:shd w:val="clear" w:color="auto" w:fill="auto"/>
          </w:tcPr>
          <w:p w:rsidR="0028293A" w:rsidRPr="0028293A" w:rsidRDefault="00151BA1" w:rsidP="00AB4D71">
            <w:pPr>
              <w:spacing w:line="276" w:lineRule="auto"/>
              <w:jc w:val="center"/>
              <w:rPr>
                <w:rFonts w:ascii="Arial" w:hAnsi="Arial"/>
                <w:sz w:val="18"/>
                <w:szCs w:val="18"/>
                <w:lang w:val="en-GB"/>
              </w:rPr>
            </w:pPr>
            <w:r>
              <w:rPr>
                <w:rFonts w:ascii="宋体" w:hAnsi="宋体" w:hint="eastAsia"/>
                <w:sz w:val="18"/>
                <w:szCs w:val="18"/>
                <w:lang w:val="en-GB"/>
              </w:rPr>
              <w:t>XX</w:t>
            </w:r>
            <w:r w:rsidR="0028293A" w:rsidRPr="0028293A">
              <w:rPr>
                <w:rFonts w:ascii="Arial" w:hAnsi="Arial" w:hint="eastAsia"/>
                <w:sz w:val="18"/>
                <w:szCs w:val="18"/>
                <w:lang w:val="en-GB"/>
              </w:rPr>
              <w:t>公司</w:t>
            </w:r>
          </w:p>
        </w:tc>
        <w:tc>
          <w:tcPr>
            <w:tcW w:w="1370" w:type="dxa"/>
            <w:vMerge w:val="restart"/>
            <w:tcBorders>
              <w:top w:val="single" w:sz="12" w:space="0" w:color="auto"/>
              <w:left w:val="single" w:sz="6" w:space="0" w:color="auto"/>
              <w:bottom w:val="single" w:sz="6" w:space="0" w:color="auto"/>
              <w:right w:val="nil"/>
            </w:tcBorders>
            <w:shd w:val="clear" w:color="auto" w:fill="auto"/>
          </w:tcPr>
          <w:p w:rsidR="0028293A" w:rsidRPr="0028293A" w:rsidRDefault="0068156E" w:rsidP="00AB4D71">
            <w:pPr>
              <w:spacing w:line="276" w:lineRule="auto"/>
              <w:jc w:val="center"/>
              <w:rPr>
                <w:rFonts w:ascii="Arial" w:hAnsi="Arial"/>
                <w:sz w:val="18"/>
                <w:szCs w:val="18"/>
                <w:lang w:val="en-GB"/>
              </w:rPr>
            </w:pPr>
            <w:r>
              <w:rPr>
                <w:rFonts w:ascii="宋体" w:hAnsi="宋体" w:hint="eastAsia"/>
                <w:sz w:val="18"/>
                <w:szCs w:val="18"/>
                <w:lang w:val="en-GB"/>
              </w:rPr>
              <w:t>……</w:t>
            </w:r>
          </w:p>
        </w:tc>
      </w:tr>
      <w:tr w:rsidR="0028293A" w:rsidRPr="0028293A" w:rsidTr="00D94CF3">
        <w:trPr>
          <w:trHeight w:val="340"/>
          <w:jc w:val="center"/>
        </w:trPr>
        <w:tc>
          <w:tcPr>
            <w:tcW w:w="2479" w:type="dxa"/>
            <w:vMerge/>
            <w:tcBorders>
              <w:top w:val="single" w:sz="6" w:space="0" w:color="auto"/>
              <w:left w:val="nil"/>
              <w:bottom w:val="single" w:sz="6" w:space="0" w:color="auto"/>
              <w:right w:val="single" w:sz="6" w:space="0" w:color="auto"/>
            </w:tcBorders>
            <w:shd w:val="clear" w:color="auto" w:fill="auto"/>
            <w:vAlign w:val="center"/>
          </w:tcPr>
          <w:p w:rsidR="0028293A" w:rsidRPr="0028293A" w:rsidRDefault="0028293A" w:rsidP="00AB4D71">
            <w:pPr>
              <w:widowControl/>
              <w:jc w:val="left"/>
              <w:rPr>
                <w:rFonts w:ascii="Arial" w:hAnsi="Arial"/>
                <w:sz w:val="18"/>
                <w:szCs w:val="18"/>
              </w:rPr>
            </w:pP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28293A" w:rsidRDefault="0028293A" w:rsidP="00AB4D71">
            <w:pPr>
              <w:spacing w:line="276" w:lineRule="auto"/>
              <w:jc w:val="center"/>
              <w:rPr>
                <w:rFonts w:ascii="Arial" w:hAnsi="Arial"/>
                <w:sz w:val="18"/>
                <w:szCs w:val="18"/>
              </w:rPr>
            </w:pPr>
            <w:r w:rsidRPr="0028293A">
              <w:rPr>
                <w:rFonts w:ascii="Arial" w:hAnsi="Arial" w:hint="eastAsia"/>
                <w:sz w:val="18"/>
                <w:szCs w:val="18"/>
                <w:lang w:val="en-GB"/>
              </w:rPr>
              <w:t>合并日</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28293A" w:rsidRDefault="0028293A" w:rsidP="00AB4D71">
            <w:pPr>
              <w:spacing w:line="276" w:lineRule="auto"/>
              <w:jc w:val="center"/>
              <w:rPr>
                <w:rFonts w:ascii="Arial" w:hAnsi="Arial"/>
                <w:sz w:val="18"/>
                <w:szCs w:val="18"/>
              </w:rPr>
            </w:pPr>
            <w:r w:rsidRPr="0028293A">
              <w:rPr>
                <w:rFonts w:ascii="Arial" w:hAnsi="Arial" w:hint="eastAsia"/>
                <w:sz w:val="18"/>
                <w:szCs w:val="18"/>
                <w:lang w:val="en-GB"/>
              </w:rPr>
              <w:t>上期期末</w:t>
            </w: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28293A" w:rsidRDefault="0028293A" w:rsidP="00AB4D71">
            <w:pPr>
              <w:spacing w:line="276" w:lineRule="auto"/>
              <w:jc w:val="center"/>
              <w:rPr>
                <w:rFonts w:ascii="Arial" w:hAnsi="Arial"/>
                <w:sz w:val="18"/>
                <w:szCs w:val="18"/>
                <w:lang w:val="en-GB"/>
              </w:rPr>
            </w:pPr>
            <w:r w:rsidRPr="0028293A">
              <w:rPr>
                <w:rFonts w:ascii="Arial" w:hAnsi="Arial" w:hint="eastAsia"/>
                <w:sz w:val="18"/>
                <w:szCs w:val="18"/>
                <w:lang w:val="en-GB"/>
              </w:rPr>
              <w:t>合并日</w:t>
            </w: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28293A" w:rsidRDefault="0028293A" w:rsidP="00AB4D71">
            <w:pPr>
              <w:spacing w:line="276" w:lineRule="auto"/>
              <w:jc w:val="center"/>
              <w:rPr>
                <w:rFonts w:ascii="Arial" w:hAnsi="Arial"/>
                <w:sz w:val="18"/>
                <w:szCs w:val="18"/>
                <w:lang w:val="en-GB"/>
              </w:rPr>
            </w:pPr>
            <w:r w:rsidRPr="0028293A">
              <w:rPr>
                <w:rFonts w:ascii="Arial" w:hAnsi="Arial" w:hint="eastAsia"/>
                <w:sz w:val="18"/>
                <w:szCs w:val="18"/>
                <w:lang w:val="en-GB"/>
              </w:rPr>
              <w:t>上期期末</w:t>
            </w:r>
          </w:p>
        </w:tc>
        <w:tc>
          <w:tcPr>
            <w:tcW w:w="1370" w:type="dxa"/>
            <w:vMerge/>
            <w:tcBorders>
              <w:top w:val="single" w:sz="6" w:space="0" w:color="auto"/>
              <w:left w:val="single" w:sz="6" w:space="0" w:color="auto"/>
              <w:bottom w:val="single" w:sz="6" w:space="0" w:color="auto"/>
              <w:right w:val="nil"/>
            </w:tcBorders>
            <w:shd w:val="clear" w:color="auto" w:fill="auto"/>
            <w:vAlign w:val="center"/>
          </w:tcPr>
          <w:p w:rsidR="0028293A" w:rsidRPr="0028293A" w:rsidRDefault="0028293A" w:rsidP="00AB4D71">
            <w:pPr>
              <w:widowControl/>
              <w:jc w:val="left"/>
              <w:rPr>
                <w:rFonts w:ascii="Arial" w:hAnsi="Arial"/>
                <w:sz w:val="18"/>
                <w:szCs w:val="18"/>
                <w:lang w:val="en-GB"/>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vAlign w:val="center"/>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lang w:val="en-GB"/>
              </w:rPr>
              <w:t>资产：</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货币资金</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应收款项</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存货</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固定资产</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无形资产</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5F1CBD" w:rsidP="00AB4D71">
            <w:pPr>
              <w:spacing w:line="276" w:lineRule="auto"/>
              <w:rPr>
                <w:rFonts w:ascii="Arial" w:hAnsi="Arial"/>
                <w:color w:val="000000"/>
                <w:sz w:val="18"/>
                <w:szCs w:val="18"/>
              </w:rPr>
            </w:pPr>
            <w:r>
              <w:rPr>
                <w:rFonts w:ascii="宋体" w:hAnsi="宋体" w:hint="eastAsia"/>
                <w:color w:val="000000"/>
                <w:sz w:val="18"/>
                <w:szCs w:val="18"/>
              </w:rPr>
              <w:t>……</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lang w:val="en-GB"/>
              </w:rPr>
              <w:t>负债：</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借款</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rPr>
                <w:rFonts w:ascii="Arial" w:hAnsi="Arial"/>
                <w:color w:val="000000"/>
                <w:sz w:val="18"/>
                <w:szCs w:val="18"/>
              </w:rPr>
            </w:pPr>
            <w:r w:rsidRPr="0028293A">
              <w:rPr>
                <w:rFonts w:ascii="Arial" w:hAnsi="Arial" w:hint="eastAsia"/>
                <w:color w:val="000000"/>
                <w:sz w:val="18"/>
                <w:szCs w:val="18"/>
              </w:rPr>
              <w:t>应付款项</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5F1CBD" w:rsidP="00AB4D71">
            <w:pPr>
              <w:spacing w:line="276" w:lineRule="auto"/>
              <w:rPr>
                <w:rFonts w:ascii="Arial" w:hAnsi="Arial"/>
                <w:color w:val="000000"/>
                <w:sz w:val="18"/>
                <w:szCs w:val="18"/>
              </w:rPr>
            </w:pPr>
            <w:r>
              <w:rPr>
                <w:rFonts w:ascii="宋体" w:hAnsi="宋体" w:hint="eastAsia"/>
                <w:color w:val="000000"/>
                <w:sz w:val="18"/>
                <w:szCs w:val="18"/>
              </w:rPr>
              <w:t>……</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ind w:left="3"/>
              <w:rPr>
                <w:rFonts w:ascii="Arial" w:hAnsi="Arial"/>
                <w:color w:val="000000"/>
                <w:sz w:val="18"/>
                <w:szCs w:val="18"/>
              </w:rPr>
            </w:pPr>
            <w:r w:rsidRPr="0028293A">
              <w:rPr>
                <w:rFonts w:ascii="Arial" w:hAnsi="Arial" w:hint="eastAsia"/>
                <w:color w:val="000000"/>
                <w:sz w:val="18"/>
                <w:szCs w:val="18"/>
                <w:lang w:val="en-GB"/>
              </w:rPr>
              <w:lastRenderedPageBreak/>
              <w:t>净资产</w:t>
            </w:r>
            <w:r w:rsidR="005F1CBD">
              <w:rPr>
                <w:rFonts w:ascii="Arial" w:hAnsi="Arial" w:hint="eastAsia"/>
                <w:color w:val="000000"/>
                <w:sz w:val="18"/>
                <w:szCs w:val="18"/>
                <w:lang w:val="en-GB"/>
              </w:rPr>
              <w:t>：</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6" w:space="0" w:color="auto"/>
              <w:right w:val="single" w:sz="6" w:space="0" w:color="auto"/>
            </w:tcBorders>
            <w:shd w:val="clear" w:color="auto" w:fill="auto"/>
          </w:tcPr>
          <w:p w:rsidR="0028293A" w:rsidRPr="0028293A" w:rsidRDefault="0028293A" w:rsidP="00AB4D71">
            <w:pPr>
              <w:spacing w:line="276" w:lineRule="auto"/>
              <w:ind w:left="3"/>
              <w:rPr>
                <w:rFonts w:ascii="Arial" w:hAnsi="Arial"/>
                <w:color w:val="000000"/>
                <w:sz w:val="18"/>
                <w:szCs w:val="18"/>
              </w:rPr>
            </w:pPr>
            <w:r w:rsidRPr="0028293A">
              <w:rPr>
                <w:rFonts w:ascii="Arial" w:hAnsi="Arial" w:hint="eastAsia"/>
                <w:color w:val="000000"/>
                <w:sz w:val="18"/>
                <w:szCs w:val="18"/>
                <w:lang w:val="en-GB"/>
              </w:rPr>
              <w:t>减：少数股东权益</w:t>
            </w:r>
          </w:p>
        </w:tc>
        <w:tc>
          <w:tcPr>
            <w:tcW w:w="1187" w:type="dxa"/>
            <w:tcBorders>
              <w:top w:val="single" w:sz="6" w:space="0" w:color="auto"/>
              <w:left w:val="single" w:sz="6" w:space="0" w:color="auto"/>
              <w:bottom w:val="single" w:sz="6"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6"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6"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r w:rsidR="0028293A" w:rsidRPr="0028293A" w:rsidTr="00D94CF3">
        <w:trPr>
          <w:trHeight w:val="340"/>
          <w:jc w:val="center"/>
        </w:trPr>
        <w:tc>
          <w:tcPr>
            <w:tcW w:w="2479" w:type="dxa"/>
            <w:tcBorders>
              <w:top w:val="single" w:sz="6" w:space="0" w:color="auto"/>
              <w:left w:val="nil"/>
              <w:bottom w:val="single" w:sz="12" w:space="0" w:color="auto"/>
              <w:right w:val="single" w:sz="6" w:space="0" w:color="auto"/>
            </w:tcBorders>
            <w:shd w:val="clear" w:color="auto" w:fill="auto"/>
          </w:tcPr>
          <w:p w:rsidR="0028293A" w:rsidRPr="0028293A" w:rsidRDefault="0028293A" w:rsidP="00AB4D71">
            <w:pPr>
              <w:spacing w:line="276" w:lineRule="auto"/>
              <w:ind w:left="3"/>
              <w:rPr>
                <w:rFonts w:ascii="Arial" w:hAnsi="Arial"/>
                <w:color w:val="000000"/>
                <w:sz w:val="18"/>
                <w:szCs w:val="18"/>
              </w:rPr>
            </w:pPr>
            <w:r w:rsidRPr="0028293A">
              <w:rPr>
                <w:rFonts w:ascii="Arial" w:hAnsi="Arial" w:hint="eastAsia"/>
                <w:color w:val="000000"/>
                <w:sz w:val="18"/>
                <w:szCs w:val="18"/>
                <w:lang w:val="en-GB"/>
              </w:rPr>
              <w:t>取得的</w:t>
            </w:r>
            <w:r w:rsidR="005F1CBD">
              <w:rPr>
                <w:rFonts w:ascii="Arial" w:hAnsi="Arial" w:hint="eastAsia"/>
                <w:color w:val="000000"/>
                <w:sz w:val="18"/>
                <w:szCs w:val="18"/>
                <w:lang w:val="en-GB"/>
              </w:rPr>
              <w:t>归属于收购方份额</w:t>
            </w:r>
          </w:p>
        </w:tc>
        <w:tc>
          <w:tcPr>
            <w:tcW w:w="1187" w:type="dxa"/>
            <w:tcBorders>
              <w:top w:val="single" w:sz="6" w:space="0" w:color="auto"/>
              <w:left w:val="single" w:sz="6" w:space="0" w:color="auto"/>
              <w:bottom w:val="single" w:sz="12" w:space="0" w:color="auto"/>
              <w:right w:val="single" w:sz="6"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6" w:type="dxa"/>
            <w:tcBorders>
              <w:top w:val="single" w:sz="6" w:space="0" w:color="auto"/>
              <w:left w:val="single" w:sz="6" w:space="0" w:color="auto"/>
              <w:bottom w:val="single" w:sz="12"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4" w:type="dxa"/>
            <w:tcBorders>
              <w:top w:val="single" w:sz="6" w:space="0" w:color="auto"/>
              <w:left w:val="single" w:sz="6" w:space="0" w:color="auto"/>
              <w:bottom w:val="single" w:sz="12"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277" w:type="dxa"/>
            <w:tcBorders>
              <w:top w:val="single" w:sz="6" w:space="0" w:color="auto"/>
              <w:left w:val="single" w:sz="6" w:space="0" w:color="auto"/>
              <w:bottom w:val="single" w:sz="12" w:space="0" w:color="auto"/>
              <w:right w:val="single" w:sz="4" w:space="0" w:color="auto"/>
            </w:tcBorders>
            <w:shd w:val="clear" w:color="auto" w:fill="auto"/>
          </w:tcPr>
          <w:p w:rsidR="0028293A" w:rsidRPr="00641BB6" w:rsidRDefault="0028293A" w:rsidP="00641BB6">
            <w:pPr>
              <w:spacing w:line="276" w:lineRule="auto"/>
              <w:jc w:val="right"/>
              <w:rPr>
                <w:rFonts w:ascii="Arial Narrow" w:hAnsi="Arial Narrow"/>
                <w:sz w:val="18"/>
                <w:szCs w:val="18"/>
              </w:rPr>
            </w:pPr>
          </w:p>
        </w:tc>
        <w:tc>
          <w:tcPr>
            <w:tcW w:w="1370" w:type="dxa"/>
            <w:tcBorders>
              <w:top w:val="single" w:sz="6" w:space="0" w:color="auto"/>
              <w:left w:val="single" w:sz="6" w:space="0" w:color="auto"/>
              <w:bottom w:val="single" w:sz="12" w:space="0" w:color="auto"/>
              <w:right w:val="nil"/>
            </w:tcBorders>
            <w:shd w:val="clear" w:color="auto" w:fill="auto"/>
          </w:tcPr>
          <w:p w:rsidR="0028293A" w:rsidRPr="00641BB6" w:rsidRDefault="0028293A" w:rsidP="00641BB6">
            <w:pPr>
              <w:spacing w:line="276" w:lineRule="auto"/>
              <w:jc w:val="right"/>
              <w:rPr>
                <w:rFonts w:ascii="Arial Narrow" w:hAnsi="Arial Narrow"/>
                <w:sz w:val="18"/>
                <w:szCs w:val="18"/>
              </w:rPr>
            </w:pPr>
          </w:p>
        </w:tc>
      </w:tr>
    </w:tbl>
    <w:p w:rsidR="00172514" w:rsidRDefault="00172514" w:rsidP="00172514">
      <w:pPr>
        <w:pStyle w:val="ac"/>
        <w:snapToGrid w:val="0"/>
        <w:spacing w:line="460" w:lineRule="atLeast"/>
        <w:ind w:firstLineChars="200" w:firstLine="420"/>
        <w:rPr>
          <w:rFonts w:ascii="Arial" w:hAnsi="Arial"/>
        </w:rPr>
      </w:pPr>
      <w:r w:rsidRPr="00172514">
        <w:rPr>
          <w:rFonts w:hAnsi="宋体" w:cs="Times New Roman" w:hint="eastAsia"/>
          <w:bCs/>
          <w:snapToGrid w:val="0"/>
          <w:color w:val="0000CC"/>
          <w:kern w:val="0"/>
        </w:rPr>
        <w:t>【企业合并中承担的被合并方的或有负债：】</w:t>
      </w:r>
    </w:p>
    <w:p w:rsidR="00E81A3F" w:rsidRDefault="00E81A3F" w:rsidP="00454027">
      <w:pPr>
        <w:pStyle w:val="ac"/>
        <w:numPr>
          <w:ilvl w:val="0"/>
          <w:numId w:val="10"/>
        </w:numPr>
        <w:tabs>
          <w:tab w:val="left" w:pos="426"/>
          <w:tab w:val="left" w:pos="851"/>
        </w:tabs>
        <w:snapToGrid w:val="0"/>
        <w:spacing w:line="460" w:lineRule="atLeast"/>
        <w:ind w:left="0" w:firstLineChars="200" w:firstLine="420"/>
        <w:outlineLvl w:val="1"/>
        <w:rPr>
          <w:rFonts w:hAnsi="宋体" w:cs="Times New Roman"/>
          <w:bCs/>
          <w:snapToGrid w:val="0"/>
          <w:kern w:val="0"/>
        </w:rPr>
      </w:pPr>
      <w:r w:rsidRPr="00AC2B95">
        <w:rPr>
          <w:rFonts w:hAnsi="宋体" w:cs="Times New Roman" w:hint="eastAsia"/>
          <w:bCs/>
          <w:snapToGrid w:val="0"/>
          <w:kern w:val="0"/>
        </w:rPr>
        <w:t>本期发生的反向购买</w:t>
      </w:r>
    </w:p>
    <w:p w:rsidR="00172514" w:rsidRPr="00172514" w:rsidRDefault="00172514" w:rsidP="00172514">
      <w:pPr>
        <w:pStyle w:val="ac"/>
        <w:snapToGrid w:val="0"/>
        <w:spacing w:line="460" w:lineRule="atLeast"/>
        <w:ind w:firstLineChars="200" w:firstLine="420"/>
        <w:rPr>
          <w:rFonts w:hAnsi="宋体" w:cs="Times New Roman"/>
          <w:bCs/>
          <w:snapToGrid w:val="0"/>
          <w:color w:val="0000CC"/>
          <w:kern w:val="0"/>
        </w:rPr>
      </w:pPr>
      <w:r w:rsidRPr="00172514">
        <w:rPr>
          <w:rFonts w:hAnsi="宋体" w:cs="Times New Roman" w:hint="eastAsia"/>
          <w:bCs/>
          <w:snapToGrid w:val="0"/>
          <w:color w:val="0000CC"/>
          <w:kern w:val="0"/>
        </w:rPr>
        <w:t>【交易基本信息、交易构成反向购买的依据、上市公司保留的资产、负债是否构成业务及其依据、合并成本的确定、按照权益性交易处理时调整权益的金额及其计算：</w:t>
      </w:r>
    </w:p>
    <w:p w:rsidR="00454027" w:rsidRDefault="00172514" w:rsidP="00172514">
      <w:pPr>
        <w:pStyle w:val="ac"/>
        <w:snapToGrid w:val="0"/>
        <w:spacing w:line="460" w:lineRule="atLeast"/>
        <w:ind w:firstLineChars="200" w:firstLine="420"/>
        <w:rPr>
          <w:rFonts w:hAnsi="宋体" w:cs="Times New Roman"/>
          <w:bCs/>
          <w:snapToGrid w:val="0"/>
          <w:color w:val="0000CC"/>
          <w:kern w:val="0"/>
        </w:rPr>
      </w:pPr>
      <w:r w:rsidRPr="00172514">
        <w:rPr>
          <w:rFonts w:hAnsi="宋体" w:cs="Times New Roman" w:hint="eastAsia"/>
          <w:bCs/>
          <w:snapToGrid w:val="0"/>
          <w:color w:val="0000CC"/>
          <w:kern w:val="0"/>
        </w:rPr>
        <w:t>上市公司保留的资产、负债构成业务的，同时还应按照非同一控制下企业合并披露相关信息。】</w:t>
      </w:r>
    </w:p>
    <w:p w:rsidR="00D94CF3" w:rsidRDefault="00D94CF3">
      <w:pPr>
        <w:widowControl/>
        <w:jc w:val="left"/>
        <w:rPr>
          <w:rFonts w:ascii="宋体" w:hAnsi="宋体"/>
          <w:bCs/>
          <w:snapToGrid w:val="0"/>
          <w:color w:val="0000CC"/>
          <w:kern w:val="0"/>
        </w:rPr>
        <w:sectPr w:rsidR="00D94CF3" w:rsidSect="00454027">
          <w:headerReference w:type="default" r:id="rId816"/>
          <w:footerReference w:type="default" r:id="rId817"/>
          <w:pgSz w:w="11906" w:h="16838" w:code="9"/>
          <w:pgMar w:top="1418" w:right="1701" w:bottom="1134" w:left="1701" w:header="851" w:footer="1134" w:gutter="0"/>
          <w:pgNumType w:fmt="numberInDash" w:start="1"/>
          <w:cols w:space="425"/>
          <w:docGrid w:type="lines" w:linePitch="312"/>
        </w:sectPr>
      </w:pPr>
    </w:p>
    <w:p w:rsidR="00E81A3F" w:rsidRPr="00AC2B95" w:rsidRDefault="00E81A3F" w:rsidP="0042024A">
      <w:pPr>
        <w:pStyle w:val="ac"/>
        <w:numPr>
          <w:ilvl w:val="0"/>
          <w:numId w:val="10"/>
        </w:numPr>
        <w:tabs>
          <w:tab w:val="left" w:pos="426"/>
          <w:tab w:val="left" w:pos="851"/>
        </w:tabs>
        <w:snapToGrid w:val="0"/>
        <w:spacing w:line="460" w:lineRule="atLeast"/>
        <w:ind w:left="0" w:firstLineChars="200" w:firstLine="420"/>
        <w:outlineLvl w:val="1"/>
        <w:rPr>
          <w:rFonts w:hAnsi="宋体" w:cs="Times New Roman"/>
          <w:bCs/>
          <w:snapToGrid w:val="0"/>
          <w:kern w:val="0"/>
        </w:rPr>
      </w:pPr>
      <w:r w:rsidRPr="00AC2B95">
        <w:rPr>
          <w:rFonts w:hAnsi="宋体" w:cs="Times New Roman" w:hint="eastAsia"/>
          <w:bCs/>
          <w:snapToGrid w:val="0"/>
          <w:kern w:val="0"/>
        </w:rPr>
        <w:lastRenderedPageBreak/>
        <w:t>本期出售子公司股权情况</w:t>
      </w:r>
    </w:p>
    <w:p w:rsidR="00B472A3" w:rsidRDefault="00172514" w:rsidP="000F4D77">
      <w:pPr>
        <w:pStyle w:val="af9"/>
        <w:widowControl/>
        <w:numPr>
          <w:ilvl w:val="0"/>
          <w:numId w:val="31"/>
        </w:numPr>
        <w:spacing w:afterLines="50" w:after="156" w:line="460" w:lineRule="atLeast"/>
        <w:ind w:firstLineChars="0"/>
        <w:jc w:val="left"/>
        <w:rPr>
          <w:rFonts w:ascii="宋体" w:hAnsi="宋体" w:cs="宋体"/>
          <w:bCs/>
          <w:snapToGrid w:val="0"/>
          <w:kern w:val="0"/>
        </w:rPr>
      </w:pPr>
      <w:r w:rsidRPr="00172514">
        <w:rPr>
          <w:rFonts w:ascii="宋体" w:hAnsi="宋体" w:cs="宋体" w:hint="eastAsia"/>
          <w:bCs/>
          <w:snapToGrid w:val="0"/>
          <w:kern w:val="0"/>
        </w:rPr>
        <w:t>存在单次处置对子公司投资即丧失控制权的情形</w:t>
      </w:r>
    </w:p>
    <w:tbl>
      <w:tblPr>
        <w:tblStyle w:val="af1"/>
        <w:tblW w:w="0" w:type="auto"/>
        <w:tblLook w:val="0000" w:firstRow="0" w:lastRow="0" w:firstColumn="0" w:lastColumn="0" w:noHBand="0" w:noVBand="0"/>
      </w:tblPr>
      <w:tblGrid>
        <w:gridCol w:w="603"/>
        <w:gridCol w:w="653"/>
        <w:gridCol w:w="695"/>
        <w:gridCol w:w="709"/>
        <w:gridCol w:w="709"/>
        <w:gridCol w:w="802"/>
        <w:gridCol w:w="2093"/>
        <w:gridCol w:w="1065"/>
        <w:gridCol w:w="1167"/>
        <w:gridCol w:w="1167"/>
        <w:gridCol w:w="1476"/>
        <w:gridCol w:w="1630"/>
        <w:gridCol w:w="1733"/>
      </w:tblGrid>
      <w:tr w:rsidR="00352EF1" w:rsidRPr="00420CB9" w:rsidTr="00352EF1">
        <w:trPr>
          <w:trHeight w:val="1166"/>
        </w:trPr>
        <w:tc>
          <w:tcPr>
            <w:tcW w:w="0" w:type="auto"/>
            <w:tcBorders>
              <w:top w:val="single" w:sz="12" w:space="0" w:color="auto"/>
              <w:left w:val="nil"/>
            </w:tcBorders>
          </w:tcPr>
          <w:p w:rsidR="00352EF1" w:rsidRPr="00420CB9" w:rsidRDefault="00352EF1" w:rsidP="00AB4D71">
            <w:pPr>
              <w:pStyle w:val="afc"/>
              <w:jc w:val="center"/>
              <w:rPr>
                <w:sz w:val="18"/>
                <w:szCs w:val="18"/>
              </w:rPr>
            </w:pPr>
            <w:r w:rsidRPr="00420CB9">
              <w:rPr>
                <w:rFonts w:hint="eastAsia"/>
                <w:sz w:val="18"/>
                <w:szCs w:val="18"/>
              </w:rPr>
              <w:t>子公司名称</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股权处置价款</w:t>
            </w:r>
          </w:p>
        </w:tc>
        <w:tc>
          <w:tcPr>
            <w:tcW w:w="695" w:type="dxa"/>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股权处置比例（%）</w:t>
            </w:r>
          </w:p>
        </w:tc>
        <w:tc>
          <w:tcPr>
            <w:tcW w:w="709" w:type="dxa"/>
            <w:tcBorders>
              <w:top w:val="single" w:sz="12" w:space="0" w:color="auto"/>
            </w:tcBorders>
          </w:tcPr>
          <w:p w:rsidR="00352EF1" w:rsidRPr="00420CB9" w:rsidRDefault="00352EF1" w:rsidP="00AB4D71">
            <w:pPr>
              <w:pStyle w:val="afc"/>
              <w:jc w:val="center"/>
              <w:rPr>
                <w:sz w:val="18"/>
                <w:szCs w:val="18"/>
              </w:rPr>
            </w:pPr>
            <w:r>
              <w:rPr>
                <w:rFonts w:hint="eastAsia"/>
                <w:sz w:val="18"/>
                <w:szCs w:val="18"/>
              </w:rPr>
              <w:t>股权处置方式</w:t>
            </w:r>
          </w:p>
        </w:tc>
        <w:tc>
          <w:tcPr>
            <w:tcW w:w="709" w:type="dxa"/>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丧失控制权的时点</w:t>
            </w:r>
          </w:p>
        </w:tc>
        <w:tc>
          <w:tcPr>
            <w:tcW w:w="802" w:type="dxa"/>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丧失控制权时点的确定依据</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处置价款与处置投资对应的合并财务报表层面享有该子公司净资产份额的差额</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丧失控制权之日剩余股权的比例</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丧失控制权之日剩余股权的账面价值</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丧失控制权之日剩余股权的公允价值</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按照公允价值重新计量剩余股权产生的利得或损失</w:t>
            </w:r>
          </w:p>
        </w:tc>
        <w:tc>
          <w:tcPr>
            <w:tcW w:w="0" w:type="auto"/>
            <w:tcBorders>
              <w:top w:val="single" w:sz="12" w:space="0" w:color="auto"/>
            </w:tcBorders>
          </w:tcPr>
          <w:p w:rsidR="00352EF1" w:rsidRPr="00420CB9" w:rsidRDefault="00352EF1" w:rsidP="00AB4D71">
            <w:pPr>
              <w:pStyle w:val="afc"/>
              <w:jc w:val="center"/>
              <w:rPr>
                <w:sz w:val="18"/>
                <w:szCs w:val="18"/>
              </w:rPr>
            </w:pPr>
            <w:r w:rsidRPr="00420CB9">
              <w:rPr>
                <w:rFonts w:hint="eastAsia"/>
                <w:sz w:val="18"/>
                <w:szCs w:val="18"/>
              </w:rPr>
              <w:t>丧失控制权之日剩余股权公允价值的确定方法及主要假设</w:t>
            </w:r>
          </w:p>
        </w:tc>
        <w:tc>
          <w:tcPr>
            <w:tcW w:w="0" w:type="auto"/>
            <w:tcBorders>
              <w:top w:val="single" w:sz="12" w:space="0" w:color="auto"/>
              <w:right w:val="nil"/>
            </w:tcBorders>
          </w:tcPr>
          <w:p w:rsidR="00352EF1" w:rsidRPr="00420CB9" w:rsidRDefault="00352EF1" w:rsidP="00AB4D71">
            <w:pPr>
              <w:pStyle w:val="afc"/>
              <w:jc w:val="center"/>
              <w:rPr>
                <w:sz w:val="18"/>
                <w:szCs w:val="18"/>
              </w:rPr>
            </w:pPr>
            <w:r w:rsidRPr="00420CB9">
              <w:rPr>
                <w:rFonts w:hint="eastAsia"/>
                <w:sz w:val="18"/>
                <w:szCs w:val="18"/>
              </w:rPr>
              <w:t>与原子公司股权投资相关的其他综合收益转入投资损益的金额</w:t>
            </w:r>
          </w:p>
        </w:tc>
      </w:tr>
      <w:tr w:rsidR="00352EF1" w:rsidRPr="00420CB9" w:rsidTr="00352EF1">
        <w:trPr>
          <w:trHeight w:val="340"/>
        </w:trPr>
        <w:tc>
          <w:tcPr>
            <w:tcW w:w="0" w:type="auto"/>
            <w:tcBorders>
              <w:left w:val="nil"/>
            </w:tcBorders>
          </w:tcPr>
          <w:p w:rsidR="00352EF1" w:rsidRPr="00641BB6" w:rsidRDefault="00352EF1" w:rsidP="00641BB6">
            <w:pPr>
              <w:pStyle w:val="afc"/>
              <w:jc w:val="right"/>
              <w:rPr>
                <w:rFonts w:ascii="Arial Narrow" w:hAnsi="Arial Narrow"/>
                <w:color w:val="FF0000"/>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695" w:type="dxa"/>
          </w:tcPr>
          <w:p w:rsidR="00352EF1" w:rsidRPr="00641BB6" w:rsidRDefault="00352EF1" w:rsidP="00641BB6">
            <w:pPr>
              <w:pStyle w:val="afc"/>
              <w:jc w:val="right"/>
              <w:rPr>
                <w:rFonts w:ascii="Arial Narrow" w:hAnsi="Arial Narrow"/>
                <w:sz w:val="18"/>
                <w:szCs w:val="18"/>
              </w:rPr>
            </w:pPr>
          </w:p>
        </w:tc>
        <w:tc>
          <w:tcPr>
            <w:tcW w:w="709" w:type="dxa"/>
          </w:tcPr>
          <w:p w:rsidR="00352EF1" w:rsidRPr="00641BB6" w:rsidRDefault="00352EF1" w:rsidP="00641BB6">
            <w:pPr>
              <w:pStyle w:val="afc"/>
              <w:jc w:val="right"/>
              <w:rPr>
                <w:rFonts w:ascii="Arial Narrow" w:hAnsi="Arial Narrow"/>
                <w:sz w:val="18"/>
                <w:szCs w:val="18"/>
              </w:rPr>
            </w:pPr>
          </w:p>
        </w:tc>
        <w:tc>
          <w:tcPr>
            <w:tcW w:w="709" w:type="dxa"/>
          </w:tcPr>
          <w:p w:rsidR="00352EF1" w:rsidRPr="00641BB6" w:rsidRDefault="00352EF1" w:rsidP="00641BB6">
            <w:pPr>
              <w:pStyle w:val="afc"/>
              <w:jc w:val="right"/>
              <w:rPr>
                <w:rFonts w:ascii="Arial Narrow" w:hAnsi="Arial Narrow"/>
                <w:sz w:val="18"/>
                <w:szCs w:val="18"/>
              </w:rPr>
            </w:pPr>
          </w:p>
        </w:tc>
        <w:tc>
          <w:tcPr>
            <w:tcW w:w="802" w:type="dxa"/>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Pr>
          <w:p w:rsidR="00352EF1" w:rsidRPr="00641BB6" w:rsidRDefault="00352EF1" w:rsidP="00641BB6">
            <w:pPr>
              <w:pStyle w:val="afc"/>
              <w:jc w:val="right"/>
              <w:rPr>
                <w:rFonts w:ascii="Arial Narrow" w:hAnsi="Arial Narrow"/>
                <w:sz w:val="18"/>
                <w:szCs w:val="18"/>
              </w:rPr>
            </w:pPr>
          </w:p>
        </w:tc>
        <w:tc>
          <w:tcPr>
            <w:tcW w:w="0" w:type="auto"/>
            <w:tcBorders>
              <w:right w:val="nil"/>
            </w:tcBorders>
          </w:tcPr>
          <w:p w:rsidR="00352EF1" w:rsidRPr="00641BB6" w:rsidRDefault="00352EF1" w:rsidP="00641BB6">
            <w:pPr>
              <w:pStyle w:val="afc"/>
              <w:jc w:val="right"/>
              <w:rPr>
                <w:rFonts w:ascii="Arial Narrow" w:hAnsi="Arial Narrow"/>
                <w:sz w:val="18"/>
                <w:szCs w:val="18"/>
              </w:rPr>
            </w:pPr>
          </w:p>
        </w:tc>
      </w:tr>
      <w:tr w:rsidR="00352EF1" w:rsidRPr="00420CB9" w:rsidTr="00352EF1">
        <w:trPr>
          <w:trHeight w:val="340"/>
        </w:trPr>
        <w:tc>
          <w:tcPr>
            <w:tcW w:w="0" w:type="auto"/>
            <w:tcBorders>
              <w:left w:val="nil"/>
              <w:bottom w:val="single" w:sz="12" w:space="0" w:color="auto"/>
            </w:tcBorders>
          </w:tcPr>
          <w:p w:rsidR="00352EF1" w:rsidRPr="00641BB6" w:rsidRDefault="00352EF1" w:rsidP="00641BB6">
            <w:pPr>
              <w:pStyle w:val="afc"/>
              <w:jc w:val="right"/>
              <w:rPr>
                <w:rFonts w:ascii="Arial Narrow" w:hAnsi="Arial Narrow"/>
                <w:color w:val="FF0000"/>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695" w:type="dxa"/>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709" w:type="dxa"/>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709" w:type="dxa"/>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802" w:type="dxa"/>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tcBorders>
          </w:tcPr>
          <w:p w:rsidR="00352EF1" w:rsidRPr="00641BB6" w:rsidRDefault="00352EF1" w:rsidP="00641BB6">
            <w:pPr>
              <w:pStyle w:val="afc"/>
              <w:jc w:val="right"/>
              <w:rPr>
                <w:rFonts w:ascii="Arial Narrow" w:hAnsi="Arial Narrow"/>
                <w:sz w:val="18"/>
                <w:szCs w:val="18"/>
              </w:rPr>
            </w:pPr>
          </w:p>
        </w:tc>
        <w:tc>
          <w:tcPr>
            <w:tcW w:w="0" w:type="auto"/>
            <w:tcBorders>
              <w:bottom w:val="single" w:sz="12" w:space="0" w:color="auto"/>
              <w:right w:val="nil"/>
            </w:tcBorders>
          </w:tcPr>
          <w:p w:rsidR="00352EF1" w:rsidRPr="00641BB6" w:rsidRDefault="00352EF1" w:rsidP="00641BB6">
            <w:pPr>
              <w:pStyle w:val="afc"/>
              <w:jc w:val="right"/>
              <w:rPr>
                <w:rFonts w:ascii="Arial Narrow" w:hAnsi="Arial Narrow"/>
                <w:sz w:val="18"/>
                <w:szCs w:val="18"/>
              </w:rPr>
            </w:pPr>
          </w:p>
        </w:tc>
      </w:tr>
    </w:tbl>
    <w:p w:rsidR="00E81A3F" w:rsidRPr="00AC2B95" w:rsidRDefault="00420CB9" w:rsidP="00454027">
      <w:pPr>
        <w:widowControl/>
        <w:spacing w:line="460" w:lineRule="atLeast"/>
        <w:ind w:firstLineChars="200" w:firstLine="420"/>
        <w:jc w:val="left"/>
        <w:rPr>
          <w:rFonts w:ascii="宋体" w:hAnsi="宋体" w:cs="宋体"/>
          <w:bCs/>
          <w:snapToGrid w:val="0"/>
          <w:kern w:val="0"/>
        </w:rPr>
      </w:pPr>
      <w:r>
        <w:rPr>
          <w:rFonts w:ascii="宋体" w:hAnsi="宋体" w:cs="宋体" w:hint="eastAsia"/>
          <w:bCs/>
          <w:snapToGrid w:val="0"/>
          <w:kern w:val="0"/>
        </w:rPr>
        <w:t>2、</w:t>
      </w:r>
      <w:r w:rsidRPr="00420CB9">
        <w:rPr>
          <w:rFonts w:ascii="宋体" w:hAnsi="宋体" w:cs="宋体" w:hint="eastAsia"/>
          <w:bCs/>
          <w:snapToGrid w:val="0"/>
          <w:kern w:val="0"/>
        </w:rPr>
        <w:t>存在通过多次交易分步处置对子公司投资且在本期丧失控制权的情形</w:t>
      </w:r>
    </w:p>
    <w:p w:rsidR="00E81A3F" w:rsidRDefault="0068156E" w:rsidP="00BF75B0">
      <w:pPr>
        <w:pStyle w:val="ac"/>
        <w:snapToGrid w:val="0"/>
        <w:spacing w:line="460" w:lineRule="atLeast"/>
        <w:ind w:firstLineChars="200" w:firstLine="420"/>
        <w:rPr>
          <w:rFonts w:hAnsi="宋体"/>
          <w:snapToGrid w:val="0"/>
          <w:kern w:val="0"/>
        </w:rPr>
      </w:pPr>
      <w:r>
        <w:rPr>
          <w:rFonts w:hAnsi="宋体" w:hint="eastAsia"/>
          <w:snapToGrid w:val="0"/>
          <w:kern w:val="0"/>
        </w:rPr>
        <w:t>①</w:t>
      </w:r>
      <w:r w:rsidR="00E81A3F" w:rsidRPr="00AC2B95">
        <w:rPr>
          <w:rFonts w:hAnsi="宋体" w:hint="eastAsia"/>
          <w:snapToGrid w:val="0"/>
          <w:kern w:val="0"/>
        </w:rPr>
        <w:t>本期分步处置股权至丧失控</w:t>
      </w:r>
      <w:r>
        <w:rPr>
          <w:rFonts w:hAnsi="宋体" w:hint="eastAsia"/>
          <w:snapToGrid w:val="0"/>
          <w:kern w:val="0"/>
        </w:rPr>
        <w:t>制权且属于“一揽子交易”的子公司情况</w:t>
      </w:r>
    </w:p>
    <w:tbl>
      <w:tblPr>
        <w:tblStyle w:val="af1"/>
        <w:tblW w:w="0" w:type="auto"/>
        <w:tblBorders>
          <w:top w:val="single" w:sz="12" w:space="0" w:color="auto"/>
          <w:left w:val="none" w:sz="0" w:space="0" w:color="auto"/>
          <w:bottom w:val="single" w:sz="12" w:space="0" w:color="auto"/>
          <w:right w:val="none" w:sz="0" w:space="0" w:color="auto"/>
        </w:tblBorders>
        <w:tblLook w:val="0000" w:firstRow="0" w:lastRow="0" w:firstColumn="0" w:lastColumn="0" w:noHBand="0" w:noVBand="0"/>
      </w:tblPr>
      <w:tblGrid>
        <w:gridCol w:w="538"/>
        <w:gridCol w:w="573"/>
        <w:gridCol w:w="572"/>
        <w:gridCol w:w="878"/>
        <w:gridCol w:w="572"/>
        <w:gridCol w:w="1560"/>
        <w:gridCol w:w="643"/>
        <w:gridCol w:w="784"/>
        <w:gridCol w:w="855"/>
        <w:gridCol w:w="925"/>
        <w:gridCol w:w="925"/>
        <w:gridCol w:w="1137"/>
        <w:gridCol w:w="1243"/>
        <w:gridCol w:w="1313"/>
        <w:gridCol w:w="1984"/>
      </w:tblGrid>
      <w:tr w:rsidR="00420CB9" w:rsidRPr="00D94CF3" w:rsidTr="009A7D25">
        <w:trPr>
          <w:trHeight w:val="1637"/>
        </w:trPr>
        <w:tc>
          <w:tcPr>
            <w:tcW w:w="0" w:type="auto"/>
          </w:tcPr>
          <w:p w:rsidR="00420CB9" w:rsidRPr="00D94CF3" w:rsidRDefault="00315D1D" w:rsidP="00AB4D71">
            <w:pPr>
              <w:pStyle w:val="afc"/>
              <w:rPr>
                <w:color w:val="000000" w:themeColor="text1"/>
                <w:sz w:val="18"/>
                <w:szCs w:val="18"/>
              </w:rPr>
            </w:pPr>
            <w:r w:rsidRPr="00D94CF3">
              <w:rPr>
                <w:rFonts w:hint="eastAsia"/>
                <w:sz w:val="18"/>
                <w:szCs w:val="18"/>
              </w:rPr>
              <w:t>子公司名称</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股权处置时点</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股权处置价款</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股权处置比例（%）</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股权处置方式</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处置价款与处置投资对应的合并财务报表层面享有该子公司净资产份额的差额</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丧失控制权的时点</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丧失控制权时点的确定依据</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丧失控制权之日剩余股权的比例</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丧失控制权之日剩余股权的账面价值</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丧失控制权之日剩余股权的公允价值</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按照公允价值重新计量剩余股权产生的利得或损失</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丧失控制权之日剩余股权公允价值的确定方法及主要假设</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与原子公司股权投资相关的其他综合收益转入投资损益的金额</w:t>
            </w:r>
          </w:p>
        </w:tc>
        <w:tc>
          <w:tcPr>
            <w:tcW w:w="0" w:type="auto"/>
          </w:tcPr>
          <w:p w:rsidR="00420CB9" w:rsidRPr="00D94CF3" w:rsidRDefault="00420CB9" w:rsidP="00AB4D71">
            <w:pPr>
              <w:pStyle w:val="afc"/>
              <w:jc w:val="center"/>
              <w:rPr>
                <w:color w:val="000000" w:themeColor="text1"/>
                <w:sz w:val="18"/>
                <w:szCs w:val="18"/>
              </w:rPr>
            </w:pPr>
            <w:r w:rsidRPr="00D94CF3">
              <w:rPr>
                <w:rFonts w:hint="eastAsia"/>
                <w:color w:val="000000" w:themeColor="text1"/>
                <w:sz w:val="18"/>
                <w:szCs w:val="18"/>
              </w:rPr>
              <w:t>丧失控制权之前的各步交易处置价款与处置投资对应的合并财务报表层面享有该子公司净资产份额的差额</w:t>
            </w:r>
          </w:p>
        </w:tc>
      </w:tr>
      <w:tr w:rsidR="00420CB9" w:rsidRPr="00D94CF3" w:rsidTr="009A7D25">
        <w:trPr>
          <w:trHeight w:val="340"/>
        </w:trPr>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highlight w:val="yellow"/>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c>
          <w:tcPr>
            <w:tcW w:w="0" w:type="auto"/>
          </w:tcPr>
          <w:p w:rsidR="00420CB9" w:rsidRPr="00641BB6" w:rsidRDefault="00420CB9" w:rsidP="00641BB6">
            <w:pPr>
              <w:pStyle w:val="afc"/>
              <w:jc w:val="right"/>
              <w:rPr>
                <w:rFonts w:ascii="Arial Narrow" w:hAnsi="Arial Narrow"/>
                <w:color w:val="000000" w:themeColor="text1"/>
                <w:sz w:val="18"/>
                <w:szCs w:val="18"/>
              </w:rPr>
            </w:pPr>
          </w:p>
        </w:tc>
      </w:tr>
      <w:tr w:rsidR="00AB2CC8" w:rsidRPr="00D94CF3" w:rsidTr="009A7D25">
        <w:trPr>
          <w:trHeight w:val="340"/>
        </w:trPr>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highlight w:val="yellow"/>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c>
          <w:tcPr>
            <w:tcW w:w="0" w:type="auto"/>
          </w:tcPr>
          <w:p w:rsidR="00AB2CC8" w:rsidRPr="00641BB6" w:rsidRDefault="00AB2CC8" w:rsidP="00641BB6">
            <w:pPr>
              <w:pStyle w:val="afc"/>
              <w:jc w:val="right"/>
              <w:rPr>
                <w:rFonts w:ascii="Arial Narrow" w:hAnsi="Arial Narrow"/>
                <w:color w:val="000000" w:themeColor="text1"/>
                <w:sz w:val="18"/>
                <w:szCs w:val="18"/>
              </w:rPr>
            </w:pPr>
          </w:p>
        </w:tc>
      </w:tr>
    </w:tbl>
    <w:p w:rsidR="00420CB9" w:rsidRDefault="00566287" w:rsidP="009A7D25">
      <w:pPr>
        <w:pStyle w:val="ac"/>
        <w:tabs>
          <w:tab w:val="left" w:pos="426"/>
          <w:tab w:val="left" w:pos="851"/>
        </w:tabs>
        <w:snapToGrid w:val="0"/>
        <w:spacing w:line="460" w:lineRule="atLeast"/>
        <w:ind w:left="420"/>
        <w:rPr>
          <w:rFonts w:hAnsi="宋体"/>
          <w:snapToGrid w:val="0"/>
          <w:color w:val="0000CC"/>
          <w:kern w:val="0"/>
        </w:rPr>
      </w:pPr>
      <w:r>
        <w:rPr>
          <w:rFonts w:hAnsi="宋体" w:hint="eastAsia"/>
          <w:snapToGrid w:val="0"/>
          <w:color w:val="0000CC"/>
          <w:kern w:val="0"/>
        </w:rPr>
        <w:t>【</w:t>
      </w:r>
      <w:r w:rsidRPr="00566287">
        <w:rPr>
          <w:rFonts w:hAnsi="宋体" w:hint="eastAsia"/>
          <w:snapToGrid w:val="0"/>
          <w:color w:val="0000CC"/>
          <w:kern w:val="0"/>
        </w:rPr>
        <w:t>分别说明前期和本期处置股权的时点、价款、比例及方式。</w:t>
      </w:r>
      <w:r>
        <w:rPr>
          <w:rFonts w:hAnsi="宋体" w:hint="eastAsia"/>
          <w:snapToGrid w:val="0"/>
          <w:color w:val="0000CC"/>
          <w:kern w:val="0"/>
        </w:rPr>
        <w:t>】</w:t>
      </w:r>
    </w:p>
    <w:p w:rsidR="00566287" w:rsidRDefault="00566287" w:rsidP="009A7D25">
      <w:pPr>
        <w:pStyle w:val="ac"/>
        <w:tabs>
          <w:tab w:val="left" w:pos="426"/>
          <w:tab w:val="left" w:pos="851"/>
        </w:tabs>
        <w:snapToGrid w:val="0"/>
        <w:spacing w:line="460" w:lineRule="atLeast"/>
        <w:ind w:left="420"/>
        <w:rPr>
          <w:rFonts w:hAnsi="宋体"/>
          <w:snapToGrid w:val="0"/>
          <w:color w:val="0000CC"/>
          <w:kern w:val="0"/>
        </w:rPr>
      </w:pPr>
      <w:r w:rsidRPr="00566287">
        <w:rPr>
          <w:rFonts w:hAnsi="宋体" w:hint="eastAsia"/>
          <w:snapToGrid w:val="0"/>
          <w:color w:val="0000CC"/>
          <w:kern w:val="0"/>
        </w:rPr>
        <w:t>【分步处置股权至丧失控制权过程中的各项交易构成一揽子交易的原因：】</w:t>
      </w:r>
    </w:p>
    <w:p w:rsidR="00BA3F96" w:rsidRDefault="00BA3F96" w:rsidP="009A7D25">
      <w:pPr>
        <w:pStyle w:val="ac"/>
        <w:tabs>
          <w:tab w:val="left" w:pos="426"/>
          <w:tab w:val="left" w:pos="851"/>
        </w:tabs>
        <w:snapToGrid w:val="0"/>
        <w:spacing w:line="460" w:lineRule="atLeast"/>
        <w:ind w:left="420"/>
        <w:rPr>
          <w:rFonts w:hAnsi="宋体"/>
          <w:snapToGrid w:val="0"/>
          <w:color w:val="0000CC"/>
          <w:kern w:val="0"/>
        </w:rPr>
      </w:pPr>
    </w:p>
    <w:p w:rsidR="00566287" w:rsidRDefault="0068156E" w:rsidP="009A7D25">
      <w:pPr>
        <w:spacing w:line="460" w:lineRule="atLeast"/>
        <w:ind w:firstLineChars="200" w:firstLine="420"/>
        <w:rPr>
          <w:rFonts w:ascii="Arial" w:hAnsi="Arial"/>
          <w:color w:val="FF0000"/>
        </w:rPr>
      </w:pPr>
      <w:r>
        <w:rPr>
          <w:rFonts w:ascii="宋体" w:hAnsi="宋体" w:cs="宋体" w:hint="eastAsia"/>
          <w:snapToGrid w:val="0"/>
          <w:kern w:val="0"/>
        </w:rPr>
        <w:lastRenderedPageBreak/>
        <w:t>②</w:t>
      </w:r>
      <w:r w:rsidR="00566287" w:rsidRPr="00566287">
        <w:rPr>
          <w:rFonts w:ascii="宋体" w:hAnsi="宋体" w:cs="宋体" w:hint="eastAsia"/>
          <w:snapToGrid w:val="0"/>
          <w:kern w:val="0"/>
        </w:rPr>
        <w:t>非一揽子交易</w:t>
      </w:r>
      <w:r>
        <w:rPr>
          <w:rFonts w:ascii="宋体" w:hAnsi="宋体" w:cs="宋体" w:hint="eastAsia"/>
          <w:snapToGrid w:val="0"/>
          <w:kern w:val="0"/>
        </w:rPr>
        <w:t>情况</w:t>
      </w:r>
    </w:p>
    <w:tbl>
      <w:tblPr>
        <w:tblStyle w:val="af1"/>
        <w:tblW w:w="0" w:type="auto"/>
        <w:tblLook w:val="0000" w:firstRow="0" w:lastRow="0" w:firstColumn="0" w:lastColumn="0" w:noHBand="0" w:noVBand="0"/>
      </w:tblPr>
      <w:tblGrid>
        <w:gridCol w:w="579"/>
        <w:gridCol w:w="625"/>
        <w:gridCol w:w="625"/>
        <w:gridCol w:w="940"/>
        <w:gridCol w:w="625"/>
        <w:gridCol w:w="1905"/>
        <w:gridCol w:w="716"/>
        <w:gridCol w:w="899"/>
        <w:gridCol w:w="990"/>
        <w:gridCol w:w="1082"/>
        <w:gridCol w:w="1082"/>
        <w:gridCol w:w="1356"/>
        <w:gridCol w:w="1493"/>
        <w:gridCol w:w="1585"/>
      </w:tblGrid>
      <w:tr w:rsidR="00566287" w:rsidRPr="00D94CF3" w:rsidTr="009A7D25">
        <w:trPr>
          <w:trHeight w:val="1227"/>
        </w:trPr>
        <w:tc>
          <w:tcPr>
            <w:tcW w:w="0" w:type="auto"/>
            <w:tcBorders>
              <w:top w:val="single" w:sz="12" w:space="0" w:color="auto"/>
              <w:left w:val="nil"/>
            </w:tcBorders>
          </w:tcPr>
          <w:p w:rsidR="00566287" w:rsidRPr="00D94CF3" w:rsidRDefault="00566287" w:rsidP="00AB4D71">
            <w:pPr>
              <w:pStyle w:val="afc"/>
              <w:jc w:val="center"/>
              <w:rPr>
                <w:sz w:val="18"/>
                <w:szCs w:val="18"/>
              </w:rPr>
            </w:pPr>
            <w:r w:rsidRPr="00D94CF3">
              <w:rPr>
                <w:rFonts w:hint="eastAsia"/>
                <w:sz w:val="18"/>
                <w:szCs w:val="18"/>
              </w:rPr>
              <w:t>子公司名称</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股权处置时点</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股权处置价款</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股权处置比例（%）</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股权处置方式</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处置价款与处置投资对应的合并财务报表层面享有该子公司净资产份额的差额</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丧失控制权的时点</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丧失控制权时点的确定依据</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丧失控制权之日剩余股权的比例</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丧失控制权之日剩余股权的账面价值</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丧失控制权之日剩余股权的公允价值</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按照公允价值重新计量剩余股权产生的利得或损失</w:t>
            </w:r>
          </w:p>
        </w:tc>
        <w:tc>
          <w:tcPr>
            <w:tcW w:w="0" w:type="auto"/>
            <w:tcBorders>
              <w:top w:val="single" w:sz="12" w:space="0" w:color="auto"/>
            </w:tcBorders>
          </w:tcPr>
          <w:p w:rsidR="00566287" w:rsidRPr="00D94CF3" w:rsidRDefault="00566287" w:rsidP="00AB4D71">
            <w:pPr>
              <w:pStyle w:val="afc"/>
              <w:jc w:val="center"/>
              <w:rPr>
                <w:sz w:val="18"/>
                <w:szCs w:val="18"/>
              </w:rPr>
            </w:pPr>
            <w:r w:rsidRPr="00D94CF3">
              <w:rPr>
                <w:rFonts w:hint="eastAsia"/>
                <w:sz w:val="18"/>
                <w:szCs w:val="18"/>
              </w:rPr>
              <w:t>丧失控制权之日剩余股权公允价值的确定方法及主要假设</w:t>
            </w:r>
          </w:p>
        </w:tc>
        <w:tc>
          <w:tcPr>
            <w:tcW w:w="0" w:type="auto"/>
            <w:tcBorders>
              <w:top w:val="single" w:sz="12" w:space="0" w:color="auto"/>
              <w:right w:val="nil"/>
            </w:tcBorders>
          </w:tcPr>
          <w:p w:rsidR="00566287" w:rsidRPr="00D94CF3" w:rsidRDefault="00566287" w:rsidP="00AB4D71">
            <w:pPr>
              <w:pStyle w:val="afc"/>
              <w:jc w:val="center"/>
              <w:rPr>
                <w:sz w:val="18"/>
                <w:szCs w:val="18"/>
              </w:rPr>
            </w:pPr>
            <w:r w:rsidRPr="00D94CF3">
              <w:rPr>
                <w:rFonts w:hint="eastAsia"/>
                <w:sz w:val="18"/>
                <w:szCs w:val="18"/>
              </w:rPr>
              <w:t>与原子公司股权投资相关的其他综合收益转入投资损益的金额</w:t>
            </w:r>
          </w:p>
        </w:tc>
      </w:tr>
      <w:tr w:rsidR="00566287" w:rsidRPr="00D94CF3" w:rsidTr="009A7D25">
        <w:trPr>
          <w:trHeight w:val="340"/>
        </w:trPr>
        <w:tc>
          <w:tcPr>
            <w:tcW w:w="0" w:type="auto"/>
            <w:tcBorders>
              <w:left w:val="nil"/>
              <w:bottom w:val="single" w:sz="12" w:space="0" w:color="auto"/>
            </w:tcBorders>
          </w:tcPr>
          <w:p w:rsidR="00566287" w:rsidRPr="004604AB" w:rsidRDefault="00566287" w:rsidP="004604AB">
            <w:pPr>
              <w:pStyle w:val="afc"/>
              <w:ind w:left="1620"/>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highlight w:val="yellow"/>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tcBorders>
          </w:tcPr>
          <w:p w:rsidR="00566287" w:rsidRPr="004604AB" w:rsidRDefault="00566287" w:rsidP="004604AB">
            <w:pPr>
              <w:pStyle w:val="afc"/>
              <w:jc w:val="right"/>
              <w:rPr>
                <w:rFonts w:ascii="Arial Narrow" w:hAnsi="Arial Narrow"/>
                <w:color w:val="000000" w:themeColor="text1"/>
                <w:sz w:val="18"/>
                <w:szCs w:val="18"/>
              </w:rPr>
            </w:pPr>
          </w:p>
        </w:tc>
        <w:tc>
          <w:tcPr>
            <w:tcW w:w="0" w:type="auto"/>
            <w:tcBorders>
              <w:bottom w:val="single" w:sz="12" w:space="0" w:color="auto"/>
              <w:right w:val="nil"/>
            </w:tcBorders>
          </w:tcPr>
          <w:p w:rsidR="00566287" w:rsidRPr="004604AB" w:rsidRDefault="00566287" w:rsidP="004604AB">
            <w:pPr>
              <w:pStyle w:val="afc"/>
              <w:jc w:val="right"/>
              <w:rPr>
                <w:rFonts w:ascii="Arial Narrow" w:hAnsi="Arial Narrow"/>
                <w:color w:val="000000" w:themeColor="text1"/>
                <w:sz w:val="18"/>
                <w:szCs w:val="18"/>
              </w:rPr>
            </w:pPr>
          </w:p>
        </w:tc>
      </w:tr>
    </w:tbl>
    <w:p w:rsidR="00BF6EE2" w:rsidRPr="00BF6EE2" w:rsidRDefault="00BF6EE2" w:rsidP="00BF6EE2">
      <w:pPr>
        <w:pStyle w:val="ac"/>
        <w:tabs>
          <w:tab w:val="left" w:pos="426"/>
          <w:tab w:val="left" w:pos="851"/>
        </w:tabs>
        <w:snapToGrid w:val="0"/>
        <w:spacing w:line="460" w:lineRule="atLeast"/>
        <w:ind w:left="420"/>
        <w:rPr>
          <w:rFonts w:hAnsi="宋体"/>
          <w:snapToGrid w:val="0"/>
          <w:color w:val="0000CC"/>
          <w:kern w:val="0"/>
        </w:rPr>
      </w:pPr>
      <w:r>
        <w:rPr>
          <w:rFonts w:hAnsi="宋体" w:hint="eastAsia"/>
          <w:snapToGrid w:val="0"/>
          <w:color w:val="0000CC"/>
          <w:kern w:val="0"/>
        </w:rPr>
        <w:t>【</w:t>
      </w:r>
      <w:r w:rsidRPr="00BF6EE2">
        <w:rPr>
          <w:rFonts w:hAnsi="宋体" w:hint="eastAsia"/>
          <w:snapToGrid w:val="0"/>
          <w:color w:val="0000CC"/>
          <w:kern w:val="0"/>
        </w:rPr>
        <w:t>分步处置股权至丧失控制权过程中的各项交易不构成一揽子交易的原因：</w:t>
      </w:r>
      <w:r>
        <w:rPr>
          <w:rFonts w:hAnsi="宋体" w:hint="eastAsia"/>
          <w:snapToGrid w:val="0"/>
          <w:color w:val="0000CC"/>
          <w:kern w:val="0"/>
        </w:rPr>
        <w:t>】</w:t>
      </w:r>
    </w:p>
    <w:p w:rsidR="00ED4175" w:rsidRPr="00AC2B95" w:rsidRDefault="00A52F50" w:rsidP="0042024A">
      <w:pPr>
        <w:pStyle w:val="ac"/>
        <w:numPr>
          <w:ilvl w:val="0"/>
          <w:numId w:val="10"/>
        </w:numPr>
        <w:tabs>
          <w:tab w:val="left" w:pos="426"/>
          <w:tab w:val="left" w:pos="851"/>
        </w:tabs>
        <w:snapToGrid w:val="0"/>
        <w:spacing w:line="460" w:lineRule="atLeast"/>
        <w:ind w:left="0" w:firstLineChars="200" w:firstLine="420"/>
        <w:outlineLvl w:val="1"/>
        <w:rPr>
          <w:rFonts w:hAnsi="宋体" w:cs="Times New Roman"/>
          <w:snapToGrid w:val="0"/>
        </w:rPr>
      </w:pPr>
      <w:r w:rsidRPr="00AC2B95">
        <w:rPr>
          <w:rFonts w:hAnsi="宋体" w:cs="Times New Roman" w:hint="eastAsia"/>
          <w:snapToGrid w:val="0"/>
        </w:rPr>
        <w:t>合并范围发生变化的其他原因</w:t>
      </w:r>
    </w:p>
    <w:p w:rsidR="00A74D42" w:rsidRDefault="00A74D42" w:rsidP="00BF75B0">
      <w:pPr>
        <w:pStyle w:val="ac"/>
        <w:tabs>
          <w:tab w:val="left" w:pos="426"/>
          <w:tab w:val="left" w:pos="851"/>
        </w:tabs>
        <w:snapToGrid w:val="0"/>
        <w:spacing w:line="460" w:lineRule="atLeast"/>
        <w:ind w:left="420"/>
        <w:rPr>
          <w:rFonts w:hAnsi="宋体"/>
          <w:snapToGrid w:val="0"/>
          <w:color w:val="0000CC"/>
          <w:kern w:val="0"/>
        </w:rPr>
      </w:pPr>
      <w:r w:rsidRPr="00AC2B95">
        <w:rPr>
          <w:rFonts w:hAnsi="宋体" w:hint="eastAsia"/>
          <w:snapToGrid w:val="0"/>
          <w:color w:val="0000CC"/>
          <w:kern w:val="0"/>
        </w:rPr>
        <w:t>【对于其他原因导致的合并范围的变动，公司应说明相关情况】</w:t>
      </w:r>
    </w:p>
    <w:p w:rsidR="00D94CF3" w:rsidRDefault="00D94CF3">
      <w:pPr>
        <w:widowControl/>
        <w:jc w:val="left"/>
        <w:rPr>
          <w:rFonts w:ascii="宋体" w:hAnsi="宋体" w:cs="宋体"/>
          <w:snapToGrid w:val="0"/>
          <w:color w:val="0000CC"/>
          <w:kern w:val="0"/>
        </w:rPr>
        <w:sectPr w:rsidR="00D94CF3" w:rsidSect="00B36F44">
          <w:footerReference w:type="default" r:id="rId818"/>
          <w:pgSz w:w="16838" w:h="11906" w:orient="landscape" w:code="9"/>
          <w:pgMar w:top="1701" w:right="1134" w:bottom="1701" w:left="1418" w:header="851" w:footer="1134" w:gutter="0"/>
          <w:pgNumType w:fmt="numberInDash"/>
          <w:cols w:space="425"/>
          <w:docGrid w:type="lines" w:linePitch="312"/>
        </w:sectPr>
      </w:pPr>
    </w:p>
    <w:p w:rsidR="006B6036" w:rsidRPr="00ED20B1" w:rsidRDefault="006B6036"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ED20B1">
        <w:rPr>
          <w:rStyle w:val="Char6"/>
          <w:rFonts w:ascii="黑体" w:eastAsia="黑体" w:hAnsi="宋体" w:hint="eastAsia"/>
          <w:bCs/>
          <w:snapToGrid w:val="0"/>
          <w:kern w:val="0"/>
          <w:sz w:val="24"/>
          <w:szCs w:val="24"/>
        </w:rPr>
        <w:lastRenderedPageBreak/>
        <w:t>在其他主体中的权益</w:t>
      </w:r>
    </w:p>
    <w:p w:rsidR="00B22F58" w:rsidRDefault="00B22F58" w:rsidP="0042024A">
      <w:pPr>
        <w:pStyle w:val="ac"/>
        <w:numPr>
          <w:ilvl w:val="0"/>
          <w:numId w:val="11"/>
        </w:numPr>
        <w:tabs>
          <w:tab w:val="left" w:pos="426"/>
          <w:tab w:val="left" w:pos="851"/>
        </w:tabs>
        <w:snapToGrid w:val="0"/>
        <w:spacing w:line="460" w:lineRule="atLeast"/>
        <w:outlineLvl w:val="1"/>
        <w:rPr>
          <w:rFonts w:hAnsi="宋体" w:cs="Times New Roman"/>
          <w:snapToGrid w:val="0"/>
        </w:rPr>
      </w:pPr>
      <w:r>
        <w:t>在子公司中的权益</w:t>
      </w:r>
    </w:p>
    <w:p w:rsidR="00B472A3" w:rsidRDefault="00E2236E" w:rsidP="000F4D77">
      <w:pPr>
        <w:pStyle w:val="ac"/>
        <w:numPr>
          <w:ilvl w:val="0"/>
          <w:numId w:val="12"/>
        </w:numPr>
        <w:tabs>
          <w:tab w:val="left" w:pos="851"/>
        </w:tabs>
        <w:snapToGrid w:val="0"/>
        <w:spacing w:afterLines="50" w:after="156" w:line="460" w:lineRule="atLeast"/>
        <w:ind w:left="777" w:hanging="357"/>
        <w:rPr>
          <w:rFonts w:hAnsi="宋体" w:cs="Times New Roman"/>
          <w:bCs/>
          <w:snapToGrid w:val="0"/>
          <w:kern w:val="0"/>
        </w:rPr>
      </w:pPr>
      <w:r w:rsidRPr="00B22F58">
        <w:rPr>
          <w:rFonts w:hAnsi="宋体" w:cs="Times New Roman" w:hint="eastAsia"/>
          <w:bCs/>
          <w:snapToGrid w:val="0"/>
          <w:kern w:val="0"/>
        </w:rPr>
        <w:t>企业集团的构成</w:t>
      </w:r>
    </w:p>
    <w:tbl>
      <w:tblPr>
        <w:tblW w:w="5000" w:type="pct"/>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251"/>
        <w:gridCol w:w="1246"/>
        <w:gridCol w:w="1245"/>
        <w:gridCol w:w="1245"/>
        <w:gridCol w:w="1245"/>
        <w:gridCol w:w="1245"/>
        <w:gridCol w:w="1243"/>
      </w:tblGrid>
      <w:tr w:rsidR="00595144" w:rsidRPr="00AC2B95" w:rsidTr="00595144">
        <w:trPr>
          <w:trHeight w:val="340"/>
          <w:tblHeader/>
          <w:jc w:val="center"/>
        </w:trPr>
        <w:tc>
          <w:tcPr>
            <w:tcW w:w="717" w:type="pct"/>
            <w:vMerge w:val="restart"/>
            <w:tcBorders>
              <w:top w:val="single" w:sz="12" w:space="0" w:color="auto"/>
            </w:tcBorders>
            <w:vAlign w:val="center"/>
          </w:tcPr>
          <w:p w:rsidR="00595144" w:rsidRPr="00AC2B95" w:rsidRDefault="00595144" w:rsidP="00EB2094">
            <w:pPr>
              <w:adjustRightInd w:val="0"/>
              <w:snapToGrid w:val="0"/>
              <w:ind w:left="-80" w:right="-69"/>
              <w:jc w:val="center"/>
              <w:rPr>
                <w:rFonts w:ascii="宋体" w:hAnsi="宋体"/>
                <w:snapToGrid w:val="0"/>
                <w:kern w:val="0"/>
                <w:sz w:val="18"/>
                <w:szCs w:val="18"/>
              </w:rPr>
            </w:pPr>
            <w:r w:rsidRPr="00AC2B95">
              <w:rPr>
                <w:rFonts w:ascii="宋体" w:hAnsi="宋体" w:hint="eastAsia"/>
                <w:snapToGrid w:val="0"/>
                <w:kern w:val="0"/>
                <w:sz w:val="18"/>
                <w:szCs w:val="18"/>
              </w:rPr>
              <w:t>子公司名称</w:t>
            </w:r>
          </w:p>
        </w:tc>
        <w:tc>
          <w:tcPr>
            <w:tcW w:w="714" w:type="pct"/>
            <w:vMerge w:val="restart"/>
            <w:tcBorders>
              <w:top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注册地</w:t>
            </w:r>
          </w:p>
        </w:tc>
        <w:tc>
          <w:tcPr>
            <w:tcW w:w="714" w:type="pct"/>
            <w:vMerge w:val="restart"/>
            <w:tcBorders>
              <w:top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主要经营地</w:t>
            </w:r>
          </w:p>
        </w:tc>
        <w:tc>
          <w:tcPr>
            <w:tcW w:w="714" w:type="pct"/>
            <w:vMerge w:val="restart"/>
            <w:tcBorders>
              <w:top w:val="single" w:sz="12" w:space="0" w:color="auto"/>
            </w:tcBorders>
            <w:vAlign w:val="center"/>
          </w:tcPr>
          <w:p w:rsidR="00B472A3" w:rsidRDefault="00595144">
            <w:pPr>
              <w:adjustRightInd w:val="0"/>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业务性质</w:t>
            </w:r>
          </w:p>
        </w:tc>
        <w:tc>
          <w:tcPr>
            <w:tcW w:w="1428" w:type="pct"/>
            <w:gridSpan w:val="2"/>
            <w:tcBorders>
              <w:top w:val="single" w:sz="12" w:space="0" w:color="auto"/>
            </w:tcBorders>
            <w:vAlign w:val="center"/>
          </w:tcPr>
          <w:p w:rsidR="00595144" w:rsidRPr="00AC2B95" w:rsidRDefault="00595144" w:rsidP="00EB2094">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持股比例</w:t>
            </w:r>
          </w:p>
        </w:tc>
        <w:tc>
          <w:tcPr>
            <w:tcW w:w="713" w:type="pct"/>
            <w:vMerge w:val="restart"/>
            <w:tcBorders>
              <w:top w:val="single" w:sz="12" w:space="0" w:color="auto"/>
            </w:tcBorders>
            <w:vAlign w:val="center"/>
          </w:tcPr>
          <w:p w:rsidR="00595144" w:rsidRPr="00AC2B95" w:rsidRDefault="00595144" w:rsidP="00EB2094">
            <w:pPr>
              <w:adjustRightInd w:val="0"/>
              <w:snapToGrid w:val="0"/>
              <w:ind w:left="-67" w:right="-57"/>
              <w:jc w:val="center"/>
              <w:rPr>
                <w:rFonts w:ascii="宋体" w:hAnsi="宋体"/>
                <w:snapToGrid w:val="0"/>
                <w:kern w:val="0"/>
                <w:sz w:val="18"/>
                <w:szCs w:val="18"/>
              </w:rPr>
            </w:pPr>
            <w:r w:rsidRPr="00AC2B95">
              <w:rPr>
                <w:rFonts w:ascii="宋体" w:hAnsi="宋体" w:cs="宋体" w:hint="eastAsia"/>
                <w:snapToGrid w:val="0"/>
                <w:kern w:val="0"/>
                <w:sz w:val="18"/>
                <w:szCs w:val="18"/>
              </w:rPr>
              <w:t>取得方式</w:t>
            </w:r>
          </w:p>
        </w:tc>
      </w:tr>
      <w:tr w:rsidR="00595144" w:rsidRPr="00AC2B95" w:rsidTr="00595144">
        <w:trPr>
          <w:trHeight w:val="340"/>
          <w:jc w:val="center"/>
        </w:trPr>
        <w:tc>
          <w:tcPr>
            <w:tcW w:w="717" w:type="pct"/>
            <w:vMerge/>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Merge/>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Merge/>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Merge/>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B472A3" w:rsidRDefault="00595144" w:rsidP="00B472A3">
            <w:pPr>
              <w:adjustRightInd w:val="0"/>
              <w:snapToGrid w:val="0"/>
              <w:jc w:val="center"/>
              <w:rPr>
                <w:rFonts w:ascii="宋体" w:hAnsi="宋体"/>
                <w:snapToGrid w:val="0"/>
                <w:kern w:val="0"/>
                <w:sz w:val="18"/>
                <w:szCs w:val="18"/>
              </w:rPr>
            </w:pPr>
            <w:r>
              <w:rPr>
                <w:rFonts w:ascii="宋体" w:hAnsi="宋体" w:hint="eastAsia"/>
                <w:snapToGrid w:val="0"/>
                <w:kern w:val="0"/>
                <w:sz w:val="18"/>
                <w:szCs w:val="18"/>
              </w:rPr>
              <w:t>直接</w:t>
            </w:r>
          </w:p>
        </w:tc>
        <w:tc>
          <w:tcPr>
            <w:tcW w:w="714" w:type="pct"/>
            <w:vAlign w:val="center"/>
          </w:tcPr>
          <w:p w:rsidR="00B472A3" w:rsidRDefault="00595144" w:rsidP="00B472A3">
            <w:pPr>
              <w:adjustRightInd w:val="0"/>
              <w:snapToGrid w:val="0"/>
              <w:jc w:val="center"/>
              <w:rPr>
                <w:rFonts w:ascii="宋体" w:hAnsi="宋体"/>
                <w:snapToGrid w:val="0"/>
                <w:kern w:val="0"/>
                <w:sz w:val="18"/>
                <w:szCs w:val="18"/>
              </w:rPr>
            </w:pPr>
            <w:r>
              <w:rPr>
                <w:rFonts w:ascii="宋体" w:hAnsi="宋体" w:hint="eastAsia"/>
                <w:snapToGrid w:val="0"/>
                <w:kern w:val="0"/>
                <w:sz w:val="18"/>
                <w:szCs w:val="18"/>
              </w:rPr>
              <w:t>间接</w:t>
            </w:r>
          </w:p>
        </w:tc>
        <w:tc>
          <w:tcPr>
            <w:tcW w:w="713" w:type="pct"/>
            <w:vMerge/>
            <w:vAlign w:val="center"/>
          </w:tcPr>
          <w:p w:rsidR="00595144" w:rsidRPr="00AC2B95" w:rsidRDefault="00595144" w:rsidP="00EB2094">
            <w:pPr>
              <w:adjustRightInd w:val="0"/>
              <w:snapToGrid w:val="0"/>
              <w:jc w:val="right"/>
              <w:rPr>
                <w:rFonts w:ascii="宋体" w:hAnsi="宋体"/>
                <w:snapToGrid w:val="0"/>
                <w:kern w:val="0"/>
                <w:sz w:val="18"/>
                <w:szCs w:val="18"/>
              </w:rPr>
            </w:pPr>
          </w:p>
        </w:tc>
      </w:tr>
      <w:tr w:rsidR="00595144" w:rsidRPr="00AC2B95" w:rsidTr="00595144">
        <w:trPr>
          <w:trHeight w:val="340"/>
          <w:jc w:val="center"/>
        </w:trPr>
        <w:tc>
          <w:tcPr>
            <w:tcW w:w="717"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B472A3" w:rsidRDefault="00B472A3" w:rsidP="00B472A3">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right"/>
              <w:rPr>
                <w:rFonts w:ascii="宋体" w:hAnsi="宋体"/>
                <w:snapToGrid w:val="0"/>
                <w:kern w:val="0"/>
                <w:sz w:val="18"/>
                <w:szCs w:val="18"/>
              </w:rPr>
            </w:pPr>
          </w:p>
        </w:tc>
        <w:tc>
          <w:tcPr>
            <w:tcW w:w="713" w:type="pct"/>
            <w:vAlign w:val="center"/>
          </w:tcPr>
          <w:p w:rsidR="00595144" w:rsidRPr="00AC2B95" w:rsidRDefault="00595144" w:rsidP="00EB2094">
            <w:pPr>
              <w:adjustRightInd w:val="0"/>
              <w:snapToGrid w:val="0"/>
              <w:jc w:val="right"/>
              <w:rPr>
                <w:rFonts w:ascii="宋体" w:hAnsi="宋体"/>
                <w:snapToGrid w:val="0"/>
                <w:kern w:val="0"/>
                <w:sz w:val="18"/>
                <w:szCs w:val="18"/>
              </w:rPr>
            </w:pPr>
          </w:p>
        </w:tc>
      </w:tr>
      <w:tr w:rsidR="00595144" w:rsidRPr="00AC2B95" w:rsidTr="00595144">
        <w:trPr>
          <w:trHeight w:val="340"/>
          <w:jc w:val="center"/>
        </w:trPr>
        <w:tc>
          <w:tcPr>
            <w:tcW w:w="717"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vAlign w:val="center"/>
          </w:tcPr>
          <w:p w:rsidR="00B472A3" w:rsidRDefault="00B472A3" w:rsidP="00B472A3">
            <w:pPr>
              <w:adjustRightInd w:val="0"/>
              <w:snapToGrid w:val="0"/>
              <w:jc w:val="center"/>
              <w:rPr>
                <w:rFonts w:ascii="宋体" w:hAnsi="宋体"/>
                <w:snapToGrid w:val="0"/>
                <w:kern w:val="0"/>
                <w:sz w:val="18"/>
                <w:szCs w:val="18"/>
              </w:rPr>
            </w:pPr>
          </w:p>
        </w:tc>
        <w:tc>
          <w:tcPr>
            <w:tcW w:w="714" w:type="pct"/>
            <w:vAlign w:val="center"/>
          </w:tcPr>
          <w:p w:rsidR="00595144" w:rsidRPr="00AC2B95" w:rsidRDefault="00595144" w:rsidP="00EB2094">
            <w:pPr>
              <w:adjustRightInd w:val="0"/>
              <w:snapToGrid w:val="0"/>
              <w:jc w:val="right"/>
              <w:rPr>
                <w:rFonts w:ascii="宋体" w:hAnsi="宋体"/>
                <w:snapToGrid w:val="0"/>
                <w:kern w:val="0"/>
                <w:sz w:val="18"/>
                <w:szCs w:val="18"/>
              </w:rPr>
            </w:pPr>
          </w:p>
        </w:tc>
        <w:tc>
          <w:tcPr>
            <w:tcW w:w="713" w:type="pct"/>
            <w:vAlign w:val="center"/>
          </w:tcPr>
          <w:p w:rsidR="00595144" w:rsidRPr="00AC2B95" w:rsidRDefault="00595144" w:rsidP="00EB2094">
            <w:pPr>
              <w:adjustRightInd w:val="0"/>
              <w:snapToGrid w:val="0"/>
              <w:jc w:val="right"/>
              <w:rPr>
                <w:rFonts w:ascii="宋体" w:hAnsi="宋体"/>
                <w:snapToGrid w:val="0"/>
                <w:kern w:val="0"/>
                <w:sz w:val="18"/>
                <w:szCs w:val="18"/>
              </w:rPr>
            </w:pPr>
          </w:p>
        </w:tc>
      </w:tr>
      <w:tr w:rsidR="00595144" w:rsidRPr="00AC2B95" w:rsidTr="00595144">
        <w:trPr>
          <w:trHeight w:val="340"/>
          <w:jc w:val="center"/>
        </w:trPr>
        <w:tc>
          <w:tcPr>
            <w:tcW w:w="717" w:type="pct"/>
            <w:tcBorders>
              <w:bottom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tcBorders>
              <w:bottom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tcBorders>
              <w:bottom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tcBorders>
              <w:bottom w:val="single" w:sz="12" w:space="0" w:color="auto"/>
            </w:tcBorders>
            <w:vAlign w:val="center"/>
          </w:tcPr>
          <w:p w:rsidR="00595144" w:rsidRPr="00AC2B95" w:rsidRDefault="00595144" w:rsidP="00EB2094">
            <w:pPr>
              <w:adjustRightInd w:val="0"/>
              <w:snapToGrid w:val="0"/>
              <w:jc w:val="center"/>
              <w:rPr>
                <w:rFonts w:ascii="宋体" w:hAnsi="宋体"/>
                <w:snapToGrid w:val="0"/>
                <w:kern w:val="0"/>
                <w:sz w:val="18"/>
                <w:szCs w:val="18"/>
              </w:rPr>
            </w:pPr>
          </w:p>
        </w:tc>
        <w:tc>
          <w:tcPr>
            <w:tcW w:w="714" w:type="pct"/>
            <w:tcBorders>
              <w:bottom w:val="single" w:sz="12" w:space="0" w:color="auto"/>
            </w:tcBorders>
            <w:vAlign w:val="center"/>
          </w:tcPr>
          <w:p w:rsidR="00B472A3" w:rsidRDefault="00B472A3" w:rsidP="00B472A3">
            <w:pPr>
              <w:adjustRightInd w:val="0"/>
              <w:snapToGrid w:val="0"/>
              <w:jc w:val="center"/>
              <w:rPr>
                <w:rFonts w:ascii="宋体" w:hAnsi="宋体"/>
                <w:snapToGrid w:val="0"/>
                <w:kern w:val="0"/>
                <w:sz w:val="18"/>
                <w:szCs w:val="18"/>
              </w:rPr>
            </w:pPr>
          </w:p>
        </w:tc>
        <w:tc>
          <w:tcPr>
            <w:tcW w:w="714" w:type="pct"/>
            <w:tcBorders>
              <w:bottom w:val="single" w:sz="12" w:space="0" w:color="auto"/>
            </w:tcBorders>
            <w:vAlign w:val="center"/>
          </w:tcPr>
          <w:p w:rsidR="00595144" w:rsidRPr="00AC2B95" w:rsidRDefault="00595144" w:rsidP="00EB2094">
            <w:pPr>
              <w:adjustRightInd w:val="0"/>
              <w:snapToGrid w:val="0"/>
              <w:jc w:val="right"/>
              <w:rPr>
                <w:rFonts w:ascii="宋体" w:hAnsi="宋体"/>
                <w:snapToGrid w:val="0"/>
                <w:kern w:val="0"/>
                <w:sz w:val="18"/>
                <w:szCs w:val="18"/>
              </w:rPr>
            </w:pPr>
          </w:p>
        </w:tc>
        <w:tc>
          <w:tcPr>
            <w:tcW w:w="713" w:type="pct"/>
            <w:tcBorders>
              <w:bottom w:val="single" w:sz="12" w:space="0" w:color="auto"/>
            </w:tcBorders>
            <w:vAlign w:val="center"/>
          </w:tcPr>
          <w:p w:rsidR="00595144" w:rsidRPr="00AC2B95" w:rsidRDefault="00595144" w:rsidP="00EB2094">
            <w:pPr>
              <w:adjustRightInd w:val="0"/>
              <w:snapToGrid w:val="0"/>
              <w:jc w:val="right"/>
              <w:rPr>
                <w:rFonts w:ascii="宋体" w:hAnsi="宋体"/>
                <w:snapToGrid w:val="0"/>
                <w:kern w:val="0"/>
                <w:sz w:val="18"/>
                <w:szCs w:val="18"/>
              </w:rPr>
            </w:pPr>
          </w:p>
        </w:tc>
      </w:tr>
    </w:tbl>
    <w:p w:rsidR="00B22F58" w:rsidRPr="00AB4D71" w:rsidRDefault="00AB4D71" w:rsidP="00EB2094">
      <w:pPr>
        <w:pStyle w:val="ac"/>
        <w:tabs>
          <w:tab w:val="left" w:pos="426"/>
          <w:tab w:val="left" w:pos="851"/>
        </w:tabs>
        <w:snapToGrid w:val="0"/>
        <w:spacing w:line="460" w:lineRule="atLeast"/>
        <w:ind w:left="420"/>
        <w:rPr>
          <w:rFonts w:hAnsi="宋体"/>
          <w:snapToGrid w:val="0"/>
          <w:color w:val="0000CC"/>
          <w:kern w:val="0"/>
        </w:rPr>
      </w:pPr>
      <w:r w:rsidRPr="00AB4D71">
        <w:rPr>
          <w:rFonts w:hAnsi="宋体" w:hint="eastAsia"/>
          <w:snapToGrid w:val="0"/>
          <w:color w:val="0000CC"/>
          <w:kern w:val="0"/>
        </w:rPr>
        <w:t>【</w:t>
      </w:r>
      <w:r w:rsidR="00B22F58" w:rsidRPr="00AB4D71">
        <w:rPr>
          <w:rFonts w:hAnsi="宋体" w:hint="eastAsia"/>
          <w:snapToGrid w:val="0"/>
          <w:color w:val="0000CC"/>
          <w:kern w:val="0"/>
        </w:rPr>
        <w:t>在子公司的持股比例不同于表决权比例的说明：</w:t>
      </w:r>
      <w:r w:rsidRPr="00AB4D71">
        <w:rPr>
          <w:rFonts w:hAnsi="宋体" w:hint="eastAsia"/>
          <w:snapToGrid w:val="0"/>
          <w:color w:val="0000CC"/>
          <w:kern w:val="0"/>
        </w:rPr>
        <w:t>】</w:t>
      </w:r>
    </w:p>
    <w:p w:rsidR="006A77F6" w:rsidRPr="00AB4D71" w:rsidRDefault="00AB4D71" w:rsidP="00EB2094">
      <w:pPr>
        <w:pStyle w:val="ac"/>
        <w:tabs>
          <w:tab w:val="left" w:pos="426"/>
          <w:tab w:val="left" w:pos="851"/>
        </w:tabs>
        <w:snapToGrid w:val="0"/>
        <w:spacing w:line="460" w:lineRule="atLeast"/>
        <w:ind w:firstLineChars="200" w:firstLine="420"/>
        <w:rPr>
          <w:rFonts w:hAnsi="宋体"/>
          <w:snapToGrid w:val="0"/>
          <w:color w:val="0000CC"/>
          <w:kern w:val="0"/>
        </w:rPr>
      </w:pPr>
      <w:r w:rsidRPr="00AB4D71">
        <w:rPr>
          <w:rFonts w:hAnsi="宋体" w:hint="eastAsia"/>
          <w:snapToGrid w:val="0"/>
          <w:color w:val="0000CC"/>
          <w:kern w:val="0"/>
        </w:rPr>
        <w:t>【</w:t>
      </w:r>
      <w:r w:rsidR="00B22F58" w:rsidRPr="00AB4D71">
        <w:rPr>
          <w:rFonts w:hAnsi="宋体" w:hint="eastAsia"/>
          <w:snapToGrid w:val="0"/>
          <w:color w:val="0000CC"/>
          <w:kern w:val="0"/>
        </w:rPr>
        <w:t>持有半数或以下表决权但仍控制被投资单位、以及持有半数以上表决权但不控制被投资单位的依据：</w:t>
      </w:r>
      <w:r w:rsidRPr="00AB4D71">
        <w:rPr>
          <w:rFonts w:hAnsi="宋体" w:hint="eastAsia"/>
          <w:snapToGrid w:val="0"/>
          <w:color w:val="0000CC"/>
          <w:kern w:val="0"/>
        </w:rPr>
        <w:t>】</w:t>
      </w:r>
    </w:p>
    <w:p w:rsidR="00B22F58" w:rsidRPr="00AB4D71" w:rsidRDefault="00AB4D71" w:rsidP="00EB2094">
      <w:pPr>
        <w:pStyle w:val="ac"/>
        <w:tabs>
          <w:tab w:val="left" w:pos="426"/>
          <w:tab w:val="left" w:pos="851"/>
        </w:tabs>
        <w:snapToGrid w:val="0"/>
        <w:spacing w:line="460" w:lineRule="atLeast"/>
        <w:ind w:left="420"/>
        <w:rPr>
          <w:rFonts w:hAnsi="宋体"/>
          <w:snapToGrid w:val="0"/>
          <w:color w:val="0000CC"/>
          <w:kern w:val="0"/>
        </w:rPr>
      </w:pPr>
      <w:r w:rsidRPr="00AB4D71">
        <w:rPr>
          <w:rFonts w:hAnsi="宋体" w:hint="eastAsia"/>
          <w:snapToGrid w:val="0"/>
          <w:color w:val="0000CC"/>
          <w:kern w:val="0"/>
        </w:rPr>
        <w:t>【</w:t>
      </w:r>
      <w:r w:rsidR="00B22F58" w:rsidRPr="00AB4D71">
        <w:rPr>
          <w:rFonts w:hAnsi="宋体" w:hint="eastAsia"/>
          <w:snapToGrid w:val="0"/>
          <w:color w:val="0000CC"/>
          <w:kern w:val="0"/>
        </w:rPr>
        <w:t>对于纳入合并范围的重要的结构化主体，控制的依据：</w:t>
      </w:r>
      <w:r w:rsidRPr="00AB4D71">
        <w:rPr>
          <w:rFonts w:hAnsi="宋体" w:hint="eastAsia"/>
          <w:snapToGrid w:val="0"/>
          <w:color w:val="0000CC"/>
          <w:kern w:val="0"/>
        </w:rPr>
        <w:t>】</w:t>
      </w:r>
    </w:p>
    <w:p w:rsidR="008D2272" w:rsidRPr="00AB4D71" w:rsidRDefault="00AB4D71" w:rsidP="00EB2094">
      <w:pPr>
        <w:pStyle w:val="ac"/>
        <w:tabs>
          <w:tab w:val="left" w:pos="426"/>
          <w:tab w:val="left" w:pos="851"/>
        </w:tabs>
        <w:snapToGrid w:val="0"/>
        <w:spacing w:line="460" w:lineRule="atLeast"/>
        <w:ind w:left="420"/>
        <w:rPr>
          <w:rFonts w:hAnsi="宋体"/>
          <w:snapToGrid w:val="0"/>
          <w:color w:val="0000CC"/>
          <w:kern w:val="0"/>
        </w:rPr>
      </w:pPr>
      <w:r w:rsidRPr="00AB4D71">
        <w:rPr>
          <w:rFonts w:hAnsi="宋体" w:hint="eastAsia"/>
          <w:snapToGrid w:val="0"/>
          <w:color w:val="0000CC"/>
          <w:kern w:val="0"/>
        </w:rPr>
        <w:t>【</w:t>
      </w:r>
      <w:r w:rsidR="00B22F58" w:rsidRPr="00AB4D71">
        <w:rPr>
          <w:rFonts w:hAnsi="宋体" w:hint="eastAsia"/>
          <w:snapToGrid w:val="0"/>
          <w:color w:val="0000CC"/>
          <w:kern w:val="0"/>
        </w:rPr>
        <w:t>确定公司是代理人还是委托人的依据：</w:t>
      </w:r>
      <w:r w:rsidRPr="00AB4D71">
        <w:rPr>
          <w:rFonts w:hAnsi="宋体" w:hint="eastAsia"/>
          <w:snapToGrid w:val="0"/>
          <w:color w:val="0000CC"/>
          <w:kern w:val="0"/>
        </w:rPr>
        <w:t>】</w:t>
      </w:r>
    </w:p>
    <w:p w:rsidR="00B472A3" w:rsidRDefault="002161C3" w:rsidP="000F4D77">
      <w:pPr>
        <w:pStyle w:val="ac"/>
        <w:numPr>
          <w:ilvl w:val="0"/>
          <w:numId w:val="12"/>
        </w:numPr>
        <w:tabs>
          <w:tab w:val="left" w:pos="851"/>
        </w:tabs>
        <w:snapToGrid w:val="0"/>
        <w:spacing w:afterLines="50" w:after="156" w:line="460" w:lineRule="atLeast"/>
        <w:ind w:left="777" w:hanging="357"/>
        <w:rPr>
          <w:rFonts w:hAnsi="宋体" w:cs="Times New Roman"/>
          <w:bCs/>
          <w:snapToGrid w:val="0"/>
          <w:kern w:val="0"/>
        </w:rPr>
      </w:pPr>
      <w:r w:rsidRPr="00AB4D71">
        <w:rPr>
          <w:rFonts w:hAnsi="宋体" w:cs="Times New Roman" w:hint="eastAsia"/>
          <w:bCs/>
          <w:snapToGrid w:val="0"/>
          <w:kern w:val="0"/>
        </w:rPr>
        <w:t>重要的非全资子</w:t>
      </w:r>
      <w:r w:rsidR="00705278" w:rsidRPr="00AB4D71">
        <w:rPr>
          <w:rFonts w:hAnsi="宋体" w:cs="Times New Roman" w:hint="eastAsia"/>
          <w:bCs/>
          <w:snapToGrid w:val="0"/>
          <w:kern w:val="0"/>
        </w:rPr>
        <w:t>公司</w:t>
      </w:r>
      <w:r w:rsidRPr="00AB4D71">
        <w:rPr>
          <w:rFonts w:hAnsi="宋体" w:cs="Times New Roman" w:hint="eastAsia"/>
          <w:bCs/>
          <w:snapToGrid w:val="0"/>
          <w:kern w:val="0"/>
        </w:rPr>
        <w:t>情况</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533"/>
        <w:gridCol w:w="1637"/>
        <w:gridCol w:w="1638"/>
        <w:gridCol w:w="1638"/>
        <w:gridCol w:w="1638"/>
        <w:gridCol w:w="1636"/>
      </w:tblGrid>
      <w:tr w:rsidR="002161C3" w:rsidRPr="00AC2B95" w:rsidTr="005B4AAD">
        <w:trPr>
          <w:trHeight w:val="340"/>
          <w:jc w:val="center"/>
        </w:trPr>
        <w:tc>
          <w:tcPr>
            <w:tcW w:w="306" w:type="pct"/>
            <w:tcBorders>
              <w:top w:val="single" w:sz="12" w:space="0" w:color="auto"/>
            </w:tcBorders>
            <w:vAlign w:val="center"/>
          </w:tcPr>
          <w:p w:rsidR="002161C3" w:rsidRPr="00AC2B95" w:rsidRDefault="002161C3" w:rsidP="00EB2094">
            <w:pPr>
              <w:snapToGrid w:val="0"/>
              <w:ind w:leftChars="-38" w:left="-80" w:rightChars="-33" w:right="-69"/>
              <w:jc w:val="center"/>
              <w:rPr>
                <w:rFonts w:ascii="宋体" w:hAnsi="宋体"/>
                <w:snapToGrid w:val="0"/>
                <w:color w:val="000000" w:themeColor="text1"/>
                <w:kern w:val="0"/>
                <w:sz w:val="18"/>
                <w:szCs w:val="18"/>
              </w:rPr>
            </w:pPr>
            <w:r w:rsidRPr="00AC2B95">
              <w:rPr>
                <w:rFonts w:ascii="宋体" w:hAnsi="宋体" w:hint="eastAsia"/>
                <w:snapToGrid w:val="0"/>
                <w:color w:val="000000" w:themeColor="text1"/>
                <w:kern w:val="0"/>
                <w:sz w:val="18"/>
                <w:szCs w:val="18"/>
              </w:rPr>
              <w:t>序号</w:t>
            </w:r>
          </w:p>
        </w:tc>
        <w:tc>
          <w:tcPr>
            <w:tcW w:w="939" w:type="pct"/>
            <w:tcBorders>
              <w:top w:val="single" w:sz="12" w:space="0" w:color="auto"/>
            </w:tcBorders>
            <w:vAlign w:val="center"/>
          </w:tcPr>
          <w:p w:rsidR="002161C3" w:rsidRPr="00AC2B95" w:rsidRDefault="00597C3F" w:rsidP="00EB2094">
            <w:pPr>
              <w:snapToGrid w:val="0"/>
              <w:ind w:leftChars="-38" w:left="-80" w:rightChars="-33" w:right="-69"/>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公司</w:t>
            </w:r>
            <w:r w:rsidR="002161C3" w:rsidRPr="00AC2B95">
              <w:rPr>
                <w:rFonts w:ascii="宋体" w:hAnsi="宋体" w:cs="宋体" w:hint="eastAsia"/>
                <w:snapToGrid w:val="0"/>
                <w:color w:val="000000" w:themeColor="text1"/>
                <w:kern w:val="0"/>
                <w:sz w:val="18"/>
                <w:szCs w:val="18"/>
              </w:rPr>
              <w:t>名称</w:t>
            </w:r>
          </w:p>
        </w:tc>
        <w:tc>
          <w:tcPr>
            <w:tcW w:w="939" w:type="pct"/>
            <w:tcBorders>
              <w:top w:val="single" w:sz="12" w:space="0" w:color="auto"/>
            </w:tcBorders>
            <w:vAlign w:val="center"/>
          </w:tcPr>
          <w:p w:rsidR="005B4AAD" w:rsidRPr="00AC2B95" w:rsidRDefault="002161C3" w:rsidP="00EB2094">
            <w:pPr>
              <w:snapToGrid w:val="0"/>
              <w:jc w:val="center"/>
              <w:rPr>
                <w:rFonts w:ascii="宋体" w:hAnsi="宋体" w:cs="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少数股东持股</w:t>
            </w:r>
          </w:p>
          <w:p w:rsidR="002161C3" w:rsidRPr="00AC2B95" w:rsidRDefault="002161C3" w:rsidP="00EB2094">
            <w:pPr>
              <w:snapToGrid w:val="0"/>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比例</w:t>
            </w:r>
          </w:p>
        </w:tc>
        <w:tc>
          <w:tcPr>
            <w:tcW w:w="939" w:type="pct"/>
            <w:tcBorders>
              <w:top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当期归属于少数股东的损益</w:t>
            </w:r>
          </w:p>
        </w:tc>
        <w:tc>
          <w:tcPr>
            <w:tcW w:w="939" w:type="pct"/>
            <w:tcBorders>
              <w:top w:val="single" w:sz="12" w:space="0" w:color="auto"/>
            </w:tcBorders>
            <w:vAlign w:val="center"/>
          </w:tcPr>
          <w:p w:rsidR="002161C3" w:rsidRPr="00AC2B95" w:rsidRDefault="002161C3" w:rsidP="00EB2094">
            <w:pPr>
              <w:snapToGrid w:val="0"/>
              <w:ind w:leftChars="-32" w:left="-67" w:rightChars="-27" w:right="-57"/>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当期向少数股东</w:t>
            </w:r>
            <w:r w:rsidR="00BA7C02">
              <w:rPr>
                <w:rFonts w:ascii="宋体" w:hAnsi="宋体" w:cs="宋体" w:hint="eastAsia"/>
                <w:snapToGrid w:val="0"/>
                <w:color w:val="000000" w:themeColor="text1"/>
                <w:kern w:val="0"/>
                <w:sz w:val="18"/>
                <w:szCs w:val="18"/>
              </w:rPr>
              <w:t>宣告分派</w:t>
            </w:r>
            <w:r w:rsidRPr="00AC2B95">
              <w:rPr>
                <w:rFonts w:ascii="宋体" w:hAnsi="宋体" w:cs="宋体" w:hint="eastAsia"/>
                <w:snapToGrid w:val="0"/>
                <w:color w:val="000000" w:themeColor="text1"/>
                <w:kern w:val="0"/>
                <w:sz w:val="18"/>
                <w:szCs w:val="18"/>
              </w:rPr>
              <w:t>的股利</w:t>
            </w:r>
          </w:p>
        </w:tc>
        <w:tc>
          <w:tcPr>
            <w:tcW w:w="938" w:type="pct"/>
            <w:tcBorders>
              <w:top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r w:rsidRPr="00AC2B95">
              <w:rPr>
                <w:rFonts w:ascii="宋体" w:hAnsi="宋体" w:cs="宋体" w:hint="eastAsia"/>
                <w:snapToGrid w:val="0"/>
                <w:color w:val="000000" w:themeColor="text1"/>
                <w:kern w:val="0"/>
                <w:sz w:val="18"/>
                <w:szCs w:val="18"/>
              </w:rPr>
              <w:t>期末累计少数股东权益</w:t>
            </w:r>
          </w:p>
        </w:tc>
      </w:tr>
      <w:tr w:rsidR="002161C3" w:rsidRPr="00AC2B95" w:rsidTr="005B4AAD">
        <w:trPr>
          <w:trHeight w:val="340"/>
          <w:jc w:val="center"/>
        </w:trPr>
        <w:tc>
          <w:tcPr>
            <w:tcW w:w="306"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8" w:type="pct"/>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r>
      <w:tr w:rsidR="002161C3" w:rsidRPr="00AC2B95" w:rsidTr="005B4AAD">
        <w:trPr>
          <w:trHeight w:val="340"/>
          <w:jc w:val="center"/>
        </w:trPr>
        <w:tc>
          <w:tcPr>
            <w:tcW w:w="306"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9"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c>
          <w:tcPr>
            <w:tcW w:w="938" w:type="pct"/>
            <w:tcBorders>
              <w:bottom w:val="single" w:sz="12" w:space="0" w:color="auto"/>
            </w:tcBorders>
            <w:vAlign w:val="center"/>
          </w:tcPr>
          <w:p w:rsidR="002161C3" w:rsidRPr="00AC2B95" w:rsidRDefault="002161C3" w:rsidP="00EB2094">
            <w:pPr>
              <w:snapToGrid w:val="0"/>
              <w:jc w:val="center"/>
              <w:rPr>
                <w:rFonts w:ascii="宋体" w:hAnsi="宋体"/>
                <w:snapToGrid w:val="0"/>
                <w:color w:val="000000" w:themeColor="text1"/>
                <w:kern w:val="0"/>
                <w:sz w:val="18"/>
                <w:szCs w:val="18"/>
              </w:rPr>
            </w:pPr>
          </w:p>
        </w:tc>
      </w:tr>
    </w:tbl>
    <w:p w:rsidR="00597C3F" w:rsidRPr="00B22F58" w:rsidRDefault="00597C3F" w:rsidP="00EB2094">
      <w:pPr>
        <w:pStyle w:val="ac"/>
        <w:tabs>
          <w:tab w:val="left" w:pos="426"/>
          <w:tab w:val="left" w:pos="851"/>
        </w:tabs>
        <w:snapToGrid w:val="0"/>
        <w:spacing w:line="460" w:lineRule="atLeast"/>
        <w:ind w:left="420"/>
        <w:rPr>
          <w:rFonts w:hAnsi="宋体"/>
          <w:snapToGrid w:val="0"/>
          <w:color w:val="0000CC"/>
          <w:kern w:val="0"/>
        </w:rPr>
      </w:pPr>
      <w:r w:rsidRPr="00B22F58">
        <w:rPr>
          <w:rFonts w:hAnsi="宋体" w:hint="eastAsia"/>
          <w:snapToGrid w:val="0"/>
          <w:color w:val="0000CC"/>
          <w:kern w:val="0"/>
        </w:rPr>
        <w:t>【</w:t>
      </w:r>
      <w:r w:rsidR="00B22F58" w:rsidRPr="00B22F58">
        <w:rPr>
          <w:rFonts w:hAnsi="宋体" w:hint="eastAsia"/>
          <w:snapToGrid w:val="0"/>
          <w:color w:val="0000CC"/>
          <w:kern w:val="0"/>
        </w:rPr>
        <w:t>子公司少数股东的持股比例不同于表决权比例的说明：</w:t>
      </w:r>
      <w:r w:rsidRPr="00B22F58">
        <w:rPr>
          <w:rFonts w:hAnsi="宋体" w:hint="eastAsia"/>
          <w:snapToGrid w:val="0"/>
          <w:color w:val="0000CC"/>
          <w:kern w:val="0"/>
        </w:rPr>
        <w:t>】</w:t>
      </w:r>
    </w:p>
    <w:p w:rsidR="00B472A3" w:rsidRDefault="00135FFF" w:rsidP="000F4D77">
      <w:pPr>
        <w:pStyle w:val="ac"/>
        <w:numPr>
          <w:ilvl w:val="0"/>
          <w:numId w:val="12"/>
        </w:numPr>
        <w:tabs>
          <w:tab w:val="left" w:pos="851"/>
        </w:tabs>
        <w:snapToGrid w:val="0"/>
        <w:spacing w:afterLines="50" w:after="156" w:line="460" w:lineRule="atLeast"/>
        <w:ind w:left="777" w:hanging="357"/>
        <w:rPr>
          <w:rFonts w:hAnsi="宋体" w:cs="Times New Roman"/>
          <w:bCs/>
          <w:snapToGrid w:val="0"/>
          <w:kern w:val="0"/>
        </w:rPr>
      </w:pPr>
      <w:r w:rsidRPr="00AB4D71">
        <w:rPr>
          <w:rFonts w:hAnsi="宋体" w:cs="Times New Roman" w:hint="eastAsia"/>
          <w:bCs/>
          <w:snapToGrid w:val="0"/>
          <w:kern w:val="0"/>
        </w:rPr>
        <w:t>重要的非全资子公司</w:t>
      </w:r>
      <w:r w:rsidR="002161C3" w:rsidRPr="00AB4D71">
        <w:rPr>
          <w:rFonts w:hAnsi="宋体" w:cs="Times New Roman" w:hint="eastAsia"/>
          <w:bCs/>
          <w:snapToGrid w:val="0"/>
          <w:kern w:val="0"/>
        </w:rPr>
        <w:t>主要财务信息</w:t>
      </w:r>
      <w:r w:rsidR="00AA33AA" w:rsidRPr="00AB4D71">
        <w:rPr>
          <w:rFonts w:hAnsi="宋体" w:cs="Times New Roman" w:hint="eastAsia"/>
          <w:bCs/>
          <w:snapToGrid w:val="0"/>
          <w:kern w:val="0"/>
        </w:rPr>
        <w:t>（划分为持有待售的除外）</w:t>
      </w:r>
    </w:p>
    <w:tbl>
      <w:tblPr>
        <w:tblStyle w:val="af1"/>
        <w:tblW w:w="8743" w:type="dxa"/>
        <w:tblLayout w:type="fixed"/>
        <w:tblLook w:val="0000" w:firstRow="0" w:lastRow="0" w:firstColumn="0" w:lastColumn="0" w:noHBand="0" w:noVBand="0"/>
      </w:tblPr>
      <w:tblGrid>
        <w:gridCol w:w="975"/>
        <w:gridCol w:w="645"/>
        <w:gridCol w:w="645"/>
        <w:gridCol w:w="647"/>
        <w:gridCol w:w="646"/>
        <w:gridCol w:w="647"/>
        <w:gridCol w:w="651"/>
        <w:gridCol w:w="646"/>
        <w:gridCol w:w="647"/>
        <w:gridCol w:w="646"/>
        <w:gridCol w:w="647"/>
        <w:gridCol w:w="646"/>
        <w:gridCol w:w="648"/>
        <w:gridCol w:w="7"/>
      </w:tblGrid>
      <w:tr w:rsidR="00135FFF" w:rsidRPr="0033481E" w:rsidTr="0068156E">
        <w:trPr>
          <w:trHeight w:val="232"/>
        </w:trPr>
        <w:tc>
          <w:tcPr>
            <w:tcW w:w="975" w:type="dxa"/>
            <w:vMerge w:val="restart"/>
            <w:tcBorders>
              <w:top w:val="single" w:sz="12" w:space="0" w:color="auto"/>
              <w:left w:val="nil"/>
            </w:tcBorders>
          </w:tcPr>
          <w:p w:rsidR="00135FFF" w:rsidRPr="0033481E" w:rsidRDefault="00135FFF" w:rsidP="00EB2094">
            <w:pPr>
              <w:spacing w:line="276" w:lineRule="auto"/>
              <w:ind w:right="-16"/>
              <w:jc w:val="center"/>
              <w:rPr>
                <w:rFonts w:ascii="Arial" w:hAnsi="Arial"/>
                <w:sz w:val="18"/>
                <w:szCs w:val="18"/>
              </w:rPr>
            </w:pPr>
            <w:r w:rsidRPr="0033481E">
              <w:rPr>
                <w:rFonts w:ascii="Arial" w:hAnsi="Arial" w:hint="eastAsia"/>
                <w:sz w:val="18"/>
                <w:szCs w:val="18"/>
                <w:lang w:val="en-GB"/>
              </w:rPr>
              <w:t>子公司名称</w:t>
            </w:r>
          </w:p>
        </w:tc>
        <w:tc>
          <w:tcPr>
            <w:tcW w:w="3881" w:type="dxa"/>
            <w:gridSpan w:val="6"/>
            <w:tcBorders>
              <w:top w:val="single" w:sz="12" w:space="0" w:color="auto"/>
            </w:tcBorders>
          </w:tcPr>
          <w:p w:rsidR="00135FFF" w:rsidRPr="0033481E" w:rsidRDefault="00135FFF" w:rsidP="00EB2094">
            <w:pPr>
              <w:spacing w:line="276" w:lineRule="auto"/>
              <w:ind w:right="-16"/>
              <w:jc w:val="center"/>
              <w:rPr>
                <w:rFonts w:ascii="Arial" w:hAnsi="Arial"/>
                <w:sz w:val="18"/>
                <w:szCs w:val="18"/>
              </w:rPr>
            </w:pPr>
            <w:r w:rsidRPr="0033481E">
              <w:rPr>
                <w:rFonts w:ascii="Arial" w:hAnsi="Arial" w:hint="eastAsia"/>
                <w:sz w:val="18"/>
                <w:szCs w:val="18"/>
                <w:lang w:val="en-GB"/>
              </w:rPr>
              <w:t>期末余额</w:t>
            </w:r>
          </w:p>
        </w:tc>
        <w:tc>
          <w:tcPr>
            <w:tcW w:w="3887" w:type="dxa"/>
            <w:gridSpan w:val="7"/>
            <w:tcBorders>
              <w:top w:val="single" w:sz="12" w:space="0" w:color="auto"/>
              <w:right w:val="nil"/>
            </w:tcBorders>
          </w:tcPr>
          <w:p w:rsidR="00135FFF" w:rsidRPr="0033481E" w:rsidRDefault="00135FFF" w:rsidP="00EB2094">
            <w:pPr>
              <w:spacing w:line="276" w:lineRule="auto"/>
              <w:ind w:right="-16"/>
              <w:jc w:val="center"/>
              <w:rPr>
                <w:rFonts w:ascii="Arial" w:hAnsi="Arial"/>
                <w:sz w:val="18"/>
                <w:szCs w:val="18"/>
              </w:rPr>
            </w:pPr>
            <w:r w:rsidRPr="0033481E">
              <w:rPr>
                <w:rFonts w:ascii="Arial" w:hAnsi="Arial" w:hint="eastAsia"/>
                <w:sz w:val="18"/>
                <w:szCs w:val="18"/>
                <w:lang w:val="en-GB"/>
              </w:rPr>
              <w:t>期初余额</w:t>
            </w:r>
          </w:p>
        </w:tc>
      </w:tr>
      <w:tr w:rsidR="00135FFF" w:rsidRPr="0033481E" w:rsidTr="0068156E">
        <w:trPr>
          <w:gridAfter w:val="1"/>
          <w:wAfter w:w="7" w:type="dxa"/>
          <w:trHeight w:val="232"/>
        </w:trPr>
        <w:tc>
          <w:tcPr>
            <w:tcW w:w="975" w:type="dxa"/>
            <w:vMerge/>
            <w:tcBorders>
              <w:left w:val="nil"/>
            </w:tcBorders>
          </w:tcPr>
          <w:p w:rsidR="00135FFF" w:rsidRPr="0033481E" w:rsidRDefault="00135FFF" w:rsidP="00EB2094">
            <w:pPr>
              <w:widowControl/>
              <w:jc w:val="left"/>
              <w:rPr>
                <w:rFonts w:ascii="Arial" w:hAnsi="Arial"/>
                <w:sz w:val="18"/>
                <w:szCs w:val="18"/>
              </w:rPr>
            </w:pPr>
          </w:p>
        </w:tc>
        <w:tc>
          <w:tcPr>
            <w:tcW w:w="645"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流动资产</w:t>
            </w:r>
          </w:p>
        </w:tc>
        <w:tc>
          <w:tcPr>
            <w:tcW w:w="645" w:type="dxa"/>
          </w:tcPr>
          <w:p w:rsidR="00135FFF" w:rsidRPr="0033481E" w:rsidRDefault="00135FFF" w:rsidP="00EB2094">
            <w:pPr>
              <w:spacing w:line="276" w:lineRule="auto"/>
              <w:ind w:left="-40" w:right="-97"/>
              <w:jc w:val="center"/>
              <w:rPr>
                <w:rFonts w:ascii="Arial" w:hAnsi="Arial"/>
                <w:sz w:val="18"/>
                <w:szCs w:val="18"/>
              </w:rPr>
            </w:pPr>
            <w:r w:rsidRPr="0033481E">
              <w:rPr>
                <w:rFonts w:ascii="Arial" w:hAnsi="Arial" w:hint="eastAsia"/>
                <w:sz w:val="18"/>
                <w:szCs w:val="18"/>
                <w:lang w:val="en-GB"/>
              </w:rPr>
              <w:t>非流动资产</w:t>
            </w:r>
          </w:p>
        </w:tc>
        <w:tc>
          <w:tcPr>
            <w:tcW w:w="647"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资产合计</w:t>
            </w:r>
          </w:p>
        </w:tc>
        <w:tc>
          <w:tcPr>
            <w:tcW w:w="646"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流动负债</w:t>
            </w:r>
          </w:p>
        </w:tc>
        <w:tc>
          <w:tcPr>
            <w:tcW w:w="647" w:type="dxa"/>
          </w:tcPr>
          <w:p w:rsidR="00135FFF" w:rsidRPr="0033481E" w:rsidRDefault="00135FFF" w:rsidP="00EB2094">
            <w:pPr>
              <w:spacing w:line="276" w:lineRule="auto"/>
              <w:ind w:left="-40" w:right="-97"/>
              <w:jc w:val="center"/>
              <w:rPr>
                <w:rFonts w:ascii="Arial" w:hAnsi="Arial"/>
                <w:sz w:val="18"/>
                <w:szCs w:val="18"/>
              </w:rPr>
            </w:pPr>
            <w:r w:rsidRPr="0033481E">
              <w:rPr>
                <w:rFonts w:ascii="Arial" w:hAnsi="Arial" w:hint="eastAsia"/>
                <w:sz w:val="18"/>
                <w:szCs w:val="18"/>
                <w:lang w:val="en-GB"/>
              </w:rPr>
              <w:t>非流动负债</w:t>
            </w:r>
          </w:p>
        </w:tc>
        <w:tc>
          <w:tcPr>
            <w:tcW w:w="651"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负债合计</w:t>
            </w:r>
          </w:p>
        </w:tc>
        <w:tc>
          <w:tcPr>
            <w:tcW w:w="646"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流动资产</w:t>
            </w:r>
          </w:p>
        </w:tc>
        <w:tc>
          <w:tcPr>
            <w:tcW w:w="647" w:type="dxa"/>
          </w:tcPr>
          <w:p w:rsidR="00135FFF" w:rsidRPr="0033481E" w:rsidRDefault="00135FFF" w:rsidP="00EB2094">
            <w:pPr>
              <w:spacing w:line="276" w:lineRule="auto"/>
              <w:ind w:left="-40" w:right="-97"/>
              <w:jc w:val="center"/>
              <w:rPr>
                <w:rFonts w:ascii="Arial" w:hAnsi="Arial"/>
                <w:sz w:val="18"/>
                <w:szCs w:val="18"/>
              </w:rPr>
            </w:pPr>
            <w:r w:rsidRPr="0033481E">
              <w:rPr>
                <w:rFonts w:ascii="Arial" w:hAnsi="Arial" w:hint="eastAsia"/>
                <w:sz w:val="18"/>
                <w:szCs w:val="18"/>
                <w:lang w:val="en-GB"/>
              </w:rPr>
              <w:t>非流动资产</w:t>
            </w:r>
          </w:p>
        </w:tc>
        <w:tc>
          <w:tcPr>
            <w:tcW w:w="646"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资产合计</w:t>
            </w:r>
          </w:p>
        </w:tc>
        <w:tc>
          <w:tcPr>
            <w:tcW w:w="647" w:type="dxa"/>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流动负债</w:t>
            </w:r>
          </w:p>
        </w:tc>
        <w:tc>
          <w:tcPr>
            <w:tcW w:w="646" w:type="dxa"/>
          </w:tcPr>
          <w:p w:rsidR="00135FFF" w:rsidRPr="0033481E" w:rsidRDefault="00135FFF" w:rsidP="00EB2094">
            <w:pPr>
              <w:spacing w:line="276" w:lineRule="auto"/>
              <w:ind w:left="-40" w:right="-97"/>
              <w:jc w:val="center"/>
              <w:rPr>
                <w:rFonts w:ascii="Arial" w:hAnsi="Arial"/>
                <w:sz w:val="18"/>
                <w:szCs w:val="18"/>
              </w:rPr>
            </w:pPr>
            <w:r w:rsidRPr="0033481E">
              <w:rPr>
                <w:rFonts w:ascii="Arial" w:hAnsi="Arial" w:hint="eastAsia"/>
                <w:sz w:val="18"/>
                <w:szCs w:val="18"/>
                <w:lang w:val="en-GB"/>
              </w:rPr>
              <w:t>非流动负债</w:t>
            </w:r>
          </w:p>
        </w:tc>
        <w:tc>
          <w:tcPr>
            <w:tcW w:w="648" w:type="dxa"/>
            <w:tcBorders>
              <w:right w:val="nil"/>
            </w:tcBorders>
          </w:tcPr>
          <w:p w:rsidR="00135FFF" w:rsidRPr="0033481E" w:rsidRDefault="00135FFF" w:rsidP="00EB2094">
            <w:pPr>
              <w:spacing w:line="276" w:lineRule="auto"/>
              <w:jc w:val="center"/>
              <w:rPr>
                <w:rFonts w:ascii="Arial" w:hAnsi="Arial"/>
                <w:sz w:val="18"/>
                <w:szCs w:val="18"/>
              </w:rPr>
            </w:pPr>
            <w:r w:rsidRPr="0033481E">
              <w:rPr>
                <w:rFonts w:ascii="Arial" w:hAnsi="Arial" w:hint="eastAsia"/>
                <w:sz w:val="18"/>
                <w:szCs w:val="18"/>
                <w:lang w:val="en-GB"/>
              </w:rPr>
              <w:t>负债合计</w:t>
            </w:r>
          </w:p>
        </w:tc>
      </w:tr>
      <w:tr w:rsidR="00135FFF" w:rsidRPr="0033481E" w:rsidTr="0068156E">
        <w:trPr>
          <w:gridAfter w:val="1"/>
          <w:wAfter w:w="7" w:type="dxa"/>
          <w:trHeight w:val="360"/>
        </w:trPr>
        <w:tc>
          <w:tcPr>
            <w:tcW w:w="975" w:type="dxa"/>
            <w:tcBorders>
              <w:left w:val="nil"/>
            </w:tcBorders>
          </w:tcPr>
          <w:p w:rsidR="00135FFF" w:rsidRPr="0033481E" w:rsidRDefault="00135FFF" w:rsidP="00EB2094">
            <w:pPr>
              <w:spacing w:line="276" w:lineRule="auto"/>
              <w:rPr>
                <w:rFonts w:ascii="Arial" w:hAnsi="Arial"/>
                <w:sz w:val="18"/>
                <w:szCs w:val="18"/>
              </w:rPr>
            </w:pPr>
          </w:p>
        </w:tc>
        <w:tc>
          <w:tcPr>
            <w:tcW w:w="645" w:type="dxa"/>
          </w:tcPr>
          <w:p w:rsidR="00135FFF" w:rsidRPr="004604AB" w:rsidRDefault="00135FFF" w:rsidP="004604AB">
            <w:pPr>
              <w:spacing w:line="276" w:lineRule="auto"/>
              <w:jc w:val="right"/>
              <w:rPr>
                <w:rFonts w:ascii="Arial Narrow" w:hAnsi="Arial Narrow"/>
                <w:sz w:val="18"/>
                <w:szCs w:val="18"/>
              </w:rPr>
            </w:pPr>
          </w:p>
        </w:tc>
        <w:tc>
          <w:tcPr>
            <w:tcW w:w="645" w:type="dxa"/>
          </w:tcPr>
          <w:p w:rsidR="00135FFF" w:rsidRPr="004604AB" w:rsidRDefault="00135FFF" w:rsidP="004604AB">
            <w:pPr>
              <w:spacing w:line="276" w:lineRule="auto"/>
              <w:jc w:val="right"/>
              <w:rPr>
                <w:rFonts w:ascii="Arial Narrow" w:hAnsi="Arial Narrow"/>
                <w:sz w:val="18"/>
                <w:szCs w:val="18"/>
              </w:rPr>
            </w:pPr>
          </w:p>
        </w:tc>
        <w:tc>
          <w:tcPr>
            <w:tcW w:w="647" w:type="dxa"/>
          </w:tcPr>
          <w:p w:rsidR="00135FFF" w:rsidRPr="004604AB" w:rsidRDefault="00135FFF" w:rsidP="004604AB">
            <w:pPr>
              <w:spacing w:line="276" w:lineRule="auto"/>
              <w:jc w:val="right"/>
              <w:rPr>
                <w:rFonts w:ascii="Arial Narrow" w:hAnsi="Arial Narrow"/>
                <w:sz w:val="18"/>
                <w:szCs w:val="18"/>
              </w:rPr>
            </w:pPr>
          </w:p>
        </w:tc>
        <w:tc>
          <w:tcPr>
            <w:tcW w:w="646" w:type="dxa"/>
          </w:tcPr>
          <w:p w:rsidR="00135FFF" w:rsidRPr="004604AB" w:rsidRDefault="00135FFF" w:rsidP="004604AB">
            <w:pPr>
              <w:spacing w:line="276" w:lineRule="auto"/>
              <w:jc w:val="right"/>
              <w:rPr>
                <w:rFonts w:ascii="Arial Narrow" w:hAnsi="Arial Narrow"/>
                <w:sz w:val="18"/>
                <w:szCs w:val="18"/>
              </w:rPr>
            </w:pPr>
          </w:p>
        </w:tc>
        <w:tc>
          <w:tcPr>
            <w:tcW w:w="647" w:type="dxa"/>
          </w:tcPr>
          <w:p w:rsidR="00135FFF" w:rsidRPr="004604AB" w:rsidRDefault="00135FFF" w:rsidP="004604AB">
            <w:pPr>
              <w:spacing w:line="276" w:lineRule="auto"/>
              <w:jc w:val="right"/>
              <w:rPr>
                <w:rFonts w:ascii="Arial Narrow" w:hAnsi="Arial Narrow"/>
                <w:sz w:val="18"/>
                <w:szCs w:val="18"/>
              </w:rPr>
            </w:pPr>
          </w:p>
        </w:tc>
        <w:tc>
          <w:tcPr>
            <w:tcW w:w="651" w:type="dxa"/>
          </w:tcPr>
          <w:p w:rsidR="00135FFF" w:rsidRPr="004604AB" w:rsidRDefault="00135FFF" w:rsidP="004604AB">
            <w:pPr>
              <w:spacing w:line="276" w:lineRule="auto"/>
              <w:jc w:val="right"/>
              <w:rPr>
                <w:rFonts w:ascii="Arial Narrow" w:hAnsi="Arial Narrow"/>
                <w:sz w:val="18"/>
                <w:szCs w:val="18"/>
              </w:rPr>
            </w:pPr>
          </w:p>
        </w:tc>
        <w:tc>
          <w:tcPr>
            <w:tcW w:w="646" w:type="dxa"/>
          </w:tcPr>
          <w:p w:rsidR="00135FFF" w:rsidRPr="004604AB" w:rsidRDefault="00135FFF" w:rsidP="004604AB">
            <w:pPr>
              <w:spacing w:line="276" w:lineRule="auto"/>
              <w:jc w:val="right"/>
              <w:rPr>
                <w:rFonts w:ascii="Arial Narrow" w:hAnsi="Arial Narrow"/>
                <w:sz w:val="18"/>
                <w:szCs w:val="18"/>
              </w:rPr>
            </w:pPr>
          </w:p>
        </w:tc>
        <w:tc>
          <w:tcPr>
            <w:tcW w:w="647" w:type="dxa"/>
          </w:tcPr>
          <w:p w:rsidR="00135FFF" w:rsidRPr="004604AB" w:rsidRDefault="00135FFF" w:rsidP="004604AB">
            <w:pPr>
              <w:spacing w:line="276" w:lineRule="auto"/>
              <w:jc w:val="right"/>
              <w:rPr>
                <w:rFonts w:ascii="Arial Narrow" w:hAnsi="Arial Narrow"/>
                <w:sz w:val="18"/>
                <w:szCs w:val="18"/>
              </w:rPr>
            </w:pPr>
          </w:p>
        </w:tc>
        <w:tc>
          <w:tcPr>
            <w:tcW w:w="646" w:type="dxa"/>
          </w:tcPr>
          <w:p w:rsidR="00135FFF" w:rsidRPr="004604AB" w:rsidRDefault="00135FFF" w:rsidP="004604AB">
            <w:pPr>
              <w:spacing w:line="276" w:lineRule="auto"/>
              <w:jc w:val="right"/>
              <w:rPr>
                <w:rFonts w:ascii="Arial Narrow" w:hAnsi="Arial Narrow"/>
                <w:sz w:val="18"/>
                <w:szCs w:val="18"/>
              </w:rPr>
            </w:pPr>
          </w:p>
        </w:tc>
        <w:tc>
          <w:tcPr>
            <w:tcW w:w="647" w:type="dxa"/>
          </w:tcPr>
          <w:p w:rsidR="00135FFF" w:rsidRPr="004604AB" w:rsidRDefault="00135FFF" w:rsidP="004604AB">
            <w:pPr>
              <w:spacing w:line="276" w:lineRule="auto"/>
              <w:jc w:val="right"/>
              <w:rPr>
                <w:rFonts w:ascii="Arial Narrow" w:hAnsi="Arial Narrow"/>
                <w:sz w:val="18"/>
                <w:szCs w:val="18"/>
              </w:rPr>
            </w:pPr>
          </w:p>
        </w:tc>
        <w:tc>
          <w:tcPr>
            <w:tcW w:w="646" w:type="dxa"/>
          </w:tcPr>
          <w:p w:rsidR="00135FFF" w:rsidRPr="004604AB" w:rsidRDefault="00135FFF" w:rsidP="004604AB">
            <w:pPr>
              <w:spacing w:line="276" w:lineRule="auto"/>
              <w:jc w:val="right"/>
              <w:rPr>
                <w:rFonts w:ascii="Arial Narrow" w:hAnsi="Arial Narrow"/>
                <w:sz w:val="18"/>
                <w:szCs w:val="18"/>
              </w:rPr>
            </w:pPr>
          </w:p>
        </w:tc>
        <w:tc>
          <w:tcPr>
            <w:tcW w:w="648" w:type="dxa"/>
            <w:tcBorders>
              <w:right w:val="nil"/>
            </w:tcBorders>
          </w:tcPr>
          <w:p w:rsidR="00135FFF" w:rsidRPr="004604AB" w:rsidRDefault="00135FFF" w:rsidP="004604AB">
            <w:pPr>
              <w:spacing w:line="276" w:lineRule="auto"/>
              <w:jc w:val="right"/>
              <w:rPr>
                <w:rFonts w:ascii="Arial Narrow" w:hAnsi="Arial Narrow"/>
                <w:sz w:val="18"/>
                <w:szCs w:val="18"/>
              </w:rPr>
            </w:pPr>
          </w:p>
        </w:tc>
      </w:tr>
      <w:tr w:rsidR="0068156E" w:rsidRPr="0033481E" w:rsidTr="0068156E">
        <w:trPr>
          <w:gridAfter w:val="1"/>
          <w:wAfter w:w="7" w:type="dxa"/>
          <w:trHeight w:val="360"/>
        </w:trPr>
        <w:tc>
          <w:tcPr>
            <w:tcW w:w="975" w:type="dxa"/>
            <w:tcBorders>
              <w:left w:val="nil"/>
              <w:bottom w:val="single" w:sz="12" w:space="0" w:color="auto"/>
            </w:tcBorders>
          </w:tcPr>
          <w:p w:rsidR="0068156E" w:rsidRPr="0033481E" w:rsidRDefault="0068156E" w:rsidP="00EB2094">
            <w:pPr>
              <w:spacing w:line="276" w:lineRule="auto"/>
              <w:rPr>
                <w:rFonts w:ascii="Arial" w:hAnsi="Arial"/>
                <w:sz w:val="18"/>
                <w:szCs w:val="18"/>
              </w:rPr>
            </w:pPr>
          </w:p>
        </w:tc>
        <w:tc>
          <w:tcPr>
            <w:tcW w:w="645"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5"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7"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6"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7"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51"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6"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7"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6"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7"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6" w:type="dxa"/>
            <w:tcBorders>
              <w:bottom w:val="single" w:sz="12" w:space="0" w:color="auto"/>
            </w:tcBorders>
          </w:tcPr>
          <w:p w:rsidR="0068156E" w:rsidRPr="004604AB" w:rsidRDefault="0068156E" w:rsidP="004604AB">
            <w:pPr>
              <w:spacing w:line="276" w:lineRule="auto"/>
              <w:jc w:val="right"/>
              <w:rPr>
                <w:rFonts w:ascii="Arial Narrow" w:hAnsi="Arial Narrow"/>
                <w:sz w:val="18"/>
                <w:szCs w:val="18"/>
              </w:rPr>
            </w:pPr>
          </w:p>
        </w:tc>
        <w:tc>
          <w:tcPr>
            <w:tcW w:w="648" w:type="dxa"/>
            <w:tcBorders>
              <w:bottom w:val="single" w:sz="12" w:space="0" w:color="auto"/>
              <w:right w:val="nil"/>
            </w:tcBorders>
          </w:tcPr>
          <w:p w:rsidR="0068156E" w:rsidRPr="004604AB" w:rsidRDefault="0068156E" w:rsidP="004604AB">
            <w:pPr>
              <w:spacing w:line="276" w:lineRule="auto"/>
              <w:jc w:val="right"/>
              <w:rPr>
                <w:rFonts w:ascii="Arial Narrow" w:hAnsi="Arial Narrow"/>
                <w:sz w:val="18"/>
                <w:szCs w:val="18"/>
              </w:rPr>
            </w:pPr>
          </w:p>
        </w:tc>
      </w:tr>
    </w:tbl>
    <w:p w:rsidR="00135FFF" w:rsidRDefault="00135FFF" w:rsidP="00EB2094">
      <w:pPr>
        <w:pStyle w:val="ac"/>
        <w:tabs>
          <w:tab w:val="left" w:pos="426"/>
          <w:tab w:val="left" w:pos="851"/>
        </w:tabs>
        <w:snapToGrid w:val="0"/>
        <w:spacing w:line="460" w:lineRule="atLeast"/>
        <w:ind w:left="842"/>
        <w:rPr>
          <w:rFonts w:hAnsi="宋体" w:cs="Times New Roman"/>
          <w:snapToGrid w:val="0"/>
        </w:rPr>
      </w:pPr>
    </w:p>
    <w:tbl>
      <w:tblPr>
        <w:tblW w:w="872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976"/>
        <w:gridCol w:w="969"/>
        <w:gridCol w:w="969"/>
        <w:gridCol w:w="969"/>
        <w:gridCol w:w="969"/>
        <w:gridCol w:w="969"/>
        <w:gridCol w:w="969"/>
        <w:gridCol w:w="969"/>
        <w:gridCol w:w="970"/>
      </w:tblGrid>
      <w:tr w:rsidR="00135FFF" w:rsidRPr="0033481E" w:rsidTr="00D94CF3">
        <w:trPr>
          <w:trHeight w:val="240"/>
          <w:jc w:val="center"/>
        </w:trPr>
        <w:tc>
          <w:tcPr>
            <w:tcW w:w="976" w:type="dxa"/>
            <w:vMerge w:val="restart"/>
            <w:tcBorders>
              <w:top w:val="single" w:sz="12" w:space="0" w:color="auto"/>
              <w:left w:val="nil"/>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ind w:right="-16"/>
              <w:jc w:val="center"/>
              <w:rPr>
                <w:rFonts w:ascii="Arial" w:hAnsi="Arial"/>
                <w:sz w:val="18"/>
                <w:szCs w:val="18"/>
              </w:rPr>
            </w:pPr>
            <w:r w:rsidRPr="0033481E">
              <w:rPr>
                <w:rFonts w:ascii="Arial" w:hAnsi="Arial" w:hint="eastAsia"/>
                <w:sz w:val="18"/>
                <w:szCs w:val="18"/>
                <w:lang w:val="en-GB"/>
              </w:rPr>
              <w:t>子公司名称</w:t>
            </w:r>
          </w:p>
        </w:tc>
        <w:tc>
          <w:tcPr>
            <w:tcW w:w="3876" w:type="dxa"/>
            <w:gridSpan w:val="4"/>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ind w:right="-16"/>
              <w:jc w:val="center"/>
              <w:rPr>
                <w:rFonts w:ascii="Arial" w:hAnsi="Arial"/>
                <w:sz w:val="18"/>
                <w:szCs w:val="18"/>
              </w:rPr>
            </w:pPr>
            <w:r w:rsidRPr="0033481E">
              <w:rPr>
                <w:rFonts w:ascii="Arial" w:hAnsi="Arial" w:hint="eastAsia"/>
                <w:sz w:val="18"/>
                <w:szCs w:val="18"/>
                <w:lang w:val="en-GB"/>
              </w:rPr>
              <w:t>本期发生额</w:t>
            </w:r>
          </w:p>
        </w:tc>
        <w:tc>
          <w:tcPr>
            <w:tcW w:w="3877" w:type="dxa"/>
            <w:gridSpan w:val="4"/>
            <w:tcBorders>
              <w:top w:val="single" w:sz="12" w:space="0" w:color="auto"/>
              <w:left w:val="single" w:sz="6" w:space="0" w:color="auto"/>
              <w:bottom w:val="single" w:sz="6" w:space="0" w:color="auto"/>
              <w:right w:val="nil"/>
            </w:tcBorders>
            <w:shd w:val="clear" w:color="auto" w:fill="FFFFFF" w:themeFill="background1"/>
            <w:vAlign w:val="center"/>
          </w:tcPr>
          <w:p w:rsidR="00135FFF" w:rsidRPr="0033481E" w:rsidRDefault="00135FFF" w:rsidP="00D94CF3">
            <w:pPr>
              <w:spacing w:line="276" w:lineRule="auto"/>
              <w:ind w:right="-16"/>
              <w:jc w:val="center"/>
              <w:rPr>
                <w:rFonts w:ascii="Arial" w:hAnsi="Arial"/>
                <w:sz w:val="18"/>
                <w:szCs w:val="18"/>
              </w:rPr>
            </w:pPr>
            <w:r w:rsidRPr="0033481E">
              <w:rPr>
                <w:rFonts w:ascii="Arial" w:hAnsi="Arial" w:hint="eastAsia"/>
                <w:sz w:val="18"/>
                <w:szCs w:val="18"/>
                <w:lang w:val="en-GB"/>
              </w:rPr>
              <w:t>上期发生额</w:t>
            </w:r>
          </w:p>
        </w:tc>
      </w:tr>
      <w:tr w:rsidR="00135FFF" w:rsidRPr="0033481E" w:rsidTr="00D94CF3">
        <w:trPr>
          <w:trHeight w:val="240"/>
          <w:jc w:val="center"/>
        </w:trPr>
        <w:tc>
          <w:tcPr>
            <w:tcW w:w="976" w:type="dxa"/>
            <w:vMerge/>
            <w:tcBorders>
              <w:top w:val="single" w:sz="4" w:space="0" w:color="auto"/>
              <w:left w:val="nil"/>
              <w:bottom w:val="single" w:sz="6" w:space="0" w:color="auto"/>
              <w:right w:val="single" w:sz="6" w:space="0" w:color="auto"/>
            </w:tcBorders>
            <w:shd w:val="clear" w:color="auto" w:fill="FFFFFF" w:themeFill="background1"/>
            <w:vAlign w:val="center"/>
          </w:tcPr>
          <w:p w:rsidR="00135FFF" w:rsidRPr="0033481E" w:rsidRDefault="00135FFF" w:rsidP="00D94CF3">
            <w:pPr>
              <w:widowControl/>
              <w:jc w:val="center"/>
              <w:rPr>
                <w:rFonts w:ascii="Arial" w:hAnsi="Arial"/>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营业收入</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净利润</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综合收益总额</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经营活动现金流量</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营业收入</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净利润</w:t>
            </w: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综合收益总额</w:t>
            </w:r>
          </w:p>
        </w:tc>
        <w:tc>
          <w:tcPr>
            <w:tcW w:w="970" w:type="dxa"/>
            <w:tcBorders>
              <w:top w:val="single" w:sz="6" w:space="0" w:color="auto"/>
              <w:left w:val="single" w:sz="6" w:space="0" w:color="auto"/>
              <w:bottom w:val="single" w:sz="6" w:space="0" w:color="auto"/>
              <w:right w:val="nil"/>
            </w:tcBorders>
            <w:shd w:val="clear" w:color="auto" w:fill="FFFFFF" w:themeFill="background1"/>
            <w:vAlign w:val="center"/>
          </w:tcPr>
          <w:p w:rsidR="00135FFF" w:rsidRPr="0033481E" w:rsidRDefault="00135FFF" w:rsidP="00D94CF3">
            <w:pPr>
              <w:spacing w:line="276" w:lineRule="auto"/>
              <w:jc w:val="center"/>
              <w:rPr>
                <w:rFonts w:ascii="Arial" w:hAnsi="Arial"/>
                <w:sz w:val="18"/>
                <w:szCs w:val="18"/>
              </w:rPr>
            </w:pPr>
            <w:r w:rsidRPr="0033481E">
              <w:rPr>
                <w:rFonts w:ascii="Arial" w:hAnsi="Arial" w:hint="eastAsia"/>
                <w:sz w:val="18"/>
                <w:szCs w:val="18"/>
                <w:lang w:val="en-GB"/>
              </w:rPr>
              <w:t>经营活动现金流量</w:t>
            </w:r>
          </w:p>
        </w:tc>
      </w:tr>
      <w:tr w:rsidR="00135FFF" w:rsidRPr="0033481E" w:rsidTr="0068156E">
        <w:trPr>
          <w:trHeight w:val="359"/>
          <w:jc w:val="center"/>
        </w:trPr>
        <w:tc>
          <w:tcPr>
            <w:tcW w:w="976" w:type="dxa"/>
            <w:tcBorders>
              <w:top w:val="single" w:sz="6" w:space="0" w:color="auto"/>
              <w:left w:val="nil"/>
              <w:bottom w:val="single" w:sz="6" w:space="0" w:color="auto"/>
              <w:right w:val="single" w:sz="6" w:space="0" w:color="auto"/>
            </w:tcBorders>
            <w:shd w:val="clear" w:color="auto" w:fill="FFFFFF" w:themeFill="background1"/>
          </w:tcPr>
          <w:p w:rsidR="00135FFF" w:rsidRPr="0033481E" w:rsidRDefault="00135FFF" w:rsidP="00EB2094">
            <w:pPr>
              <w:spacing w:line="276" w:lineRule="auto"/>
              <w:rPr>
                <w:rFonts w:ascii="Arial" w:hAnsi="Arial"/>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6" w:space="0" w:color="auto"/>
              <w:right w:val="single" w:sz="6" w:space="0" w:color="auto"/>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c>
          <w:tcPr>
            <w:tcW w:w="970" w:type="dxa"/>
            <w:tcBorders>
              <w:top w:val="single" w:sz="6" w:space="0" w:color="auto"/>
              <w:left w:val="single" w:sz="6" w:space="0" w:color="auto"/>
              <w:bottom w:val="single" w:sz="6" w:space="0" w:color="auto"/>
              <w:right w:val="nil"/>
            </w:tcBorders>
            <w:shd w:val="clear" w:color="auto" w:fill="FFFFFF" w:themeFill="background1"/>
          </w:tcPr>
          <w:p w:rsidR="00135FFF" w:rsidRPr="004604AB" w:rsidRDefault="00135FFF" w:rsidP="004604AB">
            <w:pPr>
              <w:spacing w:line="276" w:lineRule="auto"/>
              <w:jc w:val="right"/>
              <w:rPr>
                <w:rFonts w:ascii="Arial Narrow" w:hAnsi="Arial Narrow"/>
                <w:sz w:val="18"/>
                <w:szCs w:val="18"/>
              </w:rPr>
            </w:pPr>
          </w:p>
        </w:tc>
      </w:tr>
      <w:tr w:rsidR="0068156E" w:rsidRPr="0033481E" w:rsidTr="00306DE0">
        <w:trPr>
          <w:trHeight w:val="359"/>
          <w:jc w:val="center"/>
        </w:trPr>
        <w:tc>
          <w:tcPr>
            <w:tcW w:w="976" w:type="dxa"/>
            <w:tcBorders>
              <w:top w:val="single" w:sz="6" w:space="0" w:color="auto"/>
              <w:left w:val="nil"/>
              <w:bottom w:val="single" w:sz="12" w:space="0" w:color="auto"/>
              <w:right w:val="single" w:sz="6" w:space="0" w:color="auto"/>
            </w:tcBorders>
            <w:shd w:val="clear" w:color="auto" w:fill="FFFFFF" w:themeFill="background1"/>
          </w:tcPr>
          <w:p w:rsidR="0068156E" w:rsidRPr="0033481E" w:rsidRDefault="0068156E" w:rsidP="00EB2094">
            <w:pPr>
              <w:spacing w:line="276" w:lineRule="auto"/>
              <w:rPr>
                <w:rFonts w:ascii="Arial" w:hAnsi="Arial"/>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69" w:type="dxa"/>
            <w:tcBorders>
              <w:top w:val="single" w:sz="6" w:space="0" w:color="auto"/>
              <w:left w:val="single" w:sz="6" w:space="0" w:color="auto"/>
              <w:bottom w:val="single" w:sz="12" w:space="0" w:color="auto"/>
              <w:right w:val="single" w:sz="6" w:space="0" w:color="auto"/>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c>
          <w:tcPr>
            <w:tcW w:w="970" w:type="dxa"/>
            <w:tcBorders>
              <w:top w:val="single" w:sz="6" w:space="0" w:color="auto"/>
              <w:left w:val="single" w:sz="6" w:space="0" w:color="auto"/>
              <w:bottom w:val="single" w:sz="12" w:space="0" w:color="auto"/>
              <w:right w:val="nil"/>
            </w:tcBorders>
            <w:shd w:val="clear" w:color="auto" w:fill="FFFFFF" w:themeFill="background1"/>
          </w:tcPr>
          <w:p w:rsidR="0068156E" w:rsidRPr="004604AB" w:rsidRDefault="0068156E" w:rsidP="004604AB">
            <w:pPr>
              <w:spacing w:line="276" w:lineRule="auto"/>
              <w:jc w:val="right"/>
              <w:rPr>
                <w:rFonts w:ascii="Arial Narrow" w:hAnsi="Arial Narrow"/>
                <w:sz w:val="18"/>
                <w:szCs w:val="18"/>
              </w:rPr>
            </w:pPr>
          </w:p>
        </w:tc>
      </w:tr>
    </w:tbl>
    <w:p w:rsidR="00135FFF" w:rsidRPr="00B22F58" w:rsidRDefault="00135FFF" w:rsidP="00EB2094">
      <w:pPr>
        <w:pStyle w:val="ac"/>
        <w:tabs>
          <w:tab w:val="left" w:pos="426"/>
          <w:tab w:val="left" w:pos="851"/>
        </w:tabs>
        <w:snapToGrid w:val="0"/>
        <w:spacing w:line="460" w:lineRule="atLeast"/>
        <w:ind w:left="842"/>
        <w:rPr>
          <w:rFonts w:hAnsi="宋体" w:cs="Times New Roman"/>
          <w:snapToGrid w:val="0"/>
        </w:rPr>
      </w:pPr>
    </w:p>
    <w:p w:rsidR="000C3048" w:rsidRPr="00AB4D71" w:rsidRDefault="000C3048" w:rsidP="00D94CF3">
      <w:pPr>
        <w:pStyle w:val="ac"/>
        <w:numPr>
          <w:ilvl w:val="0"/>
          <w:numId w:val="12"/>
        </w:numPr>
        <w:tabs>
          <w:tab w:val="left" w:pos="851"/>
        </w:tabs>
        <w:snapToGrid w:val="0"/>
        <w:spacing w:line="460" w:lineRule="atLeast"/>
        <w:ind w:left="777" w:hanging="357"/>
        <w:rPr>
          <w:rFonts w:hAnsi="宋体" w:cs="Times New Roman"/>
          <w:bCs/>
          <w:snapToGrid w:val="0"/>
          <w:kern w:val="0"/>
        </w:rPr>
      </w:pPr>
      <w:r w:rsidRPr="00AB4D71">
        <w:rPr>
          <w:rFonts w:hAnsi="宋体" w:cs="Times New Roman" w:hint="eastAsia"/>
          <w:bCs/>
          <w:snapToGrid w:val="0"/>
          <w:kern w:val="0"/>
        </w:rPr>
        <w:lastRenderedPageBreak/>
        <w:t>对使用企业集团资产和清偿企业集团债务的重大限制情况</w:t>
      </w:r>
    </w:p>
    <w:p w:rsidR="000C3048" w:rsidRPr="00AC2B95" w:rsidRDefault="005F7C2C" w:rsidP="00EB2094">
      <w:pPr>
        <w:pStyle w:val="ac"/>
        <w:tabs>
          <w:tab w:val="left" w:pos="426"/>
          <w:tab w:val="left" w:pos="1134"/>
          <w:tab w:val="left" w:pos="1418"/>
        </w:tabs>
        <w:snapToGrid w:val="0"/>
        <w:spacing w:line="460" w:lineRule="atLeast"/>
        <w:ind w:firstLineChars="200" w:firstLine="420"/>
        <w:rPr>
          <w:rFonts w:hAnsi="宋体"/>
          <w:bCs/>
          <w:snapToGrid w:val="0"/>
          <w:color w:val="0000CC"/>
          <w:kern w:val="0"/>
        </w:rPr>
      </w:pPr>
      <w:r w:rsidRPr="00AC2B95">
        <w:rPr>
          <w:rFonts w:hAnsi="宋体" w:hint="eastAsia"/>
          <w:bCs/>
          <w:snapToGrid w:val="0"/>
          <w:color w:val="0000CC"/>
          <w:kern w:val="0"/>
        </w:rPr>
        <w:t>【</w:t>
      </w:r>
      <w:r w:rsidR="000C3048" w:rsidRPr="00AC2B95">
        <w:rPr>
          <w:rFonts w:hAnsi="宋体" w:hint="eastAsia"/>
          <w:bCs/>
          <w:snapToGrid w:val="0"/>
          <w:color w:val="0000CC"/>
          <w:kern w:val="0"/>
        </w:rPr>
        <w:t>重大限制的内容,包括对母公司或其子公司与企业集团内其他主体相互转移现金或其他资产的限制,以及对企业集团内主体之间发放股利或利润分配、发放或收回贷款等的限制。</w:t>
      </w:r>
    </w:p>
    <w:p w:rsidR="000C3048" w:rsidRPr="00AC2B95" w:rsidRDefault="000C3048" w:rsidP="00EB2094">
      <w:pPr>
        <w:pStyle w:val="ac"/>
        <w:tabs>
          <w:tab w:val="left" w:pos="426"/>
          <w:tab w:val="left" w:pos="1134"/>
          <w:tab w:val="left" w:pos="1418"/>
        </w:tabs>
        <w:snapToGrid w:val="0"/>
        <w:spacing w:line="460" w:lineRule="atLeast"/>
        <w:ind w:firstLineChars="200" w:firstLine="420"/>
        <w:rPr>
          <w:rFonts w:hAnsi="宋体"/>
          <w:bCs/>
          <w:snapToGrid w:val="0"/>
          <w:color w:val="0000CC"/>
          <w:kern w:val="0"/>
        </w:rPr>
      </w:pPr>
      <w:r w:rsidRPr="00AC2B95">
        <w:rPr>
          <w:rFonts w:hAnsi="宋体" w:hint="eastAsia"/>
          <w:bCs/>
          <w:snapToGrid w:val="0"/>
          <w:color w:val="0000CC"/>
          <w:kern w:val="0"/>
        </w:rPr>
        <w:t>子公司少数股东享有的保护性权利，并且该保护性权利对企业使用企业集团资产或清偿企业集团负债的能力存在重大限制的性质和程度。</w:t>
      </w:r>
    </w:p>
    <w:p w:rsidR="000C3048" w:rsidRPr="00AC2B95" w:rsidRDefault="000C3048" w:rsidP="00EB2094">
      <w:pPr>
        <w:pStyle w:val="ac"/>
        <w:tabs>
          <w:tab w:val="left" w:pos="426"/>
          <w:tab w:val="left" w:pos="1134"/>
          <w:tab w:val="left" w:pos="1418"/>
        </w:tabs>
        <w:snapToGrid w:val="0"/>
        <w:spacing w:line="460" w:lineRule="atLeast"/>
        <w:ind w:left="420"/>
        <w:rPr>
          <w:rFonts w:hAnsi="宋体"/>
          <w:bCs/>
          <w:snapToGrid w:val="0"/>
          <w:color w:val="0000CC"/>
          <w:kern w:val="0"/>
        </w:rPr>
      </w:pPr>
      <w:r w:rsidRPr="00AC2B95">
        <w:rPr>
          <w:rFonts w:hAnsi="宋体" w:hint="eastAsia"/>
          <w:bCs/>
          <w:snapToGrid w:val="0"/>
          <w:color w:val="0000CC"/>
          <w:kern w:val="0"/>
        </w:rPr>
        <w:t>该限制涉及的资产和负债在合并财务报表中的金额。</w:t>
      </w:r>
      <w:r w:rsidR="005F7C2C" w:rsidRPr="00AC2B95">
        <w:rPr>
          <w:rFonts w:hAnsi="宋体" w:hint="eastAsia"/>
          <w:bCs/>
          <w:snapToGrid w:val="0"/>
          <w:color w:val="0000CC"/>
          <w:kern w:val="0"/>
        </w:rPr>
        <w:t>】</w:t>
      </w:r>
    </w:p>
    <w:p w:rsidR="00E03CBD" w:rsidRPr="00AB4D71" w:rsidRDefault="00E03CBD" w:rsidP="00D94CF3">
      <w:pPr>
        <w:pStyle w:val="ac"/>
        <w:numPr>
          <w:ilvl w:val="0"/>
          <w:numId w:val="12"/>
        </w:numPr>
        <w:tabs>
          <w:tab w:val="left" w:pos="851"/>
        </w:tabs>
        <w:snapToGrid w:val="0"/>
        <w:spacing w:line="460" w:lineRule="atLeast"/>
        <w:ind w:left="777" w:hanging="357"/>
        <w:rPr>
          <w:rFonts w:hAnsi="宋体" w:cs="Times New Roman"/>
          <w:bCs/>
          <w:snapToGrid w:val="0"/>
          <w:kern w:val="0"/>
        </w:rPr>
      </w:pPr>
      <w:r w:rsidRPr="00AB4D71">
        <w:rPr>
          <w:rFonts w:hAnsi="宋体" w:cs="Times New Roman" w:hint="eastAsia"/>
          <w:bCs/>
          <w:snapToGrid w:val="0"/>
          <w:kern w:val="0"/>
        </w:rPr>
        <w:t>纳入合并财务报表范围的结构化主体的相关信息</w:t>
      </w:r>
    </w:p>
    <w:p w:rsidR="00E03CBD" w:rsidRPr="00AC2B95" w:rsidRDefault="00E03CBD" w:rsidP="00EB2094">
      <w:pPr>
        <w:pStyle w:val="ac"/>
        <w:tabs>
          <w:tab w:val="left" w:pos="426"/>
          <w:tab w:val="left" w:pos="1134"/>
          <w:tab w:val="left" w:pos="1418"/>
        </w:tabs>
        <w:snapToGrid w:val="0"/>
        <w:spacing w:line="460" w:lineRule="atLeast"/>
        <w:ind w:firstLineChars="250" w:firstLine="525"/>
        <w:rPr>
          <w:rFonts w:hAnsi="宋体" w:cs="Times New Roman"/>
          <w:bCs/>
          <w:snapToGrid w:val="0"/>
          <w:color w:val="0000CC"/>
          <w:kern w:val="0"/>
        </w:rPr>
      </w:pPr>
      <w:r w:rsidRPr="00AC2B95">
        <w:rPr>
          <w:rFonts w:hAnsi="宋体" w:cs="Times New Roman" w:hint="eastAsia"/>
          <w:bCs/>
          <w:snapToGrid w:val="0"/>
          <w:color w:val="0000CC"/>
          <w:kern w:val="0"/>
        </w:rPr>
        <w:t>【企业或其子公司需要依合同约定或其他原因向结构化主体提供财务支持或其他支持的披露以下内容：</w:t>
      </w:r>
    </w:p>
    <w:p w:rsidR="00E03CBD" w:rsidRPr="00AC2B95" w:rsidRDefault="00E03CBD" w:rsidP="00EB2094">
      <w:pPr>
        <w:pStyle w:val="ac"/>
        <w:tabs>
          <w:tab w:val="left" w:pos="426"/>
          <w:tab w:val="left" w:pos="1134"/>
          <w:tab w:val="left" w:pos="1418"/>
        </w:tabs>
        <w:snapToGrid w:val="0"/>
        <w:spacing w:line="460" w:lineRule="atLeast"/>
        <w:ind w:firstLineChars="200" w:firstLine="420"/>
        <w:rPr>
          <w:rFonts w:hAnsi="宋体" w:cs="Times New Roman"/>
          <w:bCs/>
          <w:snapToGrid w:val="0"/>
          <w:color w:val="0000CC"/>
          <w:kern w:val="0"/>
        </w:rPr>
      </w:pPr>
      <w:r w:rsidRPr="00AC2B95">
        <w:rPr>
          <w:rFonts w:hAnsi="宋体" w:cs="Times New Roman" w:hint="eastAsia"/>
          <w:bCs/>
          <w:snapToGrid w:val="0"/>
          <w:color w:val="0000CC"/>
          <w:kern w:val="0"/>
        </w:rPr>
        <w:t>有合同约定的,披露提供财务支持的合同条款,</w:t>
      </w:r>
      <w:r w:rsidR="00AB4D71">
        <w:rPr>
          <w:rFonts w:hAnsi="宋体" w:cs="Times New Roman" w:hint="eastAsia"/>
          <w:bCs/>
          <w:snapToGrid w:val="0"/>
          <w:color w:val="0000CC"/>
          <w:kern w:val="0"/>
        </w:rPr>
        <w:t>包括可能导致企业承担损失的事项或情况</w:t>
      </w:r>
    </w:p>
    <w:p w:rsidR="00E03CBD" w:rsidRPr="00AC2B95" w:rsidRDefault="00E03CBD" w:rsidP="00EB2094">
      <w:pPr>
        <w:pStyle w:val="ac"/>
        <w:tabs>
          <w:tab w:val="left" w:pos="426"/>
          <w:tab w:val="left" w:pos="1134"/>
          <w:tab w:val="left" w:pos="1418"/>
        </w:tabs>
        <w:snapToGrid w:val="0"/>
        <w:spacing w:line="460" w:lineRule="atLeast"/>
        <w:ind w:firstLineChars="200" w:firstLine="420"/>
        <w:rPr>
          <w:rFonts w:hAnsi="宋体" w:cs="Times New Roman"/>
          <w:bCs/>
          <w:snapToGrid w:val="0"/>
          <w:color w:val="0000CC"/>
          <w:kern w:val="0"/>
        </w:rPr>
      </w:pPr>
      <w:r w:rsidRPr="00AC2B95">
        <w:rPr>
          <w:rFonts w:hAnsi="宋体" w:cs="Times New Roman" w:hint="eastAsia"/>
          <w:bCs/>
          <w:snapToGrid w:val="0"/>
          <w:color w:val="0000CC"/>
          <w:kern w:val="0"/>
        </w:rPr>
        <w:t>没有合同约定的，披露提供财务支持或其他支持的类型、金额及原因，包括帮助该结构化主体获得财务支持的情况。</w:t>
      </w:r>
    </w:p>
    <w:p w:rsidR="00E03CBD" w:rsidRPr="00AC2B95" w:rsidRDefault="00E03CBD" w:rsidP="00EB2094">
      <w:pPr>
        <w:pStyle w:val="ac"/>
        <w:tabs>
          <w:tab w:val="left" w:pos="426"/>
          <w:tab w:val="left" w:pos="1134"/>
          <w:tab w:val="left" w:pos="1418"/>
        </w:tabs>
        <w:snapToGrid w:val="0"/>
        <w:spacing w:line="460" w:lineRule="atLeast"/>
        <w:ind w:firstLineChars="200" w:firstLine="420"/>
        <w:rPr>
          <w:rFonts w:hAnsi="宋体" w:cs="Times New Roman"/>
          <w:bCs/>
          <w:snapToGrid w:val="0"/>
          <w:kern w:val="0"/>
        </w:rPr>
      </w:pPr>
      <w:r w:rsidRPr="00AC2B95">
        <w:rPr>
          <w:rFonts w:hAnsi="宋体" w:cs="Times New Roman" w:hint="eastAsia"/>
          <w:bCs/>
          <w:snapToGrid w:val="0"/>
          <w:color w:val="0000CC"/>
          <w:kern w:val="0"/>
        </w:rPr>
        <w:t>向结构化主体提供支持的意图（基本决定将在未来期间提供财务支持或其他支持）】</w:t>
      </w:r>
    </w:p>
    <w:p w:rsidR="00B472A3" w:rsidRDefault="00306DE0" w:rsidP="000F4D77">
      <w:pPr>
        <w:pStyle w:val="ac"/>
        <w:numPr>
          <w:ilvl w:val="0"/>
          <w:numId w:val="11"/>
        </w:numPr>
        <w:tabs>
          <w:tab w:val="left" w:pos="426"/>
          <w:tab w:val="left" w:pos="851"/>
        </w:tabs>
        <w:snapToGrid w:val="0"/>
        <w:spacing w:afterLines="50" w:after="156" w:line="460" w:lineRule="atLeast"/>
        <w:ind w:left="0" w:firstLineChars="200" w:firstLine="420"/>
        <w:outlineLvl w:val="1"/>
        <w:rPr>
          <w:rFonts w:hAnsi="宋体" w:cs="Times New Roman"/>
          <w:snapToGrid w:val="0"/>
        </w:rPr>
      </w:pPr>
      <w:r>
        <w:t>在子公司的所有者权益份额发生变化且仍控制子公司的交易</w:t>
      </w:r>
    </w:p>
    <w:p w:rsidR="00B472A3" w:rsidRDefault="00306DE0" w:rsidP="000F4D77">
      <w:pPr>
        <w:pStyle w:val="ac"/>
        <w:numPr>
          <w:ilvl w:val="0"/>
          <w:numId w:val="32"/>
        </w:numPr>
        <w:tabs>
          <w:tab w:val="left" w:pos="426"/>
          <w:tab w:val="left" w:pos="851"/>
        </w:tabs>
        <w:snapToGrid w:val="0"/>
        <w:spacing w:afterLines="50" w:after="156" w:line="460" w:lineRule="atLeast"/>
        <w:rPr>
          <w:rFonts w:ascii="Arial" w:hAnsi="Arial"/>
        </w:rPr>
      </w:pPr>
      <w:r>
        <w:rPr>
          <w:rFonts w:ascii="Arial" w:hAnsi="Arial" w:hint="eastAsia"/>
        </w:rPr>
        <w:t>在子公司所有者权益份额发生变化的情况说明</w:t>
      </w:r>
    </w:p>
    <w:p w:rsidR="00B472A3" w:rsidRDefault="0068156E" w:rsidP="000F4D77">
      <w:pPr>
        <w:pStyle w:val="ac"/>
        <w:numPr>
          <w:ilvl w:val="0"/>
          <w:numId w:val="32"/>
        </w:numPr>
        <w:tabs>
          <w:tab w:val="left" w:pos="426"/>
          <w:tab w:val="left" w:pos="851"/>
        </w:tabs>
        <w:snapToGrid w:val="0"/>
        <w:spacing w:afterLines="50" w:after="156" w:line="460" w:lineRule="atLeast"/>
        <w:rPr>
          <w:rFonts w:ascii="Arial" w:hAnsi="Arial"/>
        </w:rPr>
      </w:pPr>
      <w:r>
        <w:rPr>
          <w:rFonts w:ascii="Arial" w:hAnsi="Arial" w:hint="eastAsia"/>
        </w:rPr>
        <w:t>交易对于少数股东权益及归属于母公司所有者权益的影响</w:t>
      </w:r>
    </w:p>
    <w:tbl>
      <w:tblPr>
        <w:tblW w:w="87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4991"/>
        <w:gridCol w:w="1161"/>
        <w:gridCol w:w="1263"/>
        <w:gridCol w:w="1356"/>
      </w:tblGrid>
      <w:tr w:rsidR="00653834" w:rsidRPr="00AB4D71" w:rsidTr="00AB4D71">
        <w:trPr>
          <w:trHeight w:val="87"/>
          <w:jc w:val="center"/>
        </w:trPr>
        <w:tc>
          <w:tcPr>
            <w:tcW w:w="4991" w:type="dxa"/>
            <w:tcBorders>
              <w:top w:val="single" w:sz="12" w:space="0" w:color="auto"/>
              <w:left w:val="nil"/>
              <w:bottom w:val="single" w:sz="6" w:space="0" w:color="auto"/>
              <w:right w:val="single" w:sz="6" w:space="0" w:color="auto"/>
            </w:tcBorders>
            <w:shd w:val="clear" w:color="auto" w:fill="FFFFFF" w:themeFill="background1"/>
          </w:tcPr>
          <w:p w:rsidR="00653834" w:rsidRPr="00AB4D71" w:rsidRDefault="0068156E" w:rsidP="00F54468">
            <w:pPr>
              <w:spacing w:line="276" w:lineRule="auto"/>
              <w:jc w:val="center"/>
              <w:rPr>
                <w:rFonts w:ascii="Arial" w:hAnsi="Arial"/>
                <w:sz w:val="18"/>
                <w:szCs w:val="18"/>
                <w:lang w:val="en-GB"/>
              </w:rPr>
            </w:pPr>
            <w:r>
              <w:rPr>
                <w:rFonts w:ascii="Arial" w:hAnsi="Arial" w:hint="eastAsia"/>
                <w:sz w:val="18"/>
                <w:szCs w:val="18"/>
                <w:lang w:val="en-GB"/>
              </w:rPr>
              <w:t>项目</w:t>
            </w:r>
          </w:p>
        </w:tc>
        <w:tc>
          <w:tcPr>
            <w:tcW w:w="1161" w:type="dxa"/>
            <w:tcBorders>
              <w:top w:val="single" w:sz="12" w:space="0" w:color="auto"/>
              <w:left w:val="single" w:sz="6" w:space="0" w:color="auto"/>
              <w:bottom w:val="single" w:sz="6" w:space="0" w:color="auto"/>
              <w:right w:val="single" w:sz="4" w:space="0" w:color="auto"/>
            </w:tcBorders>
            <w:shd w:val="clear" w:color="auto" w:fill="FFFFFF" w:themeFill="background1"/>
          </w:tcPr>
          <w:p w:rsidR="00653834" w:rsidRPr="00AB4D71" w:rsidRDefault="00151BA1" w:rsidP="00F54468">
            <w:pPr>
              <w:spacing w:line="276" w:lineRule="auto"/>
              <w:jc w:val="center"/>
              <w:rPr>
                <w:rFonts w:ascii="Arial" w:hAnsi="Arial"/>
                <w:sz w:val="18"/>
                <w:szCs w:val="18"/>
              </w:rPr>
            </w:pPr>
            <w:r>
              <w:rPr>
                <w:rFonts w:ascii="宋体" w:hAnsi="宋体" w:hint="eastAsia"/>
                <w:sz w:val="18"/>
                <w:szCs w:val="18"/>
              </w:rPr>
              <w:t>XX</w:t>
            </w:r>
            <w:r w:rsidR="00653834" w:rsidRPr="00AB4D71">
              <w:rPr>
                <w:rFonts w:ascii="Arial" w:hAnsi="Arial" w:hint="eastAsia"/>
                <w:sz w:val="18"/>
                <w:szCs w:val="18"/>
              </w:rPr>
              <w:t>公司</w:t>
            </w:r>
          </w:p>
        </w:tc>
        <w:tc>
          <w:tcPr>
            <w:tcW w:w="1263" w:type="dxa"/>
            <w:tcBorders>
              <w:top w:val="single" w:sz="12" w:space="0" w:color="auto"/>
              <w:left w:val="single" w:sz="6" w:space="0" w:color="auto"/>
              <w:bottom w:val="single" w:sz="6" w:space="0" w:color="auto"/>
              <w:right w:val="single" w:sz="4" w:space="0" w:color="auto"/>
            </w:tcBorders>
            <w:shd w:val="clear" w:color="auto" w:fill="FFFFFF" w:themeFill="background1"/>
          </w:tcPr>
          <w:p w:rsidR="00653834" w:rsidRPr="00AB4D71" w:rsidRDefault="00151BA1" w:rsidP="00F54468">
            <w:pPr>
              <w:spacing w:line="276" w:lineRule="auto"/>
              <w:jc w:val="center"/>
              <w:rPr>
                <w:rFonts w:ascii="Arial" w:hAnsi="Arial"/>
                <w:sz w:val="18"/>
                <w:szCs w:val="18"/>
              </w:rPr>
            </w:pPr>
            <w:r>
              <w:rPr>
                <w:rFonts w:ascii="宋体" w:hAnsi="宋体" w:hint="eastAsia"/>
                <w:sz w:val="18"/>
                <w:szCs w:val="18"/>
              </w:rPr>
              <w:t>XX</w:t>
            </w:r>
            <w:r w:rsidR="00653834" w:rsidRPr="00AB4D71">
              <w:rPr>
                <w:rFonts w:ascii="Arial" w:hAnsi="Arial" w:hint="eastAsia"/>
                <w:sz w:val="18"/>
                <w:szCs w:val="18"/>
              </w:rPr>
              <w:t>公司</w:t>
            </w:r>
          </w:p>
        </w:tc>
        <w:tc>
          <w:tcPr>
            <w:tcW w:w="1356" w:type="dxa"/>
            <w:tcBorders>
              <w:top w:val="single" w:sz="12" w:space="0" w:color="auto"/>
              <w:left w:val="single" w:sz="6" w:space="0" w:color="auto"/>
              <w:bottom w:val="single" w:sz="6" w:space="0" w:color="auto"/>
              <w:right w:val="nil"/>
            </w:tcBorders>
            <w:shd w:val="clear" w:color="auto" w:fill="FFFFFF" w:themeFill="background1"/>
          </w:tcPr>
          <w:p w:rsidR="00653834" w:rsidRPr="00AB4D71" w:rsidRDefault="0068156E" w:rsidP="00F54468">
            <w:pPr>
              <w:spacing w:line="276" w:lineRule="auto"/>
              <w:jc w:val="center"/>
              <w:rPr>
                <w:rFonts w:ascii="Arial" w:hAnsi="Arial"/>
                <w:sz w:val="18"/>
                <w:szCs w:val="18"/>
              </w:rPr>
            </w:pPr>
            <w:r>
              <w:rPr>
                <w:rFonts w:ascii="宋体" w:hAnsi="宋体" w:hint="eastAsia"/>
                <w:sz w:val="18"/>
                <w:szCs w:val="18"/>
              </w:rPr>
              <w:t>……</w:t>
            </w: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tcPr>
          <w:p w:rsidR="00653834" w:rsidRPr="00AB4D71" w:rsidRDefault="00653834" w:rsidP="00EB2094">
            <w:pPr>
              <w:spacing w:line="276" w:lineRule="auto"/>
              <w:rPr>
                <w:rFonts w:ascii="Arial" w:hAnsi="Arial"/>
                <w:sz w:val="18"/>
                <w:szCs w:val="18"/>
              </w:rPr>
            </w:pPr>
            <w:r w:rsidRPr="00AB4D71">
              <w:rPr>
                <w:rFonts w:ascii="Arial" w:hAnsi="Arial" w:hint="eastAsia"/>
                <w:sz w:val="18"/>
                <w:szCs w:val="18"/>
                <w:lang w:val="en-GB"/>
              </w:rPr>
              <w:t>购买成本</w:t>
            </w:r>
            <w:r w:rsidRPr="00AB4D71">
              <w:rPr>
                <w:rFonts w:ascii="Arial" w:hAnsi="Arial"/>
                <w:sz w:val="18"/>
                <w:szCs w:val="18"/>
                <w:lang w:val="en-GB"/>
              </w:rPr>
              <w:t>/</w:t>
            </w:r>
            <w:r w:rsidRPr="00AB4D71">
              <w:rPr>
                <w:rFonts w:ascii="Arial" w:hAnsi="Arial" w:hint="eastAsia"/>
                <w:sz w:val="18"/>
                <w:szCs w:val="18"/>
                <w:lang w:val="en-GB"/>
              </w:rPr>
              <w:t>处置对价</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5F1CBD" w:rsidP="00EB2094">
            <w:pPr>
              <w:spacing w:line="276" w:lineRule="auto"/>
              <w:rPr>
                <w:rFonts w:ascii="Arial" w:hAnsi="Arial"/>
                <w:color w:val="000000"/>
                <w:sz w:val="18"/>
                <w:szCs w:val="18"/>
              </w:rPr>
            </w:pPr>
            <w:r>
              <w:rPr>
                <w:rFonts w:ascii="Arial" w:hAnsi="Arial" w:hint="eastAsia"/>
                <w:color w:val="000000"/>
                <w:sz w:val="18"/>
                <w:szCs w:val="18"/>
                <w:lang w:val="en-GB"/>
              </w:rPr>
              <w:t>其中：</w:t>
            </w:r>
            <w:r w:rsidR="00653834" w:rsidRPr="00AB4D71">
              <w:rPr>
                <w:rFonts w:ascii="Arial" w:hAnsi="Arial" w:hint="eastAsia"/>
                <w:color w:val="000000"/>
                <w:sz w:val="18"/>
                <w:szCs w:val="18"/>
                <w:lang w:val="en-GB"/>
              </w:rPr>
              <w:t>现金</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hint="eastAsia"/>
                <w:color w:val="000000"/>
                <w:sz w:val="18"/>
                <w:szCs w:val="18"/>
                <w:lang w:val="en-GB"/>
              </w:rPr>
              <w:t>非现金资产的公允价值</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8156E" w:rsidP="00EB2094">
            <w:pPr>
              <w:spacing w:line="276" w:lineRule="auto"/>
              <w:rPr>
                <w:rFonts w:ascii="Arial" w:hAnsi="Arial"/>
                <w:color w:val="000000"/>
                <w:sz w:val="18"/>
                <w:szCs w:val="18"/>
              </w:rPr>
            </w:pPr>
            <w:r>
              <w:rPr>
                <w:rFonts w:ascii="宋体" w:hAnsi="宋体" w:hint="eastAsia"/>
                <w:color w:val="000000"/>
                <w:sz w:val="18"/>
                <w:szCs w:val="18"/>
              </w:rPr>
              <w:t>……</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hint="eastAsia"/>
                <w:color w:val="000000"/>
                <w:sz w:val="18"/>
                <w:szCs w:val="18"/>
                <w:lang w:val="en-GB"/>
              </w:rPr>
              <w:t>购买成本</w:t>
            </w:r>
            <w:r w:rsidRPr="00AB4D71">
              <w:rPr>
                <w:rFonts w:ascii="Arial" w:hAnsi="Arial"/>
                <w:color w:val="000000"/>
                <w:sz w:val="18"/>
                <w:szCs w:val="18"/>
                <w:lang w:val="en-GB"/>
              </w:rPr>
              <w:t>/</w:t>
            </w:r>
            <w:r w:rsidRPr="00AB4D71">
              <w:rPr>
                <w:rFonts w:ascii="Arial" w:hAnsi="Arial" w:hint="eastAsia"/>
                <w:color w:val="000000"/>
                <w:sz w:val="18"/>
                <w:szCs w:val="18"/>
                <w:lang w:val="en-GB"/>
              </w:rPr>
              <w:t>处置对价合计</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hint="eastAsia"/>
                <w:color w:val="000000"/>
                <w:sz w:val="18"/>
                <w:szCs w:val="18"/>
                <w:lang w:val="en-GB"/>
              </w:rPr>
              <w:t>减：按取得</w:t>
            </w:r>
            <w:r w:rsidRPr="00AB4D71">
              <w:rPr>
                <w:rFonts w:ascii="Arial" w:hAnsi="Arial"/>
                <w:color w:val="000000"/>
                <w:sz w:val="18"/>
                <w:szCs w:val="18"/>
                <w:lang w:val="en-GB"/>
              </w:rPr>
              <w:t>/</w:t>
            </w:r>
            <w:r w:rsidRPr="00AB4D71">
              <w:rPr>
                <w:rFonts w:ascii="Arial" w:hAnsi="Arial" w:hint="eastAsia"/>
                <w:color w:val="000000"/>
                <w:sz w:val="18"/>
                <w:szCs w:val="18"/>
                <w:lang w:val="en-GB"/>
              </w:rPr>
              <w:t>处置的股权比例计算的子公司净资产份额</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hint="eastAsia"/>
                <w:color w:val="000000"/>
                <w:sz w:val="18"/>
                <w:szCs w:val="18"/>
                <w:lang w:val="en-GB"/>
              </w:rPr>
              <w:t>差额</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31"/>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hint="eastAsia"/>
                <w:color w:val="000000"/>
                <w:sz w:val="18"/>
                <w:szCs w:val="18"/>
                <w:lang w:val="en-GB"/>
              </w:rPr>
              <w:t>其中：调整资本公积</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45"/>
          <w:jc w:val="center"/>
        </w:trPr>
        <w:tc>
          <w:tcPr>
            <w:tcW w:w="4991" w:type="dxa"/>
            <w:tcBorders>
              <w:top w:val="single" w:sz="6" w:space="0" w:color="auto"/>
              <w:left w:val="nil"/>
              <w:bottom w:val="single" w:sz="6"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color w:val="000000"/>
                <w:sz w:val="18"/>
                <w:szCs w:val="18"/>
              </w:rPr>
              <w:t xml:space="preserve">      </w:t>
            </w:r>
            <w:r w:rsidRPr="00AB4D71">
              <w:rPr>
                <w:rFonts w:ascii="Arial" w:hAnsi="Arial" w:hint="eastAsia"/>
                <w:color w:val="000000"/>
                <w:sz w:val="18"/>
                <w:szCs w:val="18"/>
                <w:lang w:val="en-GB"/>
              </w:rPr>
              <w:t>调整盈余公积</w:t>
            </w:r>
          </w:p>
        </w:tc>
        <w:tc>
          <w:tcPr>
            <w:tcW w:w="1161"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6"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6"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r w:rsidR="00653834" w:rsidRPr="00AB4D71" w:rsidTr="00AB4D71">
        <w:trPr>
          <w:trHeight w:val="361"/>
          <w:jc w:val="center"/>
        </w:trPr>
        <w:tc>
          <w:tcPr>
            <w:tcW w:w="4991" w:type="dxa"/>
            <w:tcBorders>
              <w:top w:val="single" w:sz="6" w:space="0" w:color="auto"/>
              <w:left w:val="nil"/>
              <w:bottom w:val="single" w:sz="12" w:space="0" w:color="auto"/>
              <w:right w:val="single" w:sz="6" w:space="0" w:color="auto"/>
            </w:tcBorders>
            <w:shd w:val="clear" w:color="auto" w:fill="FFFFFF" w:themeFill="background1"/>
            <w:vAlign w:val="center"/>
          </w:tcPr>
          <w:p w:rsidR="00653834" w:rsidRPr="00AB4D71" w:rsidRDefault="00653834" w:rsidP="00EB2094">
            <w:pPr>
              <w:spacing w:line="276" w:lineRule="auto"/>
              <w:rPr>
                <w:rFonts w:ascii="Arial" w:hAnsi="Arial"/>
                <w:color w:val="000000"/>
                <w:sz w:val="18"/>
                <w:szCs w:val="18"/>
              </w:rPr>
            </w:pPr>
            <w:r w:rsidRPr="00AB4D71">
              <w:rPr>
                <w:rFonts w:ascii="Arial" w:hAnsi="Arial"/>
                <w:color w:val="000000"/>
                <w:sz w:val="18"/>
                <w:szCs w:val="18"/>
              </w:rPr>
              <w:t xml:space="preserve">      </w:t>
            </w:r>
            <w:r w:rsidRPr="00AB4D71">
              <w:rPr>
                <w:rFonts w:ascii="Arial" w:hAnsi="Arial" w:hint="eastAsia"/>
                <w:color w:val="000000"/>
                <w:sz w:val="18"/>
                <w:szCs w:val="18"/>
                <w:lang w:val="en-GB"/>
              </w:rPr>
              <w:t>调整未分配利润</w:t>
            </w:r>
          </w:p>
        </w:tc>
        <w:tc>
          <w:tcPr>
            <w:tcW w:w="1161" w:type="dxa"/>
            <w:tcBorders>
              <w:top w:val="single" w:sz="6" w:space="0" w:color="auto"/>
              <w:left w:val="single" w:sz="6" w:space="0" w:color="auto"/>
              <w:bottom w:val="single" w:sz="12"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263" w:type="dxa"/>
            <w:tcBorders>
              <w:top w:val="single" w:sz="6" w:space="0" w:color="auto"/>
              <w:left w:val="single" w:sz="6" w:space="0" w:color="auto"/>
              <w:bottom w:val="single" w:sz="12" w:space="0" w:color="auto"/>
              <w:right w:val="single" w:sz="4" w:space="0" w:color="auto"/>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c>
          <w:tcPr>
            <w:tcW w:w="1356" w:type="dxa"/>
            <w:tcBorders>
              <w:top w:val="single" w:sz="6" w:space="0" w:color="auto"/>
              <w:left w:val="single" w:sz="6" w:space="0" w:color="auto"/>
              <w:bottom w:val="single" w:sz="12" w:space="0" w:color="auto"/>
              <w:right w:val="nil"/>
            </w:tcBorders>
            <w:shd w:val="clear" w:color="auto" w:fill="FFFFFF" w:themeFill="background1"/>
          </w:tcPr>
          <w:p w:rsidR="00653834" w:rsidRPr="004604AB" w:rsidRDefault="00653834" w:rsidP="004604AB">
            <w:pPr>
              <w:spacing w:line="276" w:lineRule="auto"/>
              <w:jc w:val="right"/>
              <w:rPr>
                <w:rFonts w:ascii="Arial Narrow" w:hAnsi="Arial Narrow"/>
                <w:sz w:val="18"/>
                <w:szCs w:val="18"/>
              </w:rPr>
            </w:pPr>
          </w:p>
        </w:tc>
      </w:tr>
    </w:tbl>
    <w:p w:rsidR="00AB4D71" w:rsidRDefault="00AB4D71" w:rsidP="00D94CF3">
      <w:pPr>
        <w:pStyle w:val="ac"/>
        <w:numPr>
          <w:ilvl w:val="0"/>
          <w:numId w:val="11"/>
        </w:numPr>
        <w:tabs>
          <w:tab w:val="left" w:pos="426"/>
          <w:tab w:val="left" w:pos="851"/>
        </w:tabs>
        <w:snapToGrid w:val="0"/>
        <w:spacing w:line="460" w:lineRule="atLeast"/>
        <w:ind w:left="0" w:firstLineChars="200" w:firstLine="420"/>
        <w:outlineLvl w:val="1"/>
      </w:pPr>
      <w:r>
        <w:t>在合营企业或联营企业中的权益</w:t>
      </w:r>
    </w:p>
    <w:p w:rsidR="00B472A3" w:rsidRDefault="00E666B3" w:rsidP="000F4D77">
      <w:pPr>
        <w:pStyle w:val="ac"/>
        <w:numPr>
          <w:ilvl w:val="0"/>
          <w:numId w:val="33"/>
        </w:numPr>
        <w:tabs>
          <w:tab w:val="left" w:pos="426"/>
          <w:tab w:val="left" w:pos="851"/>
        </w:tabs>
        <w:snapToGrid w:val="0"/>
        <w:spacing w:afterLines="50" w:after="156" w:line="460" w:lineRule="atLeast"/>
        <w:rPr>
          <w:rFonts w:hAnsi="宋体" w:cs="Times New Roman"/>
          <w:snapToGrid w:val="0"/>
        </w:rPr>
      </w:pPr>
      <w:r w:rsidRPr="00AC2B95">
        <w:rPr>
          <w:rFonts w:hAnsi="宋体" w:cs="Times New Roman" w:hint="eastAsia"/>
          <w:snapToGrid w:val="0"/>
        </w:rPr>
        <w:t>重要的合营企业</w:t>
      </w:r>
      <w:r w:rsidR="00682B03" w:rsidRPr="00AC2B95">
        <w:rPr>
          <w:rFonts w:hAnsi="宋体" w:cs="Times New Roman" w:hint="eastAsia"/>
          <w:snapToGrid w:val="0"/>
        </w:rPr>
        <w:t>和</w:t>
      </w:r>
      <w:r w:rsidRPr="00AC2B95">
        <w:rPr>
          <w:rFonts w:hAnsi="宋体" w:cs="Times New Roman" w:hint="eastAsia"/>
          <w:snapToGrid w:val="0"/>
        </w:rPr>
        <w:t>联营企业</w:t>
      </w:r>
      <w:r w:rsidR="00B831BD" w:rsidRPr="00AC2B95">
        <w:rPr>
          <w:rFonts w:hAnsi="宋体" w:hint="eastAsia"/>
          <w:bCs/>
          <w:kern w:val="0"/>
        </w:rPr>
        <w:t>基本情况</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1673"/>
        <w:gridCol w:w="1385"/>
        <w:gridCol w:w="1015"/>
        <w:gridCol w:w="1198"/>
        <w:gridCol w:w="963"/>
        <w:gridCol w:w="930"/>
        <w:gridCol w:w="1556"/>
      </w:tblGrid>
      <w:tr w:rsidR="000D21BB" w:rsidRPr="00AC2B95" w:rsidTr="000D21BB">
        <w:trPr>
          <w:trHeight w:val="358"/>
          <w:tblHeader/>
          <w:jc w:val="center"/>
        </w:trPr>
        <w:tc>
          <w:tcPr>
            <w:tcW w:w="960" w:type="pct"/>
            <w:vMerge w:val="restart"/>
            <w:tcBorders>
              <w:top w:val="single" w:sz="12" w:space="0" w:color="auto"/>
            </w:tcBorders>
            <w:vAlign w:val="center"/>
          </w:tcPr>
          <w:p w:rsidR="000D21BB" w:rsidRPr="00AC2B95" w:rsidRDefault="000D21BB" w:rsidP="00A42601">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公司名称</w:t>
            </w:r>
          </w:p>
        </w:tc>
        <w:tc>
          <w:tcPr>
            <w:tcW w:w="794" w:type="pct"/>
            <w:vMerge w:val="restart"/>
            <w:tcBorders>
              <w:top w:val="single" w:sz="12" w:space="0" w:color="auto"/>
            </w:tcBorders>
            <w:vAlign w:val="center"/>
          </w:tcPr>
          <w:p w:rsidR="000D21BB" w:rsidRPr="00AC2B95" w:rsidRDefault="000D21BB" w:rsidP="005B4AAD">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主要经营地</w:t>
            </w:r>
          </w:p>
        </w:tc>
        <w:tc>
          <w:tcPr>
            <w:tcW w:w="582" w:type="pct"/>
            <w:vMerge w:val="restart"/>
            <w:tcBorders>
              <w:top w:val="single" w:sz="12" w:space="0" w:color="auto"/>
            </w:tcBorders>
            <w:vAlign w:val="center"/>
          </w:tcPr>
          <w:p w:rsidR="000D21BB" w:rsidRPr="00AC2B95" w:rsidRDefault="000D21BB" w:rsidP="005B4AAD">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注册地</w:t>
            </w:r>
          </w:p>
        </w:tc>
        <w:tc>
          <w:tcPr>
            <w:tcW w:w="687" w:type="pct"/>
            <w:vMerge w:val="restart"/>
            <w:tcBorders>
              <w:top w:val="single" w:sz="12" w:space="0" w:color="auto"/>
            </w:tcBorders>
            <w:vAlign w:val="center"/>
          </w:tcPr>
          <w:p w:rsidR="000D21BB" w:rsidRPr="00AC2B95" w:rsidRDefault="000D21BB" w:rsidP="005B4AAD">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业务性质</w:t>
            </w:r>
          </w:p>
        </w:tc>
        <w:tc>
          <w:tcPr>
            <w:tcW w:w="1085" w:type="pct"/>
            <w:gridSpan w:val="2"/>
            <w:tcBorders>
              <w:top w:val="single" w:sz="12" w:space="0" w:color="auto"/>
            </w:tcBorders>
            <w:vAlign w:val="center"/>
          </w:tcPr>
          <w:p w:rsidR="000D21BB" w:rsidRPr="00AC2B95" w:rsidRDefault="000D21BB" w:rsidP="005B4AAD">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持股比例（</w:t>
            </w:r>
            <w:r w:rsidRPr="00AC2B95">
              <w:rPr>
                <w:rFonts w:ascii="宋体" w:hAnsi="宋体" w:cs="Arial Narrow"/>
                <w:snapToGrid w:val="0"/>
                <w:kern w:val="0"/>
                <w:sz w:val="18"/>
                <w:szCs w:val="18"/>
              </w:rPr>
              <w:t>%</w:t>
            </w:r>
            <w:r w:rsidRPr="00AC2B95">
              <w:rPr>
                <w:rFonts w:ascii="宋体" w:hAnsi="宋体" w:cs="Arial Narrow" w:hint="eastAsia"/>
                <w:snapToGrid w:val="0"/>
                <w:kern w:val="0"/>
                <w:sz w:val="18"/>
                <w:szCs w:val="18"/>
              </w:rPr>
              <w:t>）</w:t>
            </w:r>
          </w:p>
        </w:tc>
        <w:tc>
          <w:tcPr>
            <w:tcW w:w="894" w:type="pct"/>
            <w:vMerge w:val="restart"/>
            <w:tcBorders>
              <w:top w:val="single" w:sz="12" w:space="0" w:color="auto"/>
              <w:right w:val="nil"/>
            </w:tcBorders>
            <w:vAlign w:val="center"/>
          </w:tcPr>
          <w:p w:rsidR="000D21BB" w:rsidRPr="00AC2B95" w:rsidRDefault="00823762" w:rsidP="005B4AAD">
            <w:pPr>
              <w:snapToGrid w:val="0"/>
              <w:jc w:val="center"/>
              <w:rPr>
                <w:rFonts w:ascii="宋体" w:hAnsi="宋体" w:cs="Arial Narrow"/>
                <w:snapToGrid w:val="0"/>
                <w:kern w:val="0"/>
                <w:sz w:val="18"/>
                <w:szCs w:val="18"/>
              </w:rPr>
            </w:pPr>
            <w:r>
              <w:rPr>
                <w:rFonts w:ascii="宋体" w:hAnsi="宋体" w:cs="Arial Narrow" w:hint="eastAsia"/>
                <w:snapToGrid w:val="0"/>
                <w:kern w:val="0"/>
                <w:sz w:val="18"/>
                <w:szCs w:val="18"/>
              </w:rPr>
              <w:t>投资的</w:t>
            </w:r>
            <w:r w:rsidR="000D21BB" w:rsidRPr="00AC2B95">
              <w:rPr>
                <w:rFonts w:ascii="宋体" w:hAnsi="宋体" w:cs="Arial Narrow" w:hint="eastAsia"/>
                <w:snapToGrid w:val="0"/>
                <w:kern w:val="0"/>
                <w:sz w:val="18"/>
                <w:szCs w:val="18"/>
              </w:rPr>
              <w:t>会计处理</w:t>
            </w:r>
            <w:r w:rsidR="000D21BB" w:rsidRPr="00AC2B95">
              <w:rPr>
                <w:rFonts w:ascii="宋体" w:hAnsi="宋体" w:cs="Arial Narrow" w:hint="eastAsia"/>
                <w:snapToGrid w:val="0"/>
                <w:kern w:val="0"/>
                <w:sz w:val="18"/>
                <w:szCs w:val="18"/>
              </w:rPr>
              <w:lastRenderedPageBreak/>
              <w:t>方法</w:t>
            </w:r>
          </w:p>
        </w:tc>
      </w:tr>
      <w:tr w:rsidR="000D21BB" w:rsidRPr="00AC2B95" w:rsidTr="000D21BB">
        <w:trPr>
          <w:trHeight w:val="358"/>
          <w:jc w:val="center"/>
        </w:trPr>
        <w:tc>
          <w:tcPr>
            <w:tcW w:w="960" w:type="pct"/>
            <w:vMerge/>
            <w:vAlign w:val="center"/>
          </w:tcPr>
          <w:p w:rsidR="000D21BB" w:rsidRPr="00AC2B95" w:rsidRDefault="000D21BB" w:rsidP="005B4AAD">
            <w:pPr>
              <w:snapToGrid w:val="0"/>
              <w:rPr>
                <w:rFonts w:ascii="宋体" w:hAnsi="宋体" w:cs="Arial Narrow"/>
                <w:snapToGrid w:val="0"/>
                <w:kern w:val="0"/>
                <w:sz w:val="18"/>
                <w:szCs w:val="18"/>
              </w:rPr>
            </w:pPr>
          </w:p>
        </w:tc>
        <w:tc>
          <w:tcPr>
            <w:tcW w:w="794" w:type="pct"/>
            <w:vMerge/>
            <w:vAlign w:val="center"/>
          </w:tcPr>
          <w:p w:rsidR="000D21BB" w:rsidRPr="00AC2B95" w:rsidRDefault="000D21BB" w:rsidP="005B4AAD">
            <w:pPr>
              <w:snapToGrid w:val="0"/>
              <w:jc w:val="center"/>
              <w:rPr>
                <w:rFonts w:ascii="宋体" w:hAnsi="宋体"/>
                <w:sz w:val="12"/>
                <w:szCs w:val="12"/>
              </w:rPr>
            </w:pPr>
          </w:p>
        </w:tc>
        <w:tc>
          <w:tcPr>
            <w:tcW w:w="582" w:type="pct"/>
            <w:vMerge/>
            <w:vAlign w:val="center"/>
          </w:tcPr>
          <w:p w:rsidR="000D21BB" w:rsidRPr="00AC2B95" w:rsidRDefault="000D21BB" w:rsidP="005B4AAD">
            <w:pPr>
              <w:snapToGrid w:val="0"/>
              <w:jc w:val="center"/>
              <w:rPr>
                <w:rFonts w:ascii="宋体" w:hAnsi="宋体"/>
                <w:sz w:val="12"/>
                <w:szCs w:val="12"/>
              </w:rPr>
            </w:pPr>
          </w:p>
        </w:tc>
        <w:tc>
          <w:tcPr>
            <w:tcW w:w="687" w:type="pct"/>
            <w:vMerge/>
            <w:vAlign w:val="center"/>
          </w:tcPr>
          <w:p w:rsidR="000D21BB" w:rsidRPr="00AC2B95" w:rsidRDefault="000D21BB" w:rsidP="005B4AAD">
            <w:pPr>
              <w:snapToGrid w:val="0"/>
              <w:jc w:val="center"/>
              <w:rPr>
                <w:rFonts w:ascii="宋体" w:hAnsi="宋体"/>
                <w:sz w:val="12"/>
                <w:szCs w:val="12"/>
              </w:rPr>
            </w:pPr>
          </w:p>
        </w:tc>
        <w:tc>
          <w:tcPr>
            <w:tcW w:w="552" w:type="pct"/>
            <w:tcBorders>
              <w:right w:val="single" w:sz="4" w:space="0" w:color="auto"/>
            </w:tcBorders>
          </w:tcPr>
          <w:p w:rsidR="000D21BB" w:rsidRDefault="000D21BB" w:rsidP="001F53CB">
            <w:pPr>
              <w:spacing w:line="276" w:lineRule="auto"/>
              <w:jc w:val="center"/>
              <w:rPr>
                <w:rFonts w:ascii="Arial" w:hAnsi="Arial"/>
              </w:rPr>
            </w:pPr>
            <w:r>
              <w:rPr>
                <w:rFonts w:ascii="Arial" w:hAnsi="Arial" w:hint="eastAsia"/>
                <w:lang w:val="en-GB"/>
              </w:rPr>
              <w:t>直接</w:t>
            </w:r>
          </w:p>
        </w:tc>
        <w:tc>
          <w:tcPr>
            <w:tcW w:w="533" w:type="pct"/>
            <w:tcBorders>
              <w:left w:val="single" w:sz="4" w:space="0" w:color="auto"/>
            </w:tcBorders>
          </w:tcPr>
          <w:p w:rsidR="000D21BB" w:rsidRDefault="000D21BB" w:rsidP="001F53CB">
            <w:pPr>
              <w:spacing w:line="276" w:lineRule="auto"/>
              <w:jc w:val="center"/>
              <w:rPr>
                <w:rFonts w:ascii="Arial" w:hAnsi="Arial"/>
              </w:rPr>
            </w:pPr>
            <w:r>
              <w:rPr>
                <w:rFonts w:ascii="Arial" w:hAnsi="Arial" w:hint="eastAsia"/>
                <w:lang w:val="en-GB"/>
              </w:rPr>
              <w:t>间接</w:t>
            </w:r>
          </w:p>
        </w:tc>
        <w:tc>
          <w:tcPr>
            <w:tcW w:w="894" w:type="pct"/>
            <w:vMerge/>
            <w:tcBorders>
              <w:right w:val="nil"/>
            </w:tcBorders>
            <w:vAlign w:val="center"/>
          </w:tcPr>
          <w:p w:rsidR="000D21BB" w:rsidRPr="00AC2B95" w:rsidRDefault="000D21BB" w:rsidP="005B4AAD">
            <w:pPr>
              <w:snapToGrid w:val="0"/>
              <w:jc w:val="center"/>
              <w:rPr>
                <w:rFonts w:ascii="宋体" w:hAnsi="宋体"/>
                <w:sz w:val="12"/>
                <w:szCs w:val="12"/>
              </w:rPr>
            </w:pPr>
          </w:p>
        </w:tc>
      </w:tr>
      <w:tr w:rsidR="000D21BB" w:rsidRPr="00AC2B95" w:rsidTr="000D21BB">
        <w:trPr>
          <w:trHeight w:val="358"/>
          <w:jc w:val="center"/>
        </w:trPr>
        <w:tc>
          <w:tcPr>
            <w:tcW w:w="960" w:type="pct"/>
            <w:vAlign w:val="center"/>
          </w:tcPr>
          <w:p w:rsidR="000D21BB" w:rsidRPr="00AC2B95" w:rsidRDefault="000D21BB" w:rsidP="005B4AAD">
            <w:pPr>
              <w:snapToGrid w:val="0"/>
              <w:rPr>
                <w:rFonts w:ascii="宋体" w:hAnsi="宋体" w:cs="Arial Narrow"/>
                <w:snapToGrid w:val="0"/>
                <w:kern w:val="0"/>
                <w:sz w:val="18"/>
                <w:szCs w:val="18"/>
              </w:rPr>
            </w:pPr>
          </w:p>
        </w:tc>
        <w:tc>
          <w:tcPr>
            <w:tcW w:w="794" w:type="pct"/>
            <w:vAlign w:val="center"/>
          </w:tcPr>
          <w:p w:rsidR="000D21BB" w:rsidRPr="00AC2B95" w:rsidRDefault="000D21BB" w:rsidP="005B4AAD">
            <w:pPr>
              <w:snapToGrid w:val="0"/>
              <w:jc w:val="center"/>
              <w:rPr>
                <w:rFonts w:ascii="宋体" w:hAnsi="宋体"/>
                <w:sz w:val="12"/>
                <w:szCs w:val="12"/>
              </w:rPr>
            </w:pPr>
          </w:p>
        </w:tc>
        <w:tc>
          <w:tcPr>
            <w:tcW w:w="582" w:type="pct"/>
            <w:vAlign w:val="center"/>
          </w:tcPr>
          <w:p w:rsidR="000D21BB" w:rsidRPr="00AC2B95" w:rsidRDefault="000D21BB" w:rsidP="005B4AAD">
            <w:pPr>
              <w:snapToGrid w:val="0"/>
              <w:jc w:val="center"/>
              <w:rPr>
                <w:rFonts w:ascii="宋体" w:hAnsi="宋体"/>
                <w:sz w:val="12"/>
                <w:szCs w:val="12"/>
              </w:rPr>
            </w:pPr>
          </w:p>
        </w:tc>
        <w:tc>
          <w:tcPr>
            <w:tcW w:w="687" w:type="pct"/>
            <w:vAlign w:val="center"/>
          </w:tcPr>
          <w:p w:rsidR="000D21BB" w:rsidRPr="00AC2B95" w:rsidRDefault="000D21BB" w:rsidP="005B4AAD">
            <w:pPr>
              <w:snapToGrid w:val="0"/>
              <w:jc w:val="center"/>
              <w:rPr>
                <w:rFonts w:ascii="宋体" w:hAnsi="宋体"/>
                <w:sz w:val="12"/>
                <w:szCs w:val="12"/>
              </w:rPr>
            </w:pPr>
          </w:p>
        </w:tc>
        <w:tc>
          <w:tcPr>
            <w:tcW w:w="552" w:type="pct"/>
            <w:tcBorders>
              <w:right w:val="single" w:sz="4" w:space="0" w:color="auto"/>
            </w:tcBorders>
            <w:vAlign w:val="center"/>
          </w:tcPr>
          <w:p w:rsidR="000D21BB" w:rsidRPr="00AC2B95" w:rsidRDefault="000D21BB" w:rsidP="005B4AAD">
            <w:pPr>
              <w:snapToGrid w:val="0"/>
              <w:jc w:val="center"/>
              <w:rPr>
                <w:rFonts w:ascii="宋体" w:hAnsi="宋体"/>
                <w:sz w:val="12"/>
                <w:szCs w:val="12"/>
              </w:rPr>
            </w:pPr>
          </w:p>
        </w:tc>
        <w:tc>
          <w:tcPr>
            <w:tcW w:w="533" w:type="pct"/>
            <w:tcBorders>
              <w:left w:val="single" w:sz="4" w:space="0" w:color="auto"/>
            </w:tcBorders>
            <w:vAlign w:val="center"/>
          </w:tcPr>
          <w:p w:rsidR="000D21BB" w:rsidRPr="00AC2B95" w:rsidRDefault="000D21BB" w:rsidP="005B4AAD">
            <w:pPr>
              <w:snapToGrid w:val="0"/>
              <w:jc w:val="center"/>
              <w:rPr>
                <w:rFonts w:ascii="宋体" w:hAnsi="宋体"/>
                <w:sz w:val="12"/>
                <w:szCs w:val="12"/>
              </w:rPr>
            </w:pPr>
          </w:p>
        </w:tc>
        <w:tc>
          <w:tcPr>
            <w:tcW w:w="894" w:type="pct"/>
            <w:tcBorders>
              <w:right w:val="nil"/>
            </w:tcBorders>
            <w:vAlign w:val="center"/>
          </w:tcPr>
          <w:p w:rsidR="000D21BB" w:rsidRPr="00AC2B95" w:rsidRDefault="000D21BB" w:rsidP="005B4AAD">
            <w:pPr>
              <w:snapToGrid w:val="0"/>
              <w:jc w:val="center"/>
              <w:rPr>
                <w:rFonts w:ascii="宋体" w:hAnsi="宋体"/>
                <w:sz w:val="12"/>
                <w:szCs w:val="12"/>
              </w:rPr>
            </w:pPr>
          </w:p>
        </w:tc>
      </w:tr>
      <w:tr w:rsidR="000D21BB" w:rsidRPr="00AC2B95" w:rsidTr="000D21BB">
        <w:trPr>
          <w:trHeight w:val="358"/>
          <w:jc w:val="center"/>
        </w:trPr>
        <w:tc>
          <w:tcPr>
            <w:tcW w:w="960" w:type="pct"/>
            <w:tcBorders>
              <w:bottom w:val="single" w:sz="12" w:space="0" w:color="auto"/>
            </w:tcBorders>
            <w:vAlign w:val="center"/>
          </w:tcPr>
          <w:p w:rsidR="000D21BB" w:rsidRPr="00AC2B95" w:rsidRDefault="000D21BB" w:rsidP="005B4AAD">
            <w:pPr>
              <w:snapToGrid w:val="0"/>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794" w:type="pct"/>
            <w:tcBorders>
              <w:bottom w:val="single" w:sz="12" w:space="0" w:color="auto"/>
            </w:tcBorders>
            <w:vAlign w:val="center"/>
          </w:tcPr>
          <w:p w:rsidR="000D21BB" w:rsidRPr="00AC2B95" w:rsidRDefault="000D21BB" w:rsidP="005B4AAD">
            <w:pPr>
              <w:snapToGrid w:val="0"/>
              <w:jc w:val="center"/>
              <w:rPr>
                <w:rFonts w:ascii="宋体" w:hAnsi="宋体"/>
                <w:sz w:val="12"/>
                <w:szCs w:val="12"/>
              </w:rPr>
            </w:pPr>
          </w:p>
        </w:tc>
        <w:tc>
          <w:tcPr>
            <w:tcW w:w="582" w:type="pct"/>
            <w:tcBorders>
              <w:bottom w:val="single" w:sz="12" w:space="0" w:color="auto"/>
            </w:tcBorders>
            <w:vAlign w:val="center"/>
          </w:tcPr>
          <w:p w:rsidR="000D21BB" w:rsidRPr="00AC2B95" w:rsidRDefault="000D21BB" w:rsidP="005B4AAD">
            <w:pPr>
              <w:snapToGrid w:val="0"/>
              <w:jc w:val="center"/>
              <w:rPr>
                <w:rFonts w:ascii="宋体" w:hAnsi="宋体"/>
                <w:sz w:val="12"/>
                <w:szCs w:val="12"/>
              </w:rPr>
            </w:pPr>
          </w:p>
        </w:tc>
        <w:tc>
          <w:tcPr>
            <w:tcW w:w="687" w:type="pct"/>
            <w:tcBorders>
              <w:bottom w:val="single" w:sz="12" w:space="0" w:color="auto"/>
            </w:tcBorders>
            <w:vAlign w:val="center"/>
          </w:tcPr>
          <w:p w:rsidR="000D21BB" w:rsidRPr="00AC2B95" w:rsidRDefault="000D21BB" w:rsidP="005B4AAD">
            <w:pPr>
              <w:snapToGrid w:val="0"/>
              <w:jc w:val="center"/>
              <w:rPr>
                <w:rFonts w:ascii="宋体" w:hAnsi="宋体"/>
                <w:sz w:val="12"/>
                <w:szCs w:val="12"/>
              </w:rPr>
            </w:pPr>
          </w:p>
        </w:tc>
        <w:tc>
          <w:tcPr>
            <w:tcW w:w="552" w:type="pct"/>
            <w:tcBorders>
              <w:bottom w:val="single" w:sz="12" w:space="0" w:color="auto"/>
              <w:right w:val="single" w:sz="4" w:space="0" w:color="auto"/>
            </w:tcBorders>
            <w:vAlign w:val="center"/>
          </w:tcPr>
          <w:p w:rsidR="000D21BB" w:rsidRPr="00AC2B95" w:rsidRDefault="000D21BB" w:rsidP="005B4AAD">
            <w:pPr>
              <w:snapToGrid w:val="0"/>
              <w:jc w:val="center"/>
              <w:rPr>
                <w:rFonts w:ascii="宋体" w:hAnsi="宋体"/>
                <w:sz w:val="12"/>
                <w:szCs w:val="12"/>
              </w:rPr>
            </w:pPr>
          </w:p>
        </w:tc>
        <w:tc>
          <w:tcPr>
            <w:tcW w:w="533" w:type="pct"/>
            <w:tcBorders>
              <w:left w:val="single" w:sz="4" w:space="0" w:color="auto"/>
              <w:bottom w:val="single" w:sz="12" w:space="0" w:color="auto"/>
            </w:tcBorders>
            <w:vAlign w:val="center"/>
          </w:tcPr>
          <w:p w:rsidR="000D21BB" w:rsidRPr="00AC2B95" w:rsidRDefault="000D21BB" w:rsidP="005B4AAD">
            <w:pPr>
              <w:snapToGrid w:val="0"/>
              <w:jc w:val="center"/>
              <w:rPr>
                <w:rFonts w:ascii="宋体" w:hAnsi="宋体"/>
                <w:sz w:val="12"/>
                <w:szCs w:val="12"/>
              </w:rPr>
            </w:pPr>
          </w:p>
        </w:tc>
        <w:tc>
          <w:tcPr>
            <w:tcW w:w="894" w:type="pct"/>
            <w:tcBorders>
              <w:bottom w:val="single" w:sz="12" w:space="0" w:color="auto"/>
              <w:right w:val="nil"/>
            </w:tcBorders>
            <w:vAlign w:val="center"/>
          </w:tcPr>
          <w:p w:rsidR="000D21BB" w:rsidRPr="00AC2B95" w:rsidRDefault="000D21BB" w:rsidP="005B4AAD">
            <w:pPr>
              <w:snapToGrid w:val="0"/>
              <w:jc w:val="center"/>
              <w:rPr>
                <w:rFonts w:ascii="宋体" w:hAnsi="宋体"/>
                <w:sz w:val="12"/>
                <w:szCs w:val="12"/>
              </w:rPr>
            </w:pPr>
          </w:p>
        </w:tc>
      </w:tr>
    </w:tbl>
    <w:p w:rsidR="00A42601" w:rsidRPr="00A42601" w:rsidRDefault="00553FA7" w:rsidP="00A42601">
      <w:pPr>
        <w:pStyle w:val="ac"/>
        <w:tabs>
          <w:tab w:val="left" w:pos="426"/>
          <w:tab w:val="left" w:pos="1134"/>
          <w:tab w:val="left" w:pos="1418"/>
        </w:tabs>
        <w:snapToGrid w:val="0"/>
        <w:spacing w:line="460" w:lineRule="atLeast"/>
        <w:ind w:firstLineChars="200" w:firstLine="420"/>
        <w:rPr>
          <w:rFonts w:hAnsi="宋体" w:cs="Times New Roman"/>
          <w:bCs/>
          <w:snapToGrid w:val="0"/>
          <w:color w:val="0000CC"/>
          <w:kern w:val="0"/>
        </w:rPr>
      </w:pPr>
      <w:r w:rsidRPr="00A42601">
        <w:rPr>
          <w:rFonts w:hAnsi="宋体" w:cs="Times New Roman" w:hint="eastAsia"/>
          <w:bCs/>
          <w:snapToGrid w:val="0"/>
          <w:color w:val="0000CC"/>
          <w:kern w:val="0"/>
        </w:rPr>
        <w:t>【</w:t>
      </w:r>
      <w:r w:rsidR="00A42601" w:rsidRPr="00A42601">
        <w:rPr>
          <w:rFonts w:hAnsi="宋体" w:cs="Times New Roman" w:hint="eastAsia"/>
          <w:bCs/>
          <w:snapToGrid w:val="0"/>
          <w:color w:val="0000CC"/>
          <w:kern w:val="0"/>
        </w:rPr>
        <w:t>在合营企业或联营企业的持股比例不同于表决权比例的说明：】</w:t>
      </w:r>
    </w:p>
    <w:p w:rsidR="00B831BD" w:rsidRPr="00A42601" w:rsidRDefault="00A42601" w:rsidP="00A42601">
      <w:pPr>
        <w:pStyle w:val="ac"/>
        <w:tabs>
          <w:tab w:val="left" w:pos="426"/>
          <w:tab w:val="left" w:pos="1134"/>
          <w:tab w:val="left" w:pos="1418"/>
        </w:tabs>
        <w:snapToGrid w:val="0"/>
        <w:spacing w:line="460" w:lineRule="atLeast"/>
        <w:ind w:firstLineChars="200" w:firstLine="420"/>
        <w:rPr>
          <w:rFonts w:hAnsi="宋体" w:cs="Times New Roman"/>
          <w:bCs/>
          <w:snapToGrid w:val="0"/>
          <w:color w:val="0000CC"/>
          <w:kern w:val="0"/>
        </w:rPr>
      </w:pPr>
      <w:r w:rsidRPr="00A42601">
        <w:rPr>
          <w:rFonts w:hAnsi="宋体" w:cs="Times New Roman" w:hint="eastAsia"/>
          <w:bCs/>
          <w:snapToGrid w:val="0"/>
          <w:color w:val="0000CC"/>
          <w:kern w:val="0"/>
        </w:rPr>
        <w:t>【持有</w:t>
      </w:r>
      <w:r w:rsidRPr="00A42601">
        <w:rPr>
          <w:rFonts w:hAnsi="宋体" w:cs="Times New Roman"/>
          <w:bCs/>
          <w:snapToGrid w:val="0"/>
          <w:color w:val="0000CC"/>
          <w:kern w:val="0"/>
        </w:rPr>
        <w:t>20%</w:t>
      </w:r>
      <w:r w:rsidRPr="00A42601">
        <w:rPr>
          <w:rFonts w:hAnsi="宋体" w:cs="Times New Roman" w:hint="eastAsia"/>
          <w:bCs/>
          <w:snapToGrid w:val="0"/>
          <w:color w:val="0000CC"/>
          <w:kern w:val="0"/>
        </w:rPr>
        <w:t>以下表决权但具有重大影响，或者持有</w:t>
      </w:r>
      <w:r w:rsidRPr="00A42601">
        <w:rPr>
          <w:rFonts w:hAnsi="宋体" w:cs="Times New Roman"/>
          <w:bCs/>
          <w:snapToGrid w:val="0"/>
          <w:color w:val="0000CC"/>
          <w:kern w:val="0"/>
        </w:rPr>
        <w:t>20%</w:t>
      </w:r>
      <w:r w:rsidRPr="00A42601">
        <w:rPr>
          <w:rFonts w:hAnsi="宋体" w:cs="Times New Roman" w:hint="eastAsia"/>
          <w:bCs/>
          <w:snapToGrid w:val="0"/>
          <w:color w:val="0000CC"/>
          <w:kern w:val="0"/>
        </w:rPr>
        <w:t>或以上表决权但不具有重大影响的依据</w:t>
      </w:r>
      <w:r w:rsidR="00B831BD" w:rsidRPr="00A42601">
        <w:rPr>
          <w:rFonts w:hAnsi="宋体" w:cs="Times New Roman" w:hint="eastAsia"/>
          <w:bCs/>
          <w:snapToGrid w:val="0"/>
          <w:color w:val="0000CC"/>
          <w:kern w:val="0"/>
        </w:rPr>
        <w:t>】</w:t>
      </w:r>
    </w:p>
    <w:p w:rsidR="00B472A3" w:rsidRDefault="00B831BD" w:rsidP="000F4D77">
      <w:pPr>
        <w:pStyle w:val="ac"/>
        <w:numPr>
          <w:ilvl w:val="0"/>
          <w:numId w:val="33"/>
        </w:numPr>
        <w:tabs>
          <w:tab w:val="left" w:pos="426"/>
          <w:tab w:val="left" w:pos="851"/>
        </w:tabs>
        <w:snapToGrid w:val="0"/>
        <w:spacing w:afterLines="50" w:after="156" w:line="460" w:lineRule="atLeast"/>
        <w:rPr>
          <w:rFonts w:hAnsi="宋体" w:cs="Times New Roman"/>
          <w:snapToGrid w:val="0"/>
        </w:rPr>
      </w:pPr>
      <w:r w:rsidRPr="00802083">
        <w:rPr>
          <w:rFonts w:hAnsi="宋体" w:cs="Times New Roman" w:hint="eastAsia"/>
          <w:snapToGrid w:val="0"/>
        </w:rPr>
        <w:t>重要合营企业的主要财务信息</w:t>
      </w:r>
      <w:r w:rsidR="00F34523" w:rsidRPr="00802083">
        <w:rPr>
          <w:rFonts w:hAnsi="宋体" w:cs="Times New Roman" w:hint="eastAsia"/>
          <w:snapToGrid w:val="0"/>
        </w:rPr>
        <w:t>（划分为持有待售的除外）</w:t>
      </w:r>
    </w:p>
    <w:tbl>
      <w:tblPr>
        <w:tblW w:w="87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2247"/>
        <w:gridCol w:w="1245"/>
        <w:gridCol w:w="1060"/>
        <w:gridCol w:w="1061"/>
        <w:gridCol w:w="1060"/>
        <w:gridCol w:w="1060"/>
        <w:gridCol w:w="1057"/>
      </w:tblGrid>
      <w:tr w:rsidR="00476653" w:rsidRPr="00802083" w:rsidTr="00F54468">
        <w:trPr>
          <w:trHeight w:val="94"/>
          <w:jc w:val="center"/>
        </w:trPr>
        <w:tc>
          <w:tcPr>
            <w:tcW w:w="2247" w:type="dxa"/>
            <w:vMerge w:val="restart"/>
            <w:tcBorders>
              <w:top w:val="single" w:sz="12" w:space="0" w:color="auto"/>
              <w:left w:val="nil"/>
              <w:bottom w:val="single" w:sz="6" w:space="0" w:color="auto"/>
              <w:right w:val="single" w:sz="6" w:space="0" w:color="auto"/>
            </w:tcBorders>
            <w:shd w:val="clear" w:color="auto" w:fill="FFFFFF" w:themeFill="background1"/>
            <w:vAlign w:val="center"/>
          </w:tcPr>
          <w:p w:rsidR="00476653" w:rsidRPr="00802083" w:rsidRDefault="00F54468" w:rsidP="00F54468">
            <w:pPr>
              <w:spacing w:line="276" w:lineRule="auto"/>
              <w:jc w:val="center"/>
              <w:rPr>
                <w:rFonts w:ascii="Arial" w:hAnsi="Arial"/>
                <w:sz w:val="18"/>
                <w:szCs w:val="18"/>
              </w:rPr>
            </w:pPr>
            <w:r>
              <w:rPr>
                <w:rFonts w:ascii="Arial" w:hAnsi="Arial" w:hint="eastAsia"/>
                <w:sz w:val="18"/>
                <w:szCs w:val="18"/>
              </w:rPr>
              <w:t>项目</w:t>
            </w:r>
          </w:p>
        </w:tc>
        <w:tc>
          <w:tcPr>
            <w:tcW w:w="3366" w:type="dxa"/>
            <w:gridSpan w:val="3"/>
            <w:tcBorders>
              <w:top w:val="single" w:sz="12" w:space="0" w:color="auto"/>
              <w:left w:val="single" w:sz="6" w:space="0" w:color="auto"/>
              <w:bottom w:val="single" w:sz="6" w:space="0" w:color="auto"/>
              <w:right w:val="single" w:sz="6" w:space="0" w:color="auto"/>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hint="eastAsia"/>
                <w:sz w:val="18"/>
                <w:szCs w:val="18"/>
                <w:lang w:val="en-GB"/>
              </w:rPr>
              <w:t>期末余额</w:t>
            </w:r>
            <w:r w:rsidRPr="004604AB">
              <w:rPr>
                <w:rFonts w:ascii="宋体" w:hAnsi="宋体"/>
                <w:sz w:val="18"/>
                <w:szCs w:val="18"/>
                <w:lang w:val="en-GB"/>
              </w:rPr>
              <w:t xml:space="preserve"> </w:t>
            </w:r>
            <w:r w:rsidRPr="004604AB">
              <w:rPr>
                <w:rFonts w:ascii="宋体" w:hAnsi="宋体"/>
                <w:sz w:val="18"/>
                <w:szCs w:val="18"/>
              </w:rPr>
              <w:t xml:space="preserve">/ </w:t>
            </w:r>
            <w:r w:rsidRPr="004604AB">
              <w:rPr>
                <w:rFonts w:ascii="宋体" w:hAnsi="宋体" w:hint="eastAsia"/>
                <w:sz w:val="18"/>
                <w:szCs w:val="18"/>
                <w:lang w:val="en-GB"/>
              </w:rPr>
              <w:t>本期发生额</w:t>
            </w:r>
          </w:p>
        </w:tc>
        <w:tc>
          <w:tcPr>
            <w:tcW w:w="3177" w:type="dxa"/>
            <w:gridSpan w:val="3"/>
            <w:tcBorders>
              <w:top w:val="single" w:sz="12" w:space="0" w:color="auto"/>
              <w:left w:val="single" w:sz="6" w:space="0" w:color="auto"/>
              <w:bottom w:val="single" w:sz="6" w:space="0" w:color="auto"/>
              <w:right w:val="nil"/>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hint="eastAsia"/>
                <w:sz w:val="18"/>
                <w:szCs w:val="18"/>
                <w:lang w:val="en-GB"/>
              </w:rPr>
              <w:t>期初余额</w:t>
            </w:r>
            <w:r w:rsidRPr="004604AB">
              <w:rPr>
                <w:rFonts w:ascii="宋体" w:hAnsi="宋体"/>
                <w:sz w:val="18"/>
                <w:szCs w:val="18"/>
                <w:lang w:val="en-GB"/>
              </w:rPr>
              <w:t xml:space="preserve"> </w:t>
            </w:r>
            <w:r w:rsidRPr="004604AB">
              <w:rPr>
                <w:rFonts w:ascii="宋体" w:hAnsi="宋体"/>
                <w:sz w:val="18"/>
                <w:szCs w:val="18"/>
              </w:rPr>
              <w:t xml:space="preserve">/ </w:t>
            </w:r>
            <w:r w:rsidRPr="004604AB">
              <w:rPr>
                <w:rFonts w:ascii="宋体" w:hAnsi="宋体" w:hint="eastAsia"/>
                <w:sz w:val="18"/>
                <w:szCs w:val="18"/>
                <w:lang w:val="en-GB"/>
              </w:rPr>
              <w:t>上期发生额</w:t>
            </w:r>
          </w:p>
        </w:tc>
      </w:tr>
      <w:tr w:rsidR="00802083" w:rsidRPr="00802083" w:rsidTr="00AB2CC8">
        <w:trPr>
          <w:trHeight w:val="94"/>
          <w:jc w:val="center"/>
        </w:trPr>
        <w:tc>
          <w:tcPr>
            <w:tcW w:w="2247" w:type="dxa"/>
            <w:vMerge/>
            <w:tcBorders>
              <w:top w:val="single" w:sz="4" w:space="0" w:color="auto"/>
              <w:left w:val="nil"/>
              <w:bottom w:val="single" w:sz="6" w:space="0" w:color="auto"/>
              <w:right w:val="single" w:sz="6" w:space="0" w:color="auto"/>
            </w:tcBorders>
            <w:shd w:val="clear" w:color="auto" w:fill="FFFFFF" w:themeFill="background1"/>
            <w:vAlign w:val="center"/>
          </w:tcPr>
          <w:p w:rsidR="00476653" w:rsidRPr="00802083" w:rsidRDefault="00476653" w:rsidP="001F53CB">
            <w:pPr>
              <w:widowControl/>
              <w:jc w:val="left"/>
              <w:rPr>
                <w:rFonts w:ascii="Arial" w:hAnsi="Arial"/>
                <w:sz w:val="18"/>
                <w:szCs w:val="18"/>
              </w:rPr>
            </w:pP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sz w:val="18"/>
                <w:szCs w:val="18"/>
              </w:rPr>
              <w:t>XX</w:t>
            </w:r>
            <w:r w:rsidRPr="004604AB">
              <w:rPr>
                <w:rFonts w:ascii="宋体" w:hAnsi="宋体" w:hint="eastAsia"/>
                <w:sz w:val="18"/>
                <w:szCs w:val="18"/>
                <w:lang w:val="en-GB"/>
              </w:rPr>
              <w:t>公司</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sz w:val="18"/>
                <w:szCs w:val="18"/>
              </w:rPr>
              <w:t>XX</w:t>
            </w:r>
            <w:r w:rsidRPr="004604AB">
              <w:rPr>
                <w:rFonts w:ascii="宋体" w:hAnsi="宋体" w:hint="eastAsia"/>
                <w:sz w:val="18"/>
                <w:szCs w:val="18"/>
                <w:lang w:val="en-GB"/>
              </w:rPr>
              <w:t>公司</w:t>
            </w: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4604AB" w:rsidRDefault="005F1CBD" w:rsidP="001F53CB">
            <w:pPr>
              <w:spacing w:line="276" w:lineRule="auto"/>
              <w:jc w:val="center"/>
              <w:rPr>
                <w:rFonts w:ascii="宋体" w:hAnsi="宋体"/>
                <w:sz w:val="18"/>
                <w:szCs w:val="18"/>
              </w:rPr>
            </w:pPr>
            <w:r w:rsidRPr="004604AB">
              <w:rPr>
                <w:rFonts w:ascii="宋体" w:hAnsi="宋体" w:hint="eastAsia"/>
                <w:sz w:val="18"/>
                <w:szCs w:val="18"/>
              </w:rPr>
              <w:t>……</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sz w:val="18"/>
                <w:szCs w:val="18"/>
              </w:rPr>
              <w:t>XX</w:t>
            </w:r>
            <w:r w:rsidRPr="004604AB">
              <w:rPr>
                <w:rFonts w:ascii="宋体" w:hAnsi="宋体" w:hint="eastAsia"/>
                <w:sz w:val="18"/>
                <w:szCs w:val="18"/>
                <w:lang w:val="en-GB"/>
              </w:rPr>
              <w:t>公司</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4604AB" w:rsidRDefault="00476653" w:rsidP="001F53CB">
            <w:pPr>
              <w:spacing w:line="276" w:lineRule="auto"/>
              <w:jc w:val="center"/>
              <w:rPr>
                <w:rFonts w:ascii="宋体" w:hAnsi="宋体"/>
                <w:sz w:val="18"/>
                <w:szCs w:val="18"/>
              </w:rPr>
            </w:pPr>
            <w:r w:rsidRPr="004604AB">
              <w:rPr>
                <w:rFonts w:ascii="宋体" w:hAnsi="宋体"/>
                <w:sz w:val="18"/>
                <w:szCs w:val="18"/>
              </w:rPr>
              <w:t>XX</w:t>
            </w:r>
            <w:r w:rsidRPr="004604AB">
              <w:rPr>
                <w:rFonts w:ascii="宋体" w:hAnsi="宋体" w:hint="eastAsia"/>
                <w:sz w:val="18"/>
                <w:szCs w:val="18"/>
                <w:lang w:val="en-GB"/>
              </w:rPr>
              <w:t>公司</w:t>
            </w: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4604AB" w:rsidRDefault="005F1CBD" w:rsidP="001F53CB">
            <w:pPr>
              <w:spacing w:line="276" w:lineRule="auto"/>
              <w:jc w:val="center"/>
              <w:rPr>
                <w:rFonts w:ascii="宋体" w:hAnsi="宋体"/>
                <w:sz w:val="18"/>
                <w:szCs w:val="18"/>
              </w:rPr>
            </w:pPr>
            <w:r w:rsidRPr="004604AB">
              <w:rPr>
                <w:rFonts w:ascii="宋体" w:hAnsi="宋体" w:hint="eastAsia"/>
                <w:sz w:val="18"/>
                <w:szCs w:val="18"/>
              </w:rPr>
              <w:t>……</w:t>
            </w: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流动资产</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70"/>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ind w:left="684" w:hanging="684"/>
              <w:rPr>
                <w:rFonts w:ascii="Arial" w:eastAsia="Times New Roman" w:hAnsi="Arial"/>
                <w:color w:val="000000"/>
                <w:sz w:val="18"/>
                <w:szCs w:val="18"/>
              </w:rPr>
            </w:pPr>
            <w:r w:rsidRPr="00802083">
              <w:rPr>
                <w:rFonts w:ascii="Arial" w:hAnsi="Arial" w:hint="eastAsia"/>
                <w:color w:val="000000"/>
                <w:sz w:val="18"/>
                <w:szCs w:val="18"/>
                <w:lang w:val="en-GB"/>
              </w:rPr>
              <w:t>其中：现金和现金等价物</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非流动资产</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资产合计</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流动负债</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非流动负债</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负债合计</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hAnsi="Arial"/>
                <w:color w:val="000000"/>
                <w:sz w:val="18"/>
                <w:szCs w:val="18"/>
              </w:rPr>
            </w:pPr>
            <w:r w:rsidRPr="00802083">
              <w:rPr>
                <w:rFonts w:ascii="Arial" w:hAnsi="Arial" w:hint="eastAsia"/>
                <w:color w:val="000000"/>
                <w:sz w:val="18"/>
                <w:szCs w:val="18"/>
                <w:lang w:val="en-GB"/>
              </w:rPr>
              <w:t>少数股东权益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归属于母公司股东权益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551"/>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按持股比例计算的净资产份额</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调整事项</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5F1CBD" w:rsidP="001F53CB">
            <w:pPr>
              <w:spacing w:line="276" w:lineRule="auto"/>
              <w:rPr>
                <w:rFonts w:ascii="Arial" w:hAnsi="Arial"/>
                <w:color w:val="000000"/>
                <w:sz w:val="18"/>
                <w:szCs w:val="18"/>
              </w:rPr>
            </w:pPr>
            <w:r>
              <w:rPr>
                <w:rFonts w:ascii="Arial" w:hAnsi="Arial" w:hint="eastAsia"/>
                <w:color w:val="000000"/>
                <w:sz w:val="18"/>
                <w:szCs w:val="18"/>
              </w:rPr>
              <w:t>其中：</w:t>
            </w:r>
            <w:r w:rsidR="00476653" w:rsidRPr="00802083">
              <w:rPr>
                <w:rFonts w:ascii="Arial" w:hAnsi="Arial" w:hint="eastAsia"/>
                <w:color w:val="000000"/>
                <w:sz w:val="18"/>
                <w:szCs w:val="18"/>
                <w:lang w:val="en-GB"/>
              </w:rPr>
              <w:t>商誉</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B472A3" w:rsidRDefault="00476653" w:rsidP="00B472A3">
            <w:pPr>
              <w:spacing w:line="276" w:lineRule="auto"/>
              <w:ind w:firstLineChars="19" w:firstLine="34"/>
              <w:rPr>
                <w:rFonts w:ascii="Arial" w:hAnsi="Arial"/>
                <w:color w:val="000000"/>
                <w:sz w:val="18"/>
                <w:szCs w:val="18"/>
              </w:rPr>
            </w:pPr>
            <w:r w:rsidRPr="00802083">
              <w:rPr>
                <w:rFonts w:ascii="Arial" w:hAnsi="Arial" w:hint="eastAsia"/>
                <w:color w:val="000000"/>
                <w:sz w:val="18"/>
                <w:szCs w:val="18"/>
                <w:lang w:val="en-GB"/>
              </w:rPr>
              <w:t>内部交易未实现利润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B472A3" w:rsidRDefault="00476653" w:rsidP="00B472A3">
            <w:pPr>
              <w:spacing w:line="276" w:lineRule="auto"/>
              <w:ind w:firstLineChars="19" w:firstLine="34"/>
              <w:rPr>
                <w:rFonts w:ascii="Arial" w:hAnsi="Arial"/>
                <w:color w:val="000000"/>
                <w:sz w:val="18"/>
                <w:szCs w:val="18"/>
              </w:rPr>
            </w:pPr>
            <w:r w:rsidRPr="00802083">
              <w:rPr>
                <w:rFonts w:ascii="Arial" w:hAnsi="Arial" w:hint="eastAsia"/>
                <w:color w:val="000000"/>
                <w:sz w:val="18"/>
                <w:szCs w:val="18"/>
                <w:lang w:val="en-GB"/>
              </w:rPr>
              <w:t>其他</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563"/>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对合营企业权益投资的账面价值</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563"/>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存在公开报价的合营企业权益投资的公允价值</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hAnsi="Arial"/>
                <w:color w:val="000000"/>
                <w:sz w:val="18"/>
                <w:szCs w:val="18"/>
              </w:rPr>
            </w:pPr>
            <w:r w:rsidRPr="00802083">
              <w:rPr>
                <w:rFonts w:ascii="Arial" w:hAnsi="Arial" w:hint="eastAsia"/>
                <w:color w:val="000000"/>
                <w:sz w:val="18"/>
                <w:szCs w:val="18"/>
                <w:lang w:val="en-GB"/>
              </w:rPr>
              <w:t>营业收入</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财务费用</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所得税费用</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净利润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hAnsi="Arial"/>
                <w:color w:val="000000"/>
                <w:sz w:val="18"/>
                <w:szCs w:val="18"/>
                <w:lang w:val="en-GB"/>
              </w:rPr>
            </w:pPr>
            <w:r w:rsidRPr="00802083">
              <w:rPr>
                <w:rFonts w:ascii="Arial" w:hAnsi="Arial" w:hint="eastAsia"/>
                <w:color w:val="000000"/>
                <w:sz w:val="18"/>
                <w:szCs w:val="18"/>
                <w:lang w:val="en-GB"/>
              </w:rPr>
              <w:t>终止经营的净利润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其他综合收益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综合收益总额</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r w:rsidR="00802083" w:rsidRPr="00802083" w:rsidTr="00AB2CC8">
        <w:trPr>
          <w:trHeight w:val="563"/>
          <w:jc w:val="center"/>
        </w:trPr>
        <w:tc>
          <w:tcPr>
            <w:tcW w:w="2247" w:type="dxa"/>
            <w:tcBorders>
              <w:top w:val="single" w:sz="6" w:space="0" w:color="auto"/>
              <w:left w:val="nil"/>
              <w:bottom w:val="single" w:sz="12" w:space="0" w:color="auto"/>
              <w:right w:val="single" w:sz="6" w:space="0" w:color="auto"/>
            </w:tcBorders>
            <w:shd w:val="clear" w:color="auto" w:fill="FFFFFF" w:themeFill="background1"/>
            <w:vAlign w:val="bottom"/>
          </w:tcPr>
          <w:p w:rsidR="00476653" w:rsidRPr="00802083" w:rsidRDefault="00476653" w:rsidP="001F53CB">
            <w:pPr>
              <w:spacing w:line="276" w:lineRule="auto"/>
              <w:rPr>
                <w:rFonts w:ascii="Arial" w:hAnsi="Arial"/>
                <w:color w:val="000000"/>
                <w:sz w:val="18"/>
                <w:szCs w:val="18"/>
              </w:rPr>
            </w:pPr>
            <w:r w:rsidRPr="00802083">
              <w:rPr>
                <w:rFonts w:ascii="Arial" w:hAnsi="Arial" w:hint="eastAsia"/>
                <w:color w:val="000000"/>
                <w:sz w:val="18"/>
                <w:szCs w:val="18"/>
                <w:lang w:val="en-GB"/>
              </w:rPr>
              <w:lastRenderedPageBreak/>
              <w:t>本年度收到的来自合营企业的股利</w:t>
            </w:r>
          </w:p>
        </w:tc>
        <w:tc>
          <w:tcPr>
            <w:tcW w:w="1245" w:type="dxa"/>
            <w:tcBorders>
              <w:top w:val="single" w:sz="6" w:space="0" w:color="auto"/>
              <w:left w:val="single" w:sz="6" w:space="0" w:color="auto"/>
              <w:bottom w:val="single" w:sz="12"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12"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12" w:space="0" w:color="auto"/>
              <w:right w:val="nil"/>
            </w:tcBorders>
            <w:shd w:val="clear" w:color="auto" w:fill="FFFFFF" w:themeFill="background1"/>
          </w:tcPr>
          <w:p w:rsidR="00476653" w:rsidRPr="003A39B4" w:rsidRDefault="00476653" w:rsidP="003A39B4">
            <w:pPr>
              <w:spacing w:line="276" w:lineRule="auto"/>
              <w:jc w:val="right"/>
              <w:rPr>
                <w:rFonts w:ascii="Arial Narrow" w:hAnsi="Arial Narrow"/>
                <w:sz w:val="18"/>
                <w:szCs w:val="18"/>
              </w:rPr>
            </w:pPr>
          </w:p>
        </w:tc>
      </w:tr>
    </w:tbl>
    <w:p w:rsidR="00553FA7" w:rsidRPr="00AC2B95" w:rsidRDefault="00212B22" w:rsidP="00BF75B0">
      <w:pPr>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w:t>
      </w:r>
      <w:r w:rsidR="005F3F5A" w:rsidRPr="00AC2B95">
        <w:rPr>
          <w:rFonts w:ascii="宋体" w:hAnsi="宋体" w:cs="宋体" w:hint="eastAsia"/>
          <w:snapToGrid w:val="0"/>
          <w:color w:val="3333FF"/>
          <w:kern w:val="0"/>
        </w:rPr>
        <w:t>（1）</w:t>
      </w:r>
      <w:r w:rsidR="00553FA7" w:rsidRPr="00AC2B95">
        <w:rPr>
          <w:rFonts w:ascii="宋体" w:hAnsi="宋体" w:cs="宋体" w:hint="eastAsia"/>
          <w:snapToGrid w:val="0"/>
          <w:color w:val="3333FF"/>
          <w:kern w:val="0"/>
        </w:rPr>
        <w:t>对于按照权益法进行会计处理的合营企业，</w:t>
      </w:r>
      <w:r w:rsidRPr="00AC2B95">
        <w:rPr>
          <w:rFonts w:ascii="宋体" w:hAnsi="宋体" w:cs="宋体" w:hint="eastAsia"/>
          <w:snapToGrid w:val="0"/>
          <w:color w:val="3333FF"/>
          <w:kern w:val="0"/>
        </w:rPr>
        <w:t>上述主要财务信息应当是按照权益法对合营企业相关财务信息调整后的金额，因此应</w:t>
      </w:r>
      <w:r w:rsidR="00553FA7" w:rsidRPr="00AC2B95">
        <w:rPr>
          <w:rFonts w:ascii="宋体" w:hAnsi="宋体" w:cs="宋体" w:hint="eastAsia"/>
          <w:snapToGrid w:val="0"/>
          <w:color w:val="3333FF"/>
          <w:kern w:val="0"/>
        </w:rPr>
        <w:t>披露上述财务信息调整至公司对合营企业投资账面价值的调节过程。</w:t>
      </w:r>
    </w:p>
    <w:p w:rsidR="00D67933" w:rsidRPr="00AC2B95" w:rsidRDefault="005F3F5A" w:rsidP="00491890">
      <w:pPr>
        <w:spacing w:line="460" w:lineRule="atLeast"/>
        <w:ind w:firstLineChars="250" w:firstLine="525"/>
        <w:rPr>
          <w:rFonts w:ascii="宋体" w:hAnsi="宋体" w:cs="宋体"/>
          <w:snapToGrid w:val="0"/>
          <w:color w:val="3333FF"/>
          <w:kern w:val="0"/>
        </w:rPr>
      </w:pPr>
      <w:r w:rsidRPr="00AC2B95">
        <w:rPr>
          <w:rFonts w:ascii="宋体" w:hAnsi="宋体" w:cs="宋体" w:hint="eastAsia"/>
          <w:snapToGrid w:val="0"/>
          <w:color w:val="3333FF"/>
          <w:kern w:val="0"/>
        </w:rPr>
        <w:t>（2）</w:t>
      </w:r>
      <w:r w:rsidR="00D67933" w:rsidRPr="00AC2B95">
        <w:rPr>
          <w:rFonts w:ascii="宋体" w:hAnsi="宋体" w:cs="宋体" w:hint="eastAsia"/>
          <w:snapToGrid w:val="0"/>
          <w:color w:val="3333FF"/>
          <w:kern w:val="0"/>
        </w:rPr>
        <w:t>对按照权</w:t>
      </w:r>
      <w:r w:rsidR="00491890" w:rsidRPr="00AC2B95">
        <w:rPr>
          <w:rFonts w:ascii="宋体" w:hAnsi="宋体" w:cs="宋体" w:hint="eastAsia"/>
          <w:snapToGrid w:val="0"/>
          <w:color w:val="3333FF"/>
          <w:kern w:val="0"/>
        </w:rPr>
        <w:t>益法进行会计处理的合营企业投资存在公开报价的，应披露相关信息。</w:t>
      </w:r>
    </w:p>
    <w:p w:rsidR="000E4015" w:rsidRPr="00AC2B95" w:rsidRDefault="005F3F5A" w:rsidP="00491890">
      <w:pPr>
        <w:snapToGrid w:val="0"/>
        <w:spacing w:line="460" w:lineRule="atLeast"/>
        <w:ind w:firstLineChars="250" w:firstLine="525"/>
        <w:rPr>
          <w:rFonts w:ascii="宋体" w:hAnsi="宋体" w:cs="宋体"/>
          <w:snapToGrid w:val="0"/>
          <w:color w:val="3333FF"/>
          <w:kern w:val="0"/>
        </w:rPr>
      </w:pPr>
      <w:r w:rsidRPr="00AC2B95">
        <w:rPr>
          <w:rFonts w:ascii="宋体" w:hAnsi="宋体" w:cs="宋体" w:hint="eastAsia"/>
          <w:snapToGrid w:val="0"/>
          <w:color w:val="3333FF"/>
          <w:kern w:val="0"/>
        </w:rPr>
        <w:t>（3）</w:t>
      </w:r>
      <w:r w:rsidR="000E4015" w:rsidRPr="00AC2B95">
        <w:rPr>
          <w:rFonts w:ascii="宋体" w:hAnsi="宋体" w:cs="宋体" w:hint="eastAsia"/>
          <w:snapToGrid w:val="0"/>
          <w:color w:val="3333FF"/>
          <w:kern w:val="0"/>
        </w:rPr>
        <w:t>存在终止经营的净利润的，应当在本表中单列项目披露。】</w:t>
      </w:r>
    </w:p>
    <w:p w:rsidR="00B472A3" w:rsidRDefault="00B831BD" w:rsidP="000F4D77">
      <w:pPr>
        <w:pStyle w:val="ac"/>
        <w:numPr>
          <w:ilvl w:val="0"/>
          <w:numId w:val="33"/>
        </w:numPr>
        <w:tabs>
          <w:tab w:val="left" w:pos="426"/>
          <w:tab w:val="left" w:pos="851"/>
        </w:tabs>
        <w:snapToGrid w:val="0"/>
        <w:spacing w:afterLines="50" w:after="156" w:line="460" w:lineRule="atLeast"/>
        <w:rPr>
          <w:rFonts w:hAnsi="宋体" w:cs="Times New Roman"/>
          <w:snapToGrid w:val="0"/>
        </w:rPr>
      </w:pPr>
      <w:r w:rsidRPr="006418F8">
        <w:rPr>
          <w:rFonts w:hAnsi="宋体" w:cs="Times New Roman" w:hint="eastAsia"/>
          <w:snapToGrid w:val="0"/>
        </w:rPr>
        <w:t>重要联营企业的主要财务信息</w:t>
      </w:r>
    </w:p>
    <w:tbl>
      <w:tblPr>
        <w:tblW w:w="87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2247"/>
        <w:gridCol w:w="1245"/>
        <w:gridCol w:w="1060"/>
        <w:gridCol w:w="1061"/>
        <w:gridCol w:w="1060"/>
        <w:gridCol w:w="1060"/>
        <w:gridCol w:w="1057"/>
      </w:tblGrid>
      <w:tr w:rsidR="00802083" w:rsidRPr="00802083" w:rsidTr="00F54468">
        <w:trPr>
          <w:trHeight w:val="94"/>
          <w:jc w:val="center"/>
        </w:trPr>
        <w:tc>
          <w:tcPr>
            <w:tcW w:w="2247" w:type="dxa"/>
            <w:vMerge w:val="restart"/>
            <w:tcBorders>
              <w:top w:val="single" w:sz="12" w:space="0" w:color="auto"/>
              <w:left w:val="nil"/>
              <w:bottom w:val="single" w:sz="6" w:space="0" w:color="auto"/>
              <w:right w:val="single" w:sz="6" w:space="0" w:color="auto"/>
            </w:tcBorders>
            <w:shd w:val="clear" w:color="auto" w:fill="FFFFFF" w:themeFill="background1"/>
            <w:vAlign w:val="center"/>
          </w:tcPr>
          <w:p w:rsidR="00802083" w:rsidRPr="00802083" w:rsidRDefault="00F54468" w:rsidP="00F54468">
            <w:pPr>
              <w:spacing w:line="276" w:lineRule="auto"/>
              <w:jc w:val="center"/>
              <w:rPr>
                <w:rFonts w:ascii="Arial" w:hAnsi="Arial"/>
                <w:sz w:val="18"/>
                <w:szCs w:val="18"/>
              </w:rPr>
            </w:pPr>
            <w:r>
              <w:rPr>
                <w:rFonts w:ascii="Arial" w:hAnsi="Arial" w:hint="eastAsia"/>
                <w:sz w:val="18"/>
                <w:szCs w:val="18"/>
              </w:rPr>
              <w:t>项目</w:t>
            </w:r>
          </w:p>
        </w:tc>
        <w:tc>
          <w:tcPr>
            <w:tcW w:w="3366" w:type="dxa"/>
            <w:gridSpan w:val="3"/>
            <w:tcBorders>
              <w:top w:val="single" w:sz="12" w:space="0" w:color="auto"/>
              <w:left w:val="single" w:sz="6" w:space="0" w:color="auto"/>
              <w:bottom w:val="single" w:sz="6" w:space="0" w:color="auto"/>
              <w:right w:val="single" w:sz="6" w:space="0" w:color="auto"/>
            </w:tcBorders>
            <w:shd w:val="clear" w:color="auto" w:fill="FFFFFF" w:themeFill="background1"/>
          </w:tcPr>
          <w:p w:rsidR="00802083" w:rsidRPr="003A39B4" w:rsidRDefault="00802083" w:rsidP="001F53CB">
            <w:pPr>
              <w:spacing w:line="276" w:lineRule="auto"/>
              <w:jc w:val="center"/>
              <w:rPr>
                <w:rFonts w:ascii="宋体" w:hAnsi="宋体"/>
                <w:sz w:val="18"/>
                <w:szCs w:val="18"/>
              </w:rPr>
            </w:pPr>
            <w:r w:rsidRPr="003A39B4">
              <w:rPr>
                <w:rFonts w:ascii="宋体" w:hAnsi="宋体" w:hint="eastAsia"/>
                <w:sz w:val="18"/>
                <w:szCs w:val="18"/>
                <w:lang w:val="en-GB"/>
              </w:rPr>
              <w:t>期末余额</w:t>
            </w:r>
            <w:r w:rsidRPr="003A39B4">
              <w:rPr>
                <w:rFonts w:ascii="宋体" w:hAnsi="宋体"/>
                <w:sz w:val="18"/>
                <w:szCs w:val="18"/>
                <w:lang w:val="en-GB"/>
              </w:rPr>
              <w:t xml:space="preserve"> </w:t>
            </w:r>
            <w:r w:rsidRPr="003A39B4">
              <w:rPr>
                <w:rFonts w:ascii="宋体" w:hAnsi="宋体"/>
                <w:sz w:val="18"/>
                <w:szCs w:val="18"/>
              </w:rPr>
              <w:t xml:space="preserve">/ </w:t>
            </w:r>
            <w:r w:rsidRPr="003A39B4">
              <w:rPr>
                <w:rFonts w:ascii="宋体" w:hAnsi="宋体" w:hint="eastAsia"/>
                <w:sz w:val="18"/>
                <w:szCs w:val="18"/>
                <w:lang w:val="en-GB"/>
              </w:rPr>
              <w:t>本期发生额</w:t>
            </w:r>
          </w:p>
        </w:tc>
        <w:tc>
          <w:tcPr>
            <w:tcW w:w="3177" w:type="dxa"/>
            <w:gridSpan w:val="3"/>
            <w:tcBorders>
              <w:top w:val="single" w:sz="12" w:space="0" w:color="auto"/>
              <w:left w:val="single" w:sz="6" w:space="0" w:color="auto"/>
              <w:bottom w:val="single" w:sz="6" w:space="0" w:color="auto"/>
              <w:right w:val="nil"/>
            </w:tcBorders>
            <w:shd w:val="clear" w:color="auto" w:fill="FFFFFF" w:themeFill="background1"/>
          </w:tcPr>
          <w:p w:rsidR="00802083" w:rsidRPr="003A39B4" w:rsidRDefault="00802083" w:rsidP="001F53CB">
            <w:pPr>
              <w:spacing w:line="276" w:lineRule="auto"/>
              <w:jc w:val="center"/>
              <w:rPr>
                <w:rFonts w:ascii="宋体" w:hAnsi="宋体"/>
                <w:sz w:val="18"/>
                <w:szCs w:val="18"/>
              </w:rPr>
            </w:pPr>
            <w:r w:rsidRPr="003A39B4">
              <w:rPr>
                <w:rFonts w:ascii="宋体" w:hAnsi="宋体" w:hint="eastAsia"/>
                <w:sz w:val="18"/>
                <w:szCs w:val="18"/>
                <w:lang w:val="en-GB"/>
              </w:rPr>
              <w:t>期初余额</w:t>
            </w:r>
            <w:r w:rsidRPr="003A39B4">
              <w:rPr>
                <w:rFonts w:ascii="宋体" w:hAnsi="宋体"/>
                <w:sz w:val="18"/>
                <w:szCs w:val="18"/>
                <w:lang w:val="en-GB"/>
              </w:rPr>
              <w:t xml:space="preserve"> </w:t>
            </w:r>
            <w:r w:rsidRPr="003A39B4">
              <w:rPr>
                <w:rFonts w:ascii="宋体" w:hAnsi="宋体"/>
                <w:sz w:val="18"/>
                <w:szCs w:val="18"/>
              </w:rPr>
              <w:t xml:space="preserve">/ </w:t>
            </w:r>
            <w:r w:rsidRPr="003A39B4">
              <w:rPr>
                <w:rFonts w:ascii="宋体" w:hAnsi="宋体" w:hint="eastAsia"/>
                <w:sz w:val="18"/>
                <w:szCs w:val="18"/>
                <w:lang w:val="en-GB"/>
              </w:rPr>
              <w:t>上期发生额</w:t>
            </w:r>
          </w:p>
        </w:tc>
      </w:tr>
      <w:tr w:rsidR="00802083" w:rsidRPr="00802083" w:rsidTr="00AB2CC8">
        <w:trPr>
          <w:trHeight w:val="94"/>
          <w:jc w:val="center"/>
        </w:trPr>
        <w:tc>
          <w:tcPr>
            <w:tcW w:w="2247" w:type="dxa"/>
            <w:vMerge/>
            <w:tcBorders>
              <w:top w:val="single" w:sz="4" w:space="0" w:color="auto"/>
              <w:left w:val="nil"/>
              <w:bottom w:val="single" w:sz="6" w:space="0" w:color="auto"/>
              <w:right w:val="single" w:sz="6" w:space="0" w:color="auto"/>
            </w:tcBorders>
            <w:shd w:val="clear" w:color="auto" w:fill="FFFFFF" w:themeFill="background1"/>
            <w:vAlign w:val="center"/>
          </w:tcPr>
          <w:p w:rsidR="00802083" w:rsidRPr="00802083" w:rsidRDefault="00802083" w:rsidP="001F53CB">
            <w:pPr>
              <w:widowControl/>
              <w:jc w:val="left"/>
              <w:rPr>
                <w:rFonts w:ascii="Arial" w:hAnsi="Arial"/>
                <w:sz w:val="18"/>
                <w:szCs w:val="18"/>
              </w:rPr>
            </w:pP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tcPr>
          <w:p w:rsidR="00802083" w:rsidRPr="00802083" w:rsidRDefault="00802083" w:rsidP="001F53CB">
            <w:pPr>
              <w:spacing w:line="276" w:lineRule="auto"/>
              <w:jc w:val="center"/>
              <w:rPr>
                <w:rFonts w:ascii="Arial" w:hAnsi="Arial"/>
                <w:sz w:val="18"/>
                <w:szCs w:val="18"/>
              </w:rPr>
            </w:pPr>
            <w:r w:rsidRPr="00463FCA">
              <w:rPr>
                <w:rFonts w:ascii="宋体" w:hAnsi="宋体"/>
                <w:sz w:val="18"/>
                <w:szCs w:val="18"/>
              </w:rPr>
              <w:t>XX</w:t>
            </w:r>
            <w:r w:rsidRPr="00463FCA">
              <w:rPr>
                <w:rFonts w:ascii="宋体" w:hAnsi="宋体" w:hint="eastAsia"/>
                <w:sz w:val="18"/>
                <w:szCs w:val="18"/>
              </w:rPr>
              <w:t>公司</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802083" w:rsidRPr="00802083" w:rsidRDefault="00802083" w:rsidP="001F53CB">
            <w:pPr>
              <w:spacing w:line="276" w:lineRule="auto"/>
              <w:jc w:val="center"/>
              <w:rPr>
                <w:rFonts w:ascii="Arial" w:hAnsi="Arial"/>
                <w:sz w:val="18"/>
                <w:szCs w:val="18"/>
              </w:rPr>
            </w:pPr>
            <w:r w:rsidRPr="00463FCA">
              <w:rPr>
                <w:rFonts w:ascii="宋体" w:hAnsi="宋体"/>
                <w:sz w:val="18"/>
                <w:szCs w:val="18"/>
              </w:rPr>
              <w:t>XX</w:t>
            </w:r>
            <w:r w:rsidRPr="00463FCA">
              <w:rPr>
                <w:rFonts w:ascii="宋体" w:hAnsi="宋体" w:hint="eastAsia"/>
                <w:sz w:val="18"/>
                <w:szCs w:val="18"/>
              </w:rPr>
              <w:t>公司</w:t>
            </w: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tcPr>
          <w:p w:rsidR="00802083" w:rsidRPr="003A39B4" w:rsidRDefault="005F1CBD" w:rsidP="005F1CBD">
            <w:pPr>
              <w:spacing w:line="276" w:lineRule="auto"/>
              <w:rPr>
                <w:rFonts w:ascii="宋体" w:hAnsi="宋体"/>
                <w:sz w:val="18"/>
                <w:szCs w:val="18"/>
              </w:rPr>
            </w:pPr>
            <w:r w:rsidRPr="003A39B4">
              <w:rPr>
                <w:rFonts w:ascii="宋体" w:hAnsi="宋体" w:hint="eastAsia"/>
                <w:sz w:val="18"/>
                <w:szCs w:val="18"/>
              </w:rPr>
              <w:t>……</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802083" w:rsidRPr="003A39B4" w:rsidRDefault="00802083" w:rsidP="001F53CB">
            <w:pPr>
              <w:spacing w:line="276" w:lineRule="auto"/>
              <w:jc w:val="center"/>
              <w:rPr>
                <w:rFonts w:ascii="宋体" w:hAnsi="宋体"/>
                <w:sz w:val="18"/>
                <w:szCs w:val="18"/>
              </w:rPr>
            </w:pPr>
            <w:r w:rsidRPr="003A39B4">
              <w:rPr>
                <w:rFonts w:ascii="宋体" w:hAnsi="宋体"/>
                <w:sz w:val="18"/>
                <w:szCs w:val="18"/>
              </w:rPr>
              <w:t>XX</w:t>
            </w:r>
            <w:r w:rsidRPr="003A39B4">
              <w:rPr>
                <w:rFonts w:ascii="宋体" w:hAnsi="宋体" w:hint="eastAsia"/>
                <w:sz w:val="18"/>
                <w:szCs w:val="18"/>
                <w:lang w:val="en-GB"/>
              </w:rPr>
              <w:t>公司</w:t>
            </w: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tcPr>
          <w:p w:rsidR="00802083" w:rsidRPr="003A39B4" w:rsidRDefault="00802083" w:rsidP="001F53CB">
            <w:pPr>
              <w:spacing w:line="276" w:lineRule="auto"/>
              <w:jc w:val="center"/>
              <w:rPr>
                <w:rFonts w:ascii="宋体" w:hAnsi="宋体"/>
                <w:sz w:val="18"/>
                <w:szCs w:val="18"/>
              </w:rPr>
            </w:pPr>
            <w:r w:rsidRPr="003A39B4">
              <w:rPr>
                <w:rFonts w:ascii="宋体" w:hAnsi="宋体"/>
                <w:sz w:val="18"/>
                <w:szCs w:val="18"/>
              </w:rPr>
              <w:t>XX</w:t>
            </w:r>
            <w:r w:rsidRPr="003A39B4">
              <w:rPr>
                <w:rFonts w:ascii="宋体" w:hAnsi="宋体" w:hint="eastAsia"/>
                <w:sz w:val="18"/>
                <w:szCs w:val="18"/>
                <w:lang w:val="en-GB"/>
              </w:rPr>
              <w:t>公司</w:t>
            </w:r>
          </w:p>
        </w:tc>
        <w:tc>
          <w:tcPr>
            <w:tcW w:w="1057" w:type="dxa"/>
            <w:tcBorders>
              <w:top w:val="single" w:sz="6" w:space="0" w:color="auto"/>
              <w:left w:val="single" w:sz="6" w:space="0" w:color="auto"/>
              <w:bottom w:val="single" w:sz="6" w:space="0" w:color="auto"/>
              <w:right w:val="nil"/>
            </w:tcBorders>
            <w:shd w:val="clear" w:color="auto" w:fill="FFFFFF" w:themeFill="background1"/>
          </w:tcPr>
          <w:p w:rsidR="00802083" w:rsidRPr="003A39B4" w:rsidRDefault="005F1CBD" w:rsidP="001F53CB">
            <w:pPr>
              <w:spacing w:line="276" w:lineRule="auto"/>
              <w:jc w:val="center"/>
              <w:rPr>
                <w:rFonts w:ascii="宋体" w:hAnsi="宋体"/>
                <w:sz w:val="18"/>
                <w:szCs w:val="18"/>
              </w:rPr>
            </w:pPr>
            <w:r w:rsidRPr="003A39B4">
              <w:rPr>
                <w:rFonts w:ascii="宋体" w:hAnsi="宋体" w:hint="eastAsia"/>
                <w:sz w:val="18"/>
                <w:szCs w:val="18"/>
              </w:rPr>
              <w:t>……</w:t>
            </w: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流动资产</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70"/>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ind w:left="684" w:hanging="684"/>
              <w:rPr>
                <w:rFonts w:ascii="Arial" w:eastAsia="Times New Roman" w:hAnsi="Arial"/>
                <w:color w:val="000000"/>
                <w:sz w:val="18"/>
                <w:szCs w:val="18"/>
              </w:rPr>
            </w:pPr>
            <w:r w:rsidRPr="00802083">
              <w:rPr>
                <w:rFonts w:ascii="Arial" w:hAnsi="Arial" w:hint="eastAsia"/>
                <w:color w:val="000000"/>
                <w:sz w:val="18"/>
                <w:szCs w:val="18"/>
                <w:lang w:val="en-GB"/>
              </w:rPr>
              <w:t>其中：现金和现金等价物</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非流动资产</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资产合计</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流动负债</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非流动负债</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负债合计</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rPr>
            </w:pPr>
            <w:r w:rsidRPr="00802083">
              <w:rPr>
                <w:rFonts w:ascii="Arial" w:hAnsi="Arial" w:hint="eastAsia"/>
                <w:color w:val="000000"/>
                <w:sz w:val="18"/>
                <w:szCs w:val="18"/>
                <w:lang w:val="en-GB"/>
              </w:rPr>
              <w:t>少数股东权益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归属于母公司股东权益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551"/>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按持股比例计算的净资产份额</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调整事项</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5F1CBD" w:rsidP="001F53CB">
            <w:pPr>
              <w:spacing w:line="276" w:lineRule="auto"/>
              <w:rPr>
                <w:rFonts w:ascii="Arial" w:hAnsi="Arial"/>
                <w:color w:val="000000"/>
                <w:sz w:val="18"/>
                <w:szCs w:val="18"/>
              </w:rPr>
            </w:pPr>
            <w:r>
              <w:rPr>
                <w:rFonts w:ascii="Arial" w:hAnsi="Arial" w:hint="eastAsia"/>
                <w:color w:val="000000"/>
                <w:sz w:val="18"/>
                <w:szCs w:val="18"/>
              </w:rPr>
              <w:t>其中：</w:t>
            </w:r>
            <w:r w:rsidR="00802083" w:rsidRPr="00802083">
              <w:rPr>
                <w:rFonts w:ascii="Arial" w:hAnsi="Arial" w:hint="eastAsia"/>
                <w:color w:val="000000"/>
                <w:sz w:val="18"/>
                <w:szCs w:val="18"/>
                <w:lang w:val="en-GB"/>
              </w:rPr>
              <w:t>商誉</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rPr>
            </w:pPr>
            <w:r w:rsidRPr="00802083">
              <w:rPr>
                <w:rFonts w:ascii="Arial" w:hAnsi="Arial" w:hint="eastAsia"/>
                <w:color w:val="000000"/>
                <w:sz w:val="18"/>
                <w:szCs w:val="18"/>
                <w:lang w:val="en-GB"/>
              </w:rPr>
              <w:t>内部交易未实现利润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rPr>
            </w:pPr>
            <w:r w:rsidRPr="00802083">
              <w:rPr>
                <w:rFonts w:ascii="Arial" w:hAnsi="Arial" w:hint="eastAsia"/>
                <w:color w:val="000000"/>
                <w:sz w:val="18"/>
                <w:szCs w:val="18"/>
                <w:lang w:val="en-GB"/>
              </w:rPr>
              <w:t>其他</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563"/>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731CA6" w:rsidP="001F53CB">
            <w:pPr>
              <w:spacing w:line="276" w:lineRule="auto"/>
              <w:rPr>
                <w:rFonts w:ascii="Arial" w:eastAsia="Times New Roman" w:hAnsi="Arial"/>
                <w:color w:val="000000"/>
                <w:sz w:val="18"/>
                <w:szCs w:val="18"/>
              </w:rPr>
            </w:pPr>
            <w:r>
              <w:rPr>
                <w:rFonts w:ascii="Arial" w:hAnsi="Arial" w:hint="eastAsia"/>
                <w:color w:val="000000"/>
                <w:sz w:val="18"/>
                <w:szCs w:val="18"/>
                <w:lang w:val="en-GB"/>
              </w:rPr>
              <w:t>对联</w:t>
            </w:r>
            <w:r w:rsidR="00802083" w:rsidRPr="00802083">
              <w:rPr>
                <w:rFonts w:ascii="Arial" w:hAnsi="Arial" w:hint="eastAsia"/>
                <w:color w:val="000000"/>
                <w:sz w:val="18"/>
                <w:szCs w:val="18"/>
                <w:lang w:val="en-GB"/>
              </w:rPr>
              <w:t>营企业权益投资的账面价值</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563"/>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存在公开报价的</w:t>
            </w:r>
            <w:r w:rsidR="00731CA6">
              <w:rPr>
                <w:rFonts w:ascii="Arial" w:hAnsi="Arial" w:hint="eastAsia"/>
                <w:color w:val="000000"/>
                <w:sz w:val="18"/>
                <w:szCs w:val="18"/>
                <w:lang w:val="en-GB"/>
              </w:rPr>
              <w:t>联</w:t>
            </w:r>
            <w:r w:rsidR="00731CA6" w:rsidRPr="00802083">
              <w:rPr>
                <w:rFonts w:ascii="Arial" w:hAnsi="Arial" w:hint="eastAsia"/>
                <w:color w:val="000000"/>
                <w:sz w:val="18"/>
                <w:szCs w:val="18"/>
                <w:lang w:val="en-GB"/>
              </w:rPr>
              <w:t>营</w:t>
            </w:r>
            <w:r w:rsidRPr="00802083">
              <w:rPr>
                <w:rFonts w:ascii="Arial" w:hAnsi="Arial" w:hint="eastAsia"/>
                <w:color w:val="000000"/>
                <w:sz w:val="18"/>
                <w:szCs w:val="18"/>
                <w:lang w:val="en-GB"/>
              </w:rPr>
              <w:t>企业权益投资的公允价值</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rPr>
            </w:pPr>
            <w:r w:rsidRPr="00802083">
              <w:rPr>
                <w:rFonts w:ascii="Arial" w:hAnsi="Arial" w:hint="eastAsia"/>
                <w:color w:val="000000"/>
                <w:sz w:val="18"/>
                <w:szCs w:val="18"/>
                <w:lang w:val="en-GB"/>
              </w:rPr>
              <w:t>营业收入</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财务费用</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所得税费用</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净利润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lang w:val="en-GB"/>
              </w:rPr>
            </w:pPr>
            <w:r w:rsidRPr="00802083">
              <w:rPr>
                <w:rFonts w:ascii="Arial" w:hAnsi="Arial" w:hint="eastAsia"/>
                <w:color w:val="000000"/>
                <w:sz w:val="18"/>
                <w:szCs w:val="18"/>
                <w:lang w:val="en-GB"/>
              </w:rPr>
              <w:t>终止经营的净利润</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lastRenderedPageBreak/>
              <w:t>其他综合收益</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282"/>
          <w:jc w:val="center"/>
        </w:trPr>
        <w:tc>
          <w:tcPr>
            <w:tcW w:w="2247" w:type="dxa"/>
            <w:tcBorders>
              <w:top w:val="single" w:sz="6" w:space="0" w:color="auto"/>
              <w:left w:val="nil"/>
              <w:bottom w:val="single" w:sz="6"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eastAsia="Times New Roman" w:hAnsi="Arial"/>
                <w:color w:val="000000"/>
                <w:sz w:val="18"/>
                <w:szCs w:val="18"/>
              </w:rPr>
            </w:pPr>
            <w:r w:rsidRPr="00802083">
              <w:rPr>
                <w:rFonts w:ascii="Arial" w:hAnsi="Arial" w:hint="eastAsia"/>
                <w:color w:val="000000"/>
                <w:sz w:val="18"/>
                <w:szCs w:val="18"/>
                <w:lang w:val="en-GB"/>
              </w:rPr>
              <w:t>综合收益总额</w:t>
            </w:r>
          </w:p>
        </w:tc>
        <w:tc>
          <w:tcPr>
            <w:tcW w:w="12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6"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r w:rsidR="00802083" w:rsidRPr="00802083" w:rsidTr="003A39B4">
        <w:trPr>
          <w:trHeight w:val="563"/>
          <w:jc w:val="center"/>
        </w:trPr>
        <w:tc>
          <w:tcPr>
            <w:tcW w:w="2247" w:type="dxa"/>
            <w:tcBorders>
              <w:top w:val="single" w:sz="6" w:space="0" w:color="auto"/>
              <w:left w:val="nil"/>
              <w:bottom w:val="single" w:sz="12" w:space="0" w:color="auto"/>
              <w:right w:val="single" w:sz="6" w:space="0" w:color="auto"/>
            </w:tcBorders>
            <w:shd w:val="clear" w:color="auto" w:fill="FFFFFF" w:themeFill="background1"/>
            <w:vAlign w:val="bottom"/>
          </w:tcPr>
          <w:p w:rsidR="00802083" w:rsidRPr="00802083" w:rsidRDefault="00802083" w:rsidP="001F53CB">
            <w:pPr>
              <w:spacing w:line="276" w:lineRule="auto"/>
              <w:rPr>
                <w:rFonts w:ascii="Arial" w:hAnsi="Arial"/>
                <w:color w:val="000000"/>
                <w:sz w:val="18"/>
                <w:szCs w:val="18"/>
              </w:rPr>
            </w:pPr>
            <w:r w:rsidRPr="00802083">
              <w:rPr>
                <w:rFonts w:ascii="Arial" w:hAnsi="Arial" w:hint="eastAsia"/>
                <w:color w:val="000000"/>
                <w:sz w:val="18"/>
                <w:szCs w:val="18"/>
                <w:lang w:val="en-GB"/>
              </w:rPr>
              <w:t>本年度收到的来自</w:t>
            </w:r>
            <w:r w:rsidR="00731CA6">
              <w:rPr>
                <w:rFonts w:ascii="Arial" w:hAnsi="Arial" w:hint="eastAsia"/>
                <w:color w:val="000000"/>
                <w:sz w:val="18"/>
                <w:szCs w:val="18"/>
                <w:lang w:val="en-GB"/>
              </w:rPr>
              <w:t>联</w:t>
            </w:r>
            <w:r w:rsidR="00731CA6" w:rsidRPr="00802083">
              <w:rPr>
                <w:rFonts w:ascii="Arial" w:hAnsi="Arial" w:hint="eastAsia"/>
                <w:color w:val="000000"/>
                <w:sz w:val="18"/>
                <w:szCs w:val="18"/>
                <w:lang w:val="en-GB"/>
              </w:rPr>
              <w:t>营</w:t>
            </w:r>
            <w:r w:rsidRPr="00802083">
              <w:rPr>
                <w:rFonts w:ascii="Arial" w:hAnsi="Arial" w:hint="eastAsia"/>
                <w:color w:val="000000"/>
                <w:sz w:val="18"/>
                <w:szCs w:val="18"/>
                <w:lang w:val="en-GB"/>
              </w:rPr>
              <w:t>企业的股利</w:t>
            </w:r>
          </w:p>
        </w:tc>
        <w:tc>
          <w:tcPr>
            <w:tcW w:w="12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1"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6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c>
          <w:tcPr>
            <w:tcW w:w="1057" w:type="dxa"/>
            <w:tcBorders>
              <w:top w:val="single" w:sz="6" w:space="0" w:color="auto"/>
              <w:left w:val="single" w:sz="6" w:space="0" w:color="auto"/>
              <w:bottom w:val="single" w:sz="12" w:space="0" w:color="auto"/>
              <w:right w:val="nil"/>
            </w:tcBorders>
            <w:shd w:val="clear" w:color="auto" w:fill="FFFFFF" w:themeFill="background1"/>
            <w:vAlign w:val="center"/>
          </w:tcPr>
          <w:p w:rsidR="00802083" w:rsidRPr="003A39B4" w:rsidRDefault="00802083" w:rsidP="003A39B4">
            <w:pPr>
              <w:spacing w:line="276" w:lineRule="auto"/>
              <w:jc w:val="right"/>
              <w:rPr>
                <w:rFonts w:ascii="Arial Narrow" w:hAnsi="Arial Narrow"/>
                <w:sz w:val="18"/>
                <w:szCs w:val="18"/>
              </w:rPr>
            </w:pPr>
          </w:p>
        </w:tc>
      </w:tr>
    </w:tbl>
    <w:p w:rsidR="004C67F4" w:rsidRPr="00AC2B95" w:rsidRDefault="004C67F4" w:rsidP="00BF75B0">
      <w:pPr>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w:t>
      </w:r>
      <w:r w:rsidR="005F3F5A" w:rsidRPr="00AC2B95">
        <w:rPr>
          <w:rFonts w:ascii="宋体" w:hAnsi="宋体" w:cs="宋体" w:hint="eastAsia"/>
          <w:snapToGrid w:val="0"/>
          <w:color w:val="3333FF"/>
          <w:kern w:val="0"/>
        </w:rPr>
        <w:t>（1）</w:t>
      </w:r>
      <w:r w:rsidRPr="00AC2B95">
        <w:rPr>
          <w:rFonts w:ascii="宋体" w:hAnsi="宋体" w:cs="宋体" w:hint="eastAsia"/>
          <w:snapToGrid w:val="0"/>
          <w:color w:val="3333FF"/>
          <w:kern w:val="0"/>
        </w:rPr>
        <w:t>对于按照权益法进行会计处理的联营企业，上述主要财务信息应当是按照权益法对联营企业相关财务信息调整后的金额，因此应披露上述财务信息调整至公司对联营企业投资账面价值的调节过程。】</w:t>
      </w:r>
    </w:p>
    <w:p w:rsidR="00B472A3" w:rsidRDefault="005F3F5A" w:rsidP="000F4D77">
      <w:pPr>
        <w:pStyle w:val="ac"/>
        <w:snapToGrid w:val="0"/>
        <w:spacing w:afterLines="50" w:after="156" w:line="460" w:lineRule="atLeast"/>
        <w:ind w:firstLineChars="250" w:firstLine="525"/>
        <w:rPr>
          <w:rFonts w:hAnsi="宋体"/>
          <w:snapToGrid w:val="0"/>
          <w:color w:val="3333FF"/>
          <w:kern w:val="0"/>
        </w:rPr>
      </w:pPr>
      <w:r w:rsidRPr="00AC2B95">
        <w:rPr>
          <w:rFonts w:hAnsi="宋体" w:hint="eastAsia"/>
          <w:snapToGrid w:val="0"/>
          <w:color w:val="3333FF"/>
          <w:kern w:val="0"/>
        </w:rPr>
        <w:t>（2）</w:t>
      </w:r>
      <w:r w:rsidR="00D67933" w:rsidRPr="00AC2B95">
        <w:rPr>
          <w:rFonts w:hAnsi="宋体" w:hint="eastAsia"/>
          <w:snapToGrid w:val="0"/>
          <w:color w:val="3333FF"/>
          <w:kern w:val="0"/>
        </w:rPr>
        <w:t>对按照权</w:t>
      </w:r>
      <w:r w:rsidR="00491890" w:rsidRPr="00AC2B95">
        <w:rPr>
          <w:rFonts w:hAnsi="宋体" w:hint="eastAsia"/>
          <w:snapToGrid w:val="0"/>
          <w:color w:val="3333FF"/>
          <w:kern w:val="0"/>
        </w:rPr>
        <w:t>益法进行会计处理的联营企业投资存在公开报价的，应披露相关信息。</w:t>
      </w:r>
    </w:p>
    <w:p w:rsidR="000E4015" w:rsidRPr="00AC2B95" w:rsidRDefault="005F3F5A" w:rsidP="00491890">
      <w:pPr>
        <w:snapToGrid w:val="0"/>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（3）</w:t>
      </w:r>
      <w:r w:rsidR="000E4015" w:rsidRPr="00AC2B95">
        <w:rPr>
          <w:rFonts w:ascii="宋体" w:hAnsi="宋体" w:cs="宋体" w:hint="eastAsia"/>
          <w:snapToGrid w:val="0"/>
          <w:color w:val="3333FF"/>
          <w:kern w:val="0"/>
        </w:rPr>
        <w:t>存在终止经营的净利润的，应当在本表中单列项目披露。】</w:t>
      </w:r>
    </w:p>
    <w:p w:rsidR="00B472A3" w:rsidRDefault="00B831BD" w:rsidP="000F4D77">
      <w:pPr>
        <w:pStyle w:val="ac"/>
        <w:numPr>
          <w:ilvl w:val="0"/>
          <w:numId w:val="33"/>
        </w:numPr>
        <w:tabs>
          <w:tab w:val="left" w:pos="426"/>
          <w:tab w:val="left" w:pos="851"/>
        </w:tabs>
        <w:snapToGrid w:val="0"/>
        <w:spacing w:afterLines="50" w:after="156" w:line="460" w:lineRule="atLeast"/>
        <w:rPr>
          <w:rFonts w:hAnsi="宋体" w:cs="Times New Roman"/>
          <w:snapToGrid w:val="0"/>
        </w:rPr>
      </w:pPr>
      <w:r w:rsidRPr="00AC2B95">
        <w:rPr>
          <w:rFonts w:hAnsi="宋体" w:cs="Times New Roman" w:hint="eastAsia"/>
          <w:snapToGrid w:val="0"/>
        </w:rPr>
        <w:t>不重要合营企业和联营企业的汇总财务信息</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466"/>
        <w:gridCol w:w="2347"/>
        <w:gridCol w:w="2907"/>
      </w:tblGrid>
      <w:tr w:rsidR="00802083" w:rsidRPr="00AC2B95" w:rsidTr="00646F03">
        <w:trPr>
          <w:trHeight w:val="340"/>
          <w:tblHeader/>
          <w:jc w:val="center"/>
        </w:trPr>
        <w:tc>
          <w:tcPr>
            <w:tcW w:w="1987" w:type="pct"/>
            <w:tcBorders>
              <w:top w:val="single" w:sz="12" w:space="0" w:color="auto"/>
            </w:tcBorders>
            <w:vAlign w:val="center"/>
          </w:tcPr>
          <w:p w:rsidR="00802083" w:rsidRPr="00C442D2" w:rsidRDefault="00802083" w:rsidP="00646F03">
            <w:pPr>
              <w:snapToGrid w:val="0"/>
              <w:jc w:val="center"/>
              <w:rPr>
                <w:rFonts w:ascii="宋体" w:hAnsi="宋体"/>
                <w:snapToGrid w:val="0"/>
                <w:kern w:val="0"/>
                <w:sz w:val="18"/>
                <w:szCs w:val="18"/>
              </w:rPr>
            </w:pPr>
            <w:r w:rsidRPr="00C442D2">
              <w:rPr>
                <w:rFonts w:ascii="宋体" w:hAnsi="宋体" w:hint="eastAsia"/>
                <w:snapToGrid w:val="0"/>
                <w:kern w:val="0"/>
                <w:sz w:val="18"/>
                <w:szCs w:val="18"/>
              </w:rPr>
              <w:t>项</w:t>
            </w:r>
            <w:r w:rsidRPr="00C442D2">
              <w:rPr>
                <w:rFonts w:ascii="宋体" w:hAnsi="宋体"/>
                <w:snapToGrid w:val="0"/>
                <w:kern w:val="0"/>
                <w:sz w:val="18"/>
                <w:szCs w:val="18"/>
              </w:rPr>
              <w:t xml:space="preserve">   </w:t>
            </w:r>
            <w:r w:rsidRPr="00C442D2">
              <w:rPr>
                <w:rFonts w:ascii="宋体" w:hAnsi="宋体" w:hint="eastAsia"/>
                <w:snapToGrid w:val="0"/>
                <w:kern w:val="0"/>
                <w:sz w:val="18"/>
                <w:szCs w:val="18"/>
              </w:rPr>
              <w:t>目</w:t>
            </w:r>
          </w:p>
        </w:tc>
        <w:tc>
          <w:tcPr>
            <w:tcW w:w="1346" w:type="pct"/>
            <w:tcBorders>
              <w:top w:val="single" w:sz="12" w:space="0" w:color="auto"/>
            </w:tcBorders>
            <w:vAlign w:val="center"/>
          </w:tcPr>
          <w:p w:rsidR="00802083" w:rsidRPr="00802083" w:rsidRDefault="00802083" w:rsidP="00646F03">
            <w:pPr>
              <w:snapToGrid w:val="0"/>
              <w:jc w:val="center"/>
              <w:rPr>
                <w:rFonts w:ascii="宋体" w:hAnsi="宋体"/>
                <w:snapToGrid w:val="0"/>
                <w:kern w:val="0"/>
                <w:sz w:val="18"/>
                <w:szCs w:val="18"/>
              </w:rPr>
            </w:pPr>
            <w:r w:rsidRPr="00802083">
              <w:rPr>
                <w:rFonts w:ascii="宋体" w:hAnsi="宋体" w:hint="eastAsia"/>
                <w:snapToGrid w:val="0"/>
                <w:kern w:val="0"/>
                <w:sz w:val="18"/>
                <w:szCs w:val="18"/>
              </w:rPr>
              <w:t>期末余额</w:t>
            </w:r>
            <w:r w:rsidRPr="00802083">
              <w:rPr>
                <w:rFonts w:ascii="宋体" w:hAnsi="宋体"/>
                <w:snapToGrid w:val="0"/>
                <w:kern w:val="0"/>
                <w:sz w:val="18"/>
                <w:szCs w:val="18"/>
              </w:rPr>
              <w:t xml:space="preserve"> / </w:t>
            </w:r>
            <w:r w:rsidRPr="00802083">
              <w:rPr>
                <w:rFonts w:ascii="宋体" w:hAnsi="宋体" w:hint="eastAsia"/>
                <w:snapToGrid w:val="0"/>
                <w:kern w:val="0"/>
                <w:sz w:val="18"/>
                <w:szCs w:val="18"/>
              </w:rPr>
              <w:t>本期发生额</w:t>
            </w:r>
          </w:p>
        </w:tc>
        <w:tc>
          <w:tcPr>
            <w:tcW w:w="1667" w:type="pct"/>
            <w:tcBorders>
              <w:top w:val="single" w:sz="12" w:space="0" w:color="auto"/>
            </w:tcBorders>
            <w:vAlign w:val="center"/>
          </w:tcPr>
          <w:p w:rsidR="00802083" w:rsidRPr="00802083" w:rsidRDefault="00802083" w:rsidP="00646F03">
            <w:pPr>
              <w:snapToGrid w:val="0"/>
              <w:jc w:val="center"/>
              <w:rPr>
                <w:rFonts w:ascii="宋体" w:hAnsi="宋体"/>
                <w:snapToGrid w:val="0"/>
                <w:kern w:val="0"/>
                <w:sz w:val="18"/>
                <w:szCs w:val="18"/>
              </w:rPr>
            </w:pPr>
            <w:r w:rsidRPr="00802083">
              <w:rPr>
                <w:rFonts w:ascii="宋体" w:hAnsi="宋体" w:hint="eastAsia"/>
                <w:snapToGrid w:val="0"/>
                <w:kern w:val="0"/>
                <w:sz w:val="18"/>
                <w:szCs w:val="18"/>
              </w:rPr>
              <w:t>期初余额</w:t>
            </w:r>
            <w:r w:rsidRPr="00802083">
              <w:rPr>
                <w:rFonts w:ascii="宋体" w:hAnsi="宋体"/>
                <w:snapToGrid w:val="0"/>
                <w:kern w:val="0"/>
                <w:sz w:val="18"/>
                <w:szCs w:val="18"/>
              </w:rPr>
              <w:t xml:space="preserve"> / </w:t>
            </w:r>
            <w:r w:rsidRPr="00802083">
              <w:rPr>
                <w:rFonts w:ascii="宋体" w:hAnsi="宋体" w:hint="eastAsia"/>
                <w:snapToGrid w:val="0"/>
                <w:kern w:val="0"/>
                <w:sz w:val="18"/>
                <w:szCs w:val="18"/>
              </w:rPr>
              <w:t>上期发生额</w:t>
            </w:r>
          </w:p>
        </w:tc>
      </w:tr>
      <w:tr w:rsidR="00B831BD" w:rsidRPr="00AC2B95" w:rsidTr="00ED20B1">
        <w:trPr>
          <w:trHeight w:val="340"/>
          <w:jc w:val="center"/>
        </w:trPr>
        <w:tc>
          <w:tcPr>
            <w:tcW w:w="1987" w:type="pct"/>
            <w:vAlign w:val="center"/>
          </w:tcPr>
          <w:p w:rsidR="00B831BD" w:rsidRPr="00C442D2" w:rsidRDefault="005F1CBD" w:rsidP="00C442D2">
            <w:pPr>
              <w:snapToGrid w:val="0"/>
              <w:jc w:val="left"/>
              <w:rPr>
                <w:rFonts w:ascii="宋体" w:hAnsi="宋体"/>
                <w:snapToGrid w:val="0"/>
                <w:kern w:val="0"/>
                <w:sz w:val="18"/>
                <w:szCs w:val="18"/>
              </w:rPr>
            </w:pPr>
            <w:r>
              <w:rPr>
                <w:rFonts w:ascii="宋体" w:hAnsi="宋体" w:hint="eastAsia"/>
                <w:snapToGrid w:val="0"/>
                <w:kern w:val="0"/>
                <w:sz w:val="18"/>
                <w:szCs w:val="18"/>
              </w:rPr>
              <w:t>一、</w:t>
            </w:r>
            <w:r w:rsidR="00B831BD" w:rsidRPr="00C442D2">
              <w:rPr>
                <w:rFonts w:ascii="宋体" w:hAnsi="宋体" w:hint="eastAsia"/>
                <w:snapToGrid w:val="0"/>
                <w:kern w:val="0"/>
                <w:sz w:val="18"/>
                <w:szCs w:val="18"/>
              </w:rPr>
              <w:t>合营企业</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投资账面价值合计</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下列各项按持股比例计算的合计数：</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净利润</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其他综合收益</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综合收益总额</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5F1CBD" w:rsidP="00C442D2">
            <w:pPr>
              <w:snapToGrid w:val="0"/>
              <w:jc w:val="left"/>
              <w:rPr>
                <w:rFonts w:ascii="宋体" w:hAnsi="宋体"/>
                <w:snapToGrid w:val="0"/>
                <w:kern w:val="0"/>
                <w:sz w:val="18"/>
                <w:szCs w:val="18"/>
              </w:rPr>
            </w:pPr>
            <w:r>
              <w:rPr>
                <w:rFonts w:ascii="宋体" w:hAnsi="宋体" w:hint="eastAsia"/>
                <w:snapToGrid w:val="0"/>
                <w:kern w:val="0"/>
                <w:sz w:val="18"/>
                <w:szCs w:val="18"/>
              </w:rPr>
              <w:t>二、</w:t>
            </w:r>
            <w:r w:rsidR="00B831BD" w:rsidRPr="00C442D2">
              <w:rPr>
                <w:rFonts w:ascii="宋体" w:hAnsi="宋体" w:hint="eastAsia"/>
                <w:snapToGrid w:val="0"/>
                <w:kern w:val="0"/>
                <w:sz w:val="18"/>
                <w:szCs w:val="18"/>
              </w:rPr>
              <w:t>联营企业</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投资账面价值合计</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下列各项按持股比例计算的合计数：</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净利润</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其他综合收益</w:t>
            </w:r>
          </w:p>
        </w:tc>
        <w:tc>
          <w:tcPr>
            <w:tcW w:w="1346"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vAlign w:val="center"/>
          </w:tcPr>
          <w:p w:rsidR="00B831BD" w:rsidRPr="003A39B4" w:rsidRDefault="00B831BD" w:rsidP="003A39B4">
            <w:pPr>
              <w:snapToGrid w:val="0"/>
              <w:ind w:right="59"/>
              <w:jc w:val="right"/>
              <w:rPr>
                <w:rFonts w:ascii="Arial Narrow" w:hAnsi="Arial Narrow"/>
                <w:snapToGrid w:val="0"/>
                <w:kern w:val="0"/>
                <w:sz w:val="18"/>
                <w:szCs w:val="18"/>
              </w:rPr>
            </w:pPr>
          </w:p>
        </w:tc>
      </w:tr>
      <w:tr w:rsidR="00B831BD" w:rsidRPr="00AC2B95" w:rsidTr="00ED20B1">
        <w:trPr>
          <w:trHeight w:val="340"/>
          <w:jc w:val="center"/>
        </w:trPr>
        <w:tc>
          <w:tcPr>
            <w:tcW w:w="1987" w:type="pct"/>
            <w:tcBorders>
              <w:bottom w:val="single" w:sz="12" w:space="0" w:color="auto"/>
            </w:tcBorders>
            <w:vAlign w:val="center"/>
          </w:tcPr>
          <w:p w:rsidR="00B831BD" w:rsidRPr="00C442D2" w:rsidRDefault="00B831BD" w:rsidP="00C442D2">
            <w:pPr>
              <w:snapToGrid w:val="0"/>
              <w:jc w:val="left"/>
              <w:rPr>
                <w:rFonts w:ascii="宋体" w:hAnsi="宋体"/>
                <w:snapToGrid w:val="0"/>
                <w:kern w:val="0"/>
                <w:sz w:val="18"/>
                <w:szCs w:val="18"/>
              </w:rPr>
            </w:pPr>
            <w:r w:rsidRPr="00C442D2">
              <w:rPr>
                <w:rFonts w:ascii="宋体" w:hAnsi="宋体" w:hint="eastAsia"/>
                <w:snapToGrid w:val="0"/>
                <w:kern w:val="0"/>
                <w:sz w:val="18"/>
                <w:szCs w:val="18"/>
              </w:rPr>
              <w:t>综合收益总额</w:t>
            </w:r>
          </w:p>
        </w:tc>
        <w:tc>
          <w:tcPr>
            <w:tcW w:w="1346" w:type="pct"/>
            <w:tcBorders>
              <w:bottom w:val="single" w:sz="12" w:space="0" w:color="auto"/>
            </w:tcBorders>
            <w:vAlign w:val="center"/>
          </w:tcPr>
          <w:p w:rsidR="00B831BD" w:rsidRPr="003A39B4" w:rsidRDefault="00B831BD" w:rsidP="003A39B4">
            <w:pPr>
              <w:snapToGrid w:val="0"/>
              <w:ind w:right="59"/>
              <w:jc w:val="right"/>
              <w:rPr>
                <w:rFonts w:ascii="Arial Narrow" w:hAnsi="Arial Narrow"/>
                <w:snapToGrid w:val="0"/>
                <w:kern w:val="0"/>
                <w:sz w:val="18"/>
                <w:szCs w:val="18"/>
              </w:rPr>
            </w:pPr>
          </w:p>
        </w:tc>
        <w:tc>
          <w:tcPr>
            <w:tcW w:w="1667" w:type="pct"/>
            <w:tcBorders>
              <w:bottom w:val="single" w:sz="12" w:space="0" w:color="auto"/>
            </w:tcBorders>
            <w:vAlign w:val="center"/>
          </w:tcPr>
          <w:p w:rsidR="00B831BD" w:rsidRPr="003A39B4" w:rsidRDefault="00B831BD" w:rsidP="003A39B4">
            <w:pPr>
              <w:snapToGrid w:val="0"/>
              <w:ind w:right="59"/>
              <w:jc w:val="right"/>
              <w:rPr>
                <w:rFonts w:ascii="Arial Narrow" w:hAnsi="Arial Narrow"/>
                <w:snapToGrid w:val="0"/>
                <w:kern w:val="0"/>
                <w:sz w:val="18"/>
                <w:szCs w:val="18"/>
              </w:rPr>
            </w:pPr>
          </w:p>
        </w:tc>
      </w:tr>
    </w:tbl>
    <w:p w:rsidR="00802083" w:rsidRPr="006418F8" w:rsidRDefault="000E4015" w:rsidP="006418F8">
      <w:pPr>
        <w:snapToGrid w:val="0"/>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【存在终止经营的净利润的，应当在本表中单列项目披露。】</w:t>
      </w:r>
    </w:p>
    <w:p w:rsidR="00802083" w:rsidRPr="006418F8" w:rsidRDefault="00802083" w:rsidP="00DD58BE">
      <w:pPr>
        <w:pStyle w:val="ac"/>
        <w:numPr>
          <w:ilvl w:val="0"/>
          <w:numId w:val="33"/>
        </w:numPr>
        <w:tabs>
          <w:tab w:val="left" w:pos="426"/>
          <w:tab w:val="left" w:pos="851"/>
        </w:tabs>
        <w:snapToGrid w:val="0"/>
        <w:spacing w:line="460" w:lineRule="atLeast"/>
        <w:rPr>
          <w:rFonts w:hAnsi="宋体" w:cs="Times New Roman"/>
          <w:snapToGrid w:val="0"/>
        </w:rPr>
      </w:pPr>
      <w:r w:rsidRPr="006418F8">
        <w:rPr>
          <w:rFonts w:hAnsi="宋体" w:cs="Times New Roman" w:hint="eastAsia"/>
          <w:snapToGrid w:val="0"/>
        </w:rPr>
        <w:t>合营企业或联营企业向本公司转移资金的能</w:t>
      </w:r>
      <w:r w:rsidR="005F1CBD">
        <w:rPr>
          <w:rFonts w:hAnsi="宋体" w:cs="Times New Roman" w:hint="eastAsia"/>
          <w:snapToGrid w:val="0"/>
        </w:rPr>
        <w:t>力存在重大限制的说明</w:t>
      </w:r>
    </w:p>
    <w:p w:rsidR="00B472A3" w:rsidRDefault="00686E5E" w:rsidP="000F4D77">
      <w:pPr>
        <w:pStyle w:val="ac"/>
        <w:numPr>
          <w:ilvl w:val="0"/>
          <w:numId w:val="33"/>
        </w:numPr>
        <w:tabs>
          <w:tab w:val="left" w:pos="426"/>
          <w:tab w:val="left" w:pos="851"/>
        </w:tabs>
        <w:snapToGrid w:val="0"/>
        <w:spacing w:afterLines="50" w:after="156" w:line="460" w:lineRule="atLeast"/>
        <w:rPr>
          <w:rFonts w:hAnsi="宋体" w:cs="Times New Roman"/>
          <w:snapToGrid w:val="0"/>
        </w:rPr>
      </w:pPr>
      <w:r w:rsidRPr="00686E5E">
        <w:rPr>
          <w:rFonts w:hAnsi="宋体" w:cs="Times New Roman" w:hint="eastAsia"/>
          <w:snapToGrid w:val="0"/>
        </w:rPr>
        <w:t>合营企业或联营企业发生的超额亏损</w:t>
      </w:r>
    </w:p>
    <w:tbl>
      <w:tblPr>
        <w:tblW w:w="878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2449"/>
        <w:gridCol w:w="3436"/>
        <w:gridCol w:w="2897"/>
      </w:tblGrid>
      <w:tr w:rsidR="00520450" w:rsidRPr="00686E5E" w:rsidTr="00520450">
        <w:trPr>
          <w:trHeight w:val="239"/>
          <w:jc w:val="center"/>
        </w:trPr>
        <w:tc>
          <w:tcPr>
            <w:tcW w:w="2449" w:type="dxa"/>
            <w:tcBorders>
              <w:top w:val="single" w:sz="12" w:space="0" w:color="auto"/>
              <w:left w:val="nil"/>
              <w:bottom w:val="single" w:sz="6" w:space="0" w:color="auto"/>
              <w:right w:val="single" w:sz="6" w:space="0" w:color="auto"/>
            </w:tcBorders>
            <w:shd w:val="clear" w:color="auto" w:fill="FFFFFF" w:themeFill="background1"/>
          </w:tcPr>
          <w:p w:rsidR="00520450" w:rsidRPr="00686E5E" w:rsidRDefault="00520450" w:rsidP="001F53CB">
            <w:pPr>
              <w:spacing w:line="276" w:lineRule="auto"/>
              <w:jc w:val="center"/>
              <w:rPr>
                <w:rFonts w:ascii="Arial" w:hAnsi="Arial"/>
                <w:sz w:val="18"/>
                <w:szCs w:val="18"/>
                <w:lang w:val="en-GB"/>
              </w:rPr>
            </w:pPr>
            <w:r w:rsidRPr="00686E5E">
              <w:rPr>
                <w:rFonts w:ascii="Arial" w:hAnsi="Arial" w:hint="eastAsia"/>
                <w:sz w:val="18"/>
                <w:szCs w:val="18"/>
                <w:lang w:val="en-GB"/>
              </w:rPr>
              <w:t>合营企业或联</w:t>
            </w:r>
          </w:p>
          <w:p w:rsidR="00520450" w:rsidRPr="00686E5E" w:rsidRDefault="00520450" w:rsidP="001F53CB">
            <w:pPr>
              <w:spacing w:line="276" w:lineRule="auto"/>
              <w:jc w:val="center"/>
              <w:rPr>
                <w:rFonts w:ascii="Arial" w:hAnsi="Arial"/>
                <w:sz w:val="18"/>
                <w:szCs w:val="18"/>
              </w:rPr>
            </w:pPr>
            <w:r w:rsidRPr="00686E5E">
              <w:rPr>
                <w:rFonts w:ascii="Arial" w:hAnsi="Arial" w:hint="eastAsia"/>
                <w:sz w:val="18"/>
                <w:szCs w:val="18"/>
                <w:lang w:val="en-GB"/>
              </w:rPr>
              <w:t>营企业名称</w:t>
            </w:r>
          </w:p>
        </w:tc>
        <w:tc>
          <w:tcPr>
            <w:tcW w:w="3436" w:type="dxa"/>
            <w:tcBorders>
              <w:top w:val="single" w:sz="12" w:space="0" w:color="auto"/>
              <w:left w:val="single" w:sz="6" w:space="0" w:color="auto"/>
              <w:bottom w:val="single" w:sz="6" w:space="0" w:color="auto"/>
              <w:right w:val="single" w:sz="6" w:space="0" w:color="auto"/>
            </w:tcBorders>
            <w:shd w:val="clear" w:color="auto" w:fill="FFFFFF" w:themeFill="background1"/>
          </w:tcPr>
          <w:p w:rsidR="00520450" w:rsidRPr="00686E5E" w:rsidRDefault="00520450" w:rsidP="001F53CB">
            <w:pPr>
              <w:spacing w:line="276" w:lineRule="auto"/>
              <w:jc w:val="center"/>
              <w:rPr>
                <w:rFonts w:ascii="Arial" w:hAnsi="Arial"/>
                <w:sz w:val="18"/>
                <w:szCs w:val="18"/>
                <w:lang w:val="en-GB"/>
              </w:rPr>
            </w:pPr>
            <w:r w:rsidRPr="00686E5E">
              <w:rPr>
                <w:rFonts w:ascii="Arial" w:hAnsi="Arial" w:hint="eastAsia"/>
                <w:sz w:val="18"/>
                <w:szCs w:val="18"/>
                <w:lang w:val="en-GB"/>
              </w:rPr>
              <w:t>本期未确认的损失</w:t>
            </w:r>
            <w:r w:rsidRPr="00686E5E">
              <w:rPr>
                <w:rFonts w:ascii="Arial" w:hAnsi="Arial"/>
                <w:sz w:val="18"/>
                <w:szCs w:val="18"/>
                <w:lang w:val="en-GB"/>
              </w:rPr>
              <w:t xml:space="preserve">  </w:t>
            </w:r>
          </w:p>
          <w:p w:rsidR="00520450" w:rsidRPr="00686E5E" w:rsidRDefault="00520450" w:rsidP="001F53CB">
            <w:pPr>
              <w:spacing w:line="276" w:lineRule="auto"/>
              <w:jc w:val="center"/>
              <w:rPr>
                <w:rFonts w:ascii="Arial" w:hAnsi="Arial"/>
                <w:sz w:val="18"/>
                <w:szCs w:val="18"/>
                <w:lang w:val="en-GB"/>
              </w:rPr>
            </w:pPr>
            <w:r w:rsidRPr="00686E5E">
              <w:rPr>
                <w:rFonts w:ascii="Arial" w:hAnsi="Arial" w:hint="eastAsia"/>
                <w:sz w:val="18"/>
                <w:szCs w:val="18"/>
                <w:lang w:val="en-GB"/>
              </w:rPr>
              <w:t>（或本期分享的净利润）</w:t>
            </w:r>
          </w:p>
        </w:tc>
        <w:tc>
          <w:tcPr>
            <w:tcW w:w="2897" w:type="dxa"/>
            <w:tcBorders>
              <w:top w:val="single" w:sz="12" w:space="0" w:color="auto"/>
              <w:left w:val="single" w:sz="6" w:space="0" w:color="auto"/>
              <w:bottom w:val="single" w:sz="6" w:space="0" w:color="auto"/>
              <w:right w:val="nil"/>
            </w:tcBorders>
            <w:shd w:val="clear" w:color="auto" w:fill="FFFFFF" w:themeFill="background1"/>
          </w:tcPr>
          <w:p w:rsidR="00520450" w:rsidRPr="00686E5E" w:rsidRDefault="00520450" w:rsidP="001F53CB">
            <w:pPr>
              <w:spacing w:line="276" w:lineRule="auto"/>
              <w:jc w:val="center"/>
              <w:rPr>
                <w:rFonts w:ascii="Arial" w:hAnsi="Arial"/>
                <w:sz w:val="18"/>
                <w:szCs w:val="18"/>
                <w:lang w:val="en-GB"/>
              </w:rPr>
            </w:pPr>
            <w:r>
              <w:rPr>
                <w:rFonts w:ascii="Arial" w:hAnsi="Arial" w:hint="eastAsia"/>
                <w:sz w:val="18"/>
                <w:szCs w:val="18"/>
                <w:lang w:val="en-GB"/>
              </w:rPr>
              <w:t>本期末累计</w:t>
            </w:r>
            <w:r w:rsidRPr="00686E5E">
              <w:rPr>
                <w:rFonts w:ascii="Arial" w:hAnsi="Arial" w:hint="eastAsia"/>
                <w:sz w:val="18"/>
                <w:szCs w:val="18"/>
                <w:lang w:val="en-GB"/>
              </w:rPr>
              <w:t>未确认的损失</w:t>
            </w:r>
          </w:p>
        </w:tc>
      </w:tr>
      <w:tr w:rsidR="00520450" w:rsidRPr="00686E5E" w:rsidTr="00520450">
        <w:trPr>
          <w:trHeight w:val="356"/>
          <w:jc w:val="center"/>
        </w:trPr>
        <w:tc>
          <w:tcPr>
            <w:tcW w:w="2449" w:type="dxa"/>
            <w:tcBorders>
              <w:top w:val="single" w:sz="6" w:space="0" w:color="auto"/>
              <w:left w:val="nil"/>
              <w:bottom w:val="single" w:sz="6" w:space="0" w:color="auto"/>
              <w:right w:val="single" w:sz="6" w:space="0" w:color="auto"/>
            </w:tcBorders>
            <w:shd w:val="clear" w:color="auto" w:fill="FFFFFF" w:themeFill="background1"/>
          </w:tcPr>
          <w:p w:rsidR="00520450" w:rsidRPr="00686E5E" w:rsidRDefault="00520450" w:rsidP="001F53CB">
            <w:pPr>
              <w:spacing w:line="276" w:lineRule="auto"/>
              <w:rPr>
                <w:rFonts w:ascii="Arial" w:hAnsi="Arial"/>
                <w:sz w:val="18"/>
                <w:szCs w:val="18"/>
              </w:rPr>
            </w:pPr>
          </w:p>
        </w:tc>
        <w:tc>
          <w:tcPr>
            <w:tcW w:w="3436" w:type="dxa"/>
            <w:tcBorders>
              <w:top w:val="single" w:sz="6" w:space="0" w:color="auto"/>
              <w:left w:val="single" w:sz="6" w:space="0" w:color="auto"/>
              <w:bottom w:val="single" w:sz="6" w:space="0" w:color="auto"/>
              <w:right w:val="single" w:sz="6" w:space="0" w:color="auto"/>
            </w:tcBorders>
            <w:shd w:val="clear" w:color="auto" w:fill="FFFFFF" w:themeFill="background1"/>
          </w:tcPr>
          <w:p w:rsidR="00520450" w:rsidRPr="003A39B4" w:rsidRDefault="00520450" w:rsidP="003A39B4">
            <w:pPr>
              <w:spacing w:line="276" w:lineRule="auto"/>
              <w:jc w:val="right"/>
              <w:rPr>
                <w:rFonts w:ascii="Arial Narrow" w:hAnsi="Arial Narrow"/>
                <w:sz w:val="18"/>
                <w:szCs w:val="18"/>
              </w:rPr>
            </w:pPr>
          </w:p>
        </w:tc>
        <w:tc>
          <w:tcPr>
            <w:tcW w:w="2897" w:type="dxa"/>
            <w:tcBorders>
              <w:top w:val="single" w:sz="6" w:space="0" w:color="auto"/>
              <w:left w:val="single" w:sz="6" w:space="0" w:color="auto"/>
              <w:bottom w:val="single" w:sz="6" w:space="0" w:color="auto"/>
              <w:right w:val="nil"/>
            </w:tcBorders>
            <w:shd w:val="clear" w:color="auto" w:fill="FFFFFF" w:themeFill="background1"/>
          </w:tcPr>
          <w:p w:rsidR="00520450" w:rsidRPr="003A39B4" w:rsidRDefault="00520450" w:rsidP="003A39B4">
            <w:pPr>
              <w:spacing w:line="276" w:lineRule="auto"/>
              <w:jc w:val="right"/>
              <w:rPr>
                <w:rFonts w:ascii="Arial Narrow" w:hAnsi="Arial Narrow"/>
                <w:sz w:val="18"/>
                <w:szCs w:val="18"/>
              </w:rPr>
            </w:pPr>
          </w:p>
        </w:tc>
      </w:tr>
      <w:tr w:rsidR="00520450" w:rsidRPr="00686E5E" w:rsidTr="00520450">
        <w:trPr>
          <w:trHeight w:val="370"/>
          <w:jc w:val="center"/>
        </w:trPr>
        <w:tc>
          <w:tcPr>
            <w:tcW w:w="2449" w:type="dxa"/>
            <w:tcBorders>
              <w:top w:val="single" w:sz="6" w:space="0" w:color="auto"/>
              <w:left w:val="nil"/>
              <w:bottom w:val="single" w:sz="12" w:space="0" w:color="auto"/>
              <w:right w:val="single" w:sz="6" w:space="0" w:color="auto"/>
            </w:tcBorders>
            <w:shd w:val="clear" w:color="auto" w:fill="FFFFFF" w:themeFill="background1"/>
            <w:vAlign w:val="center"/>
          </w:tcPr>
          <w:p w:rsidR="00520450" w:rsidRPr="00686E5E" w:rsidRDefault="00520450" w:rsidP="001F53CB">
            <w:pPr>
              <w:spacing w:line="276" w:lineRule="auto"/>
              <w:rPr>
                <w:rFonts w:ascii="Arial" w:hAnsi="Arial"/>
                <w:color w:val="000000"/>
                <w:sz w:val="18"/>
                <w:szCs w:val="18"/>
              </w:rPr>
            </w:pPr>
          </w:p>
        </w:tc>
        <w:tc>
          <w:tcPr>
            <w:tcW w:w="3436" w:type="dxa"/>
            <w:tcBorders>
              <w:top w:val="single" w:sz="6" w:space="0" w:color="auto"/>
              <w:left w:val="single" w:sz="6" w:space="0" w:color="auto"/>
              <w:bottom w:val="single" w:sz="12" w:space="0" w:color="auto"/>
              <w:right w:val="single" w:sz="6" w:space="0" w:color="auto"/>
            </w:tcBorders>
            <w:shd w:val="clear" w:color="auto" w:fill="FFFFFF" w:themeFill="background1"/>
          </w:tcPr>
          <w:p w:rsidR="00520450" w:rsidRPr="003A39B4" w:rsidRDefault="00520450" w:rsidP="003A39B4">
            <w:pPr>
              <w:spacing w:line="276" w:lineRule="auto"/>
              <w:jc w:val="right"/>
              <w:rPr>
                <w:rFonts w:ascii="Arial Narrow" w:hAnsi="Arial Narrow"/>
                <w:sz w:val="18"/>
                <w:szCs w:val="18"/>
              </w:rPr>
            </w:pPr>
          </w:p>
        </w:tc>
        <w:tc>
          <w:tcPr>
            <w:tcW w:w="2897" w:type="dxa"/>
            <w:tcBorders>
              <w:top w:val="single" w:sz="6" w:space="0" w:color="auto"/>
              <w:left w:val="single" w:sz="6" w:space="0" w:color="auto"/>
              <w:bottom w:val="single" w:sz="12" w:space="0" w:color="auto"/>
              <w:right w:val="nil"/>
            </w:tcBorders>
            <w:shd w:val="clear" w:color="auto" w:fill="FFFFFF" w:themeFill="background1"/>
          </w:tcPr>
          <w:p w:rsidR="00520450" w:rsidRPr="003A39B4" w:rsidRDefault="00520450" w:rsidP="003A39B4">
            <w:pPr>
              <w:spacing w:line="276" w:lineRule="auto"/>
              <w:jc w:val="right"/>
              <w:rPr>
                <w:rFonts w:ascii="Arial Narrow" w:hAnsi="Arial Narrow"/>
                <w:sz w:val="18"/>
                <w:szCs w:val="18"/>
              </w:rPr>
            </w:pPr>
          </w:p>
        </w:tc>
      </w:tr>
    </w:tbl>
    <w:p w:rsidR="00EB2094" w:rsidRPr="00EB2094" w:rsidRDefault="00EB2094" w:rsidP="00DD58BE">
      <w:pPr>
        <w:pStyle w:val="ac"/>
        <w:numPr>
          <w:ilvl w:val="0"/>
          <w:numId w:val="33"/>
        </w:numPr>
        <w:tabs>
          <w:tab w:val="left" w:pos="426"/>
          <w:tab w:val="left" w:pos="851"/>
        </w:tabs>
        <w:snapToGrid w:val="0"/>
        <w:spacing w:line="460" w:lineRule="atLeast"/>
        <w:rPr>
          <w:rFonts w:hAnsi="宋体" w:cs="Times New Roman"/>
          <w:snapToGrid w:val="0"/>
        </w:rPr>
      </w:pPr>
      <w:r w:rsidRPr="00EB2094">
        <w:rPr>
          <w:rFonts w:hAnsi="宋体" w:cs="Times New Roman" w:hint="eastAsia"/>
          <w:snapToGrid w:val="0"/>
        </w:rPr>
        <w:t>与合营企业投资相关的未确认承诺</w:t>
      </w:r>
    </w:p>
    <w:p w:rsidR="00EB2094" w:rsidRPr="00EB2094" w:rsidRDefault="00EB2094" w:rsidP="00DD58BE">
      <w:pPr>
        <w:pStyle w:val="ac"/>
        <w:numPr>
          <w:ilvl w:val="0"/>
          <w:numId w:val="33"/>
        </w:numPr>
        <w:tabs>
          <w:tab w:val="left" w:pos="426"/>
          <w:tab w:val="left" w:pos="851"/>
        </w:tabs>
        <w:snapToGrid w:val="0"/>
        <w:spacing w:line="460" w:lineRule="atLeast"/>
        <w:rPr>
          <w:rFonts w:hAnsi="宋体" w:cs="Times New Roman"/>
          <w:snapToGrid w:val="0"/>
        </w:rPr>
      </w:pPr>
      <w:r w:rsidRPr="00EB2094">
        <w:rPr>
          <w:rFonts w:hAnsi="宋体" w:cs="Times New Roman" w:hint="eastAsia"/>
          <w:snapToGrid w:val="0"/>
        </w:rPr>
        <w:t>与合营企业或联营企业投资相关的或有负债</w:t>
      </w:r>
    </w:p>
    <w:p w:rsidR="00B472A3" w:rsidRDefault="004D0E22" w:rsidP="000F4D77">
      <w:pPr>
        <w:pStyle w:val="ac"/>
        <w:numPr>
          <w:ilvl w:val="0"/>
          <w:numId w:val="11"/>
        </w:numPr>
        <w:tabs>
          <w:tab w:val="left" w:pos="426"/>
          <w:tab w:val="left" w:pos="851"/>
        </w:tabs>
        <w:snapToGrid w:val="0"/>
        <w:spacing w:afterLines="50" w:after="156" w:line="460" w:lineRule="atLeast"/>
        <w:ind w:left="840"/>
        <w:outlineLvl w:val="1"/>
        <w:rPr>
          <w:rFonts w:hAnsi="宋体" w:cs="Times New Roman"/>
          <w:snapToGrid w:val="0"/>
        </w:rPr>
      </w:pPr>
      <w:r w:rsidRPr="00AC2B95">
        <w:rPr>
          <w:rFonts w:hAnsi="宋体" w:cs="Times New Roman" w:hint="eastAsia"/>
          <w:snapToGrid w:val="0"/>
        </w:rPr>
        <w:t>重要的共同经营</w:t>
      </w:r>
    </w:p>
    <w:tbl>
      <w:tblPr>
        <w:tblW w:w="5000" w:type="pct"/>
        <w:jc w:val="center"/>
        <w:tblBorders>
          <w:top w:val="single" w:sz="12" w:space="0" w:color="auto"/>
          <w:bottom w:val="single" w:sz="12" w:space="0" w:color="auto"/>
          <w:insideH w:val="single" w:sz="6" w:space="0" w:color="auto"/>
          <w:insideV w:val="single" w:sz="6" w:space="0" w:color="auto"/>
        </w:tblBorders>
        <w:tblLook w:val="01E0" w:firstRow="1" w:lastRow="1" w:firstColumn="1" w:lastColumn="1" w:noHBand="0" w:noVBand="0"/>
      </w:tblPr>
      <w:tblGrid>
        <w:gridCol w:w="2038"/>
        <w:gridCol w:w="1685"/>
        <w:gridCol w:w="1235"/>
        <w:gridCol w:w="1458"/>
        <w:gridCol w:w="1172"/>
        <w:gridCol w:w="1132"/>
      </w:tblGrid>
      <w:tr w:rsidR="000D21BB" w:rsidRPr="00AC2B95" w:rsidTr="000D21BB">
        <w:trPr>
          <w:trHeight w:val="358"/>
          <w:tblHeader/>
          <w:jc w:val="center"/>
        </w:trPr>
        <w:tc>
          <w:tcPr>
            <w:tcW w:w="1168" w:type="pct"/>
            <w:vMerge w:val="restart"/>
            <w:tcBorders>
              <w:top w:val="single" w:sz="12" w:space="0" w:color="auto"/>
            </w:tcBorders>
            <w:vAlign w:val="center"/>
          </w:tcPr>
          <w:p w:rsidR="000D21BB" w:rsidRPr="00AC2B95" w:rsidRDefault="00B77E5B" w:rsidP="001F53CB">
            <w:pPr>
              <w:snapToGrid w:val="0"/>
              <w:jc w:val="center"/>
              <w:rPr>
                <w:rFonts w:ascii="宋体" w:hAnsi="宋体" w:cs="Arial Narrow"/>
                <w:snapToGrid w:val="0"/>
                <w:kern w:val="0"/>
                <w:sz w:val="18"/>
                <w:szCs w:val="18"/>
              </w:rPr>
            </w:pPr>
            <w:r>
              <w:rPr>
                <w:rFonts w:ascii="宋体" w:hAnsi="宋体" w:cs="Arial Narrow" w:hint="eastAsia"/>
                <w:snapToGrid w:val="0"/>
                <w:kern w:val="0"/>
                <w:sz w:val="18"/>
                <w:szCs w:val="18"/>
              </w:rPr>
              <w:lastRenderedPageBreak/>
              <w:t>共同经营</w:t>
            </w:r>
            <w:r w:rsidR="000D21BB" w:rsidRPr="00AC2B95">
              <w:rPr>
                <w:rFonts w:ascii="宋体" w:hAnsi="宋体" w:cs="Arial Narrow" w:hint="eastAsia"/>
                <w:snapToGrid w:val="0"/>
                <w:kern w:val="0"/>
                <w:sz w:val="18"/>
                <w:szCs w:val="18"/>
              </w:rPr>
              <w:t>名称</w:t>
            </w:r>
          </w:p>
        </w:tc>
        <w:tc>
          <w:tcPr>
            <w:tcW w:w="966" w:type="pct"/>
            <w:vMerge w:val="restart"/>
            <w:tcBorders>
              <w:top w:val="single" w:sz="12" w:space="0" w:color="auto"/>
            </w:tcBorders>
            <w:vAlign w:val="center"/>
          </w:tcPr>
          <w:p w:rsidR="000D21BB" w:rsidRPr="00AC2B95" w:rsidRDefault="000D21BB" w:rsidP="001F53CB">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主要经营地</w:t>
            </w:r>
          </w:p>
        </w:tc>
        <w:tc>
          <w:tcPr>
            <w:tcW w:w="708" w:type="pct"/>
            <w:vMerge w:val="restart"/>
            <w:tcBorders>
              <w:top w:val="single" w:sz="12" w:space="0" w:color="auto"/>
            </w:tcBorders>
            <w:vAlign w:val="center"/>
          </w:tcPr>
          <w:p w:rsidR="000D21BB" w:rsidRPr="00AC2B95" w:rsidRDefault="000D21BB" w:rsidP="001F53CB">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注册地</w:t>
            </w:r>
          </w:p>
        </w:tc>
        <w:tc>
          <w:tcPr>
            <w:tcW w:w="836" w:type="pct"/>
            <w:vMerge w:val="restart"/>
            <w:tcBorders>
              <w:top w:val="single" w:sz="12" w:space="0" w:color="auto"/>
            </w:tcBorders>
            <w:vAlign w:val="center"/>
          </w:tcPr>
          <w:p w:rsidR="000D21BB" w:rsidRPr="00AC2B95" w:rsidRDefault="000D21BB" w:rsidP="001F53CB">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业务性质</w:t>
            </w:r>
          </w:p>
        </w:tc>
        <w:tc>
          <w:tcPr>
            <w:tcW w:w="1321" w:type="pct"/>
            <w:gridSpan w:val="2"/>
            <w:tcBorders>
              <w:top w:val="single" w:sz="12" w:space="0" w:color="auto"/>
            </w:tcBorders>
            <w:vAlign w:val="center"/>
          </w:tcPr>
          <w:p w:rsidR="000D21BB" w:rsidRPr="00AC2B95" w:rsidRDefault="000D21BB" w:rsidP="001F53CB">
            <w:pPr>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持股比例（</w:t>
            </w:r>
            <w:r w:rsidRPr="00AC2B95">
              <w:rPr>
                <w:rFonts w:ascii="宋体" w:hAnsi="宋体" w:cs="Arial Narrow"/>
                <w:snapToGrid w:val="0"/>
                <w:kern w:val="0"/>
                <w:sz w:val="18"/>
                <w:szCs w:val="18"/>
              </w:rPr>
              <w:t>%</w:t>
            </w:r>
            <w:r w:rsidRPr="00AC2B95">
              <w:rPr>
                <w:rFonts w:ascii="宋体" w:hAnsi="宋体" w:cs="Arial Narrow" w:hint="eastAsia"/>
                <w:snapToGrid w:val="0"/>
                <w:kern w:val="0"/>
                <w:sz w:val="18"/>
                <w:szCs w:val="18"/>
              </w:rPr>
              <w:t>）</w:t>
            </w:r>
          </w:p>
        </w:tc>
      </w:tr>
      <w:tr w:rsidR="000D21BB" w:rsidRPr="00AC2B95" w:rsidTr="000D21BB">
        <w:trPr>
          <w:trHeight w:val="358"/>
          <w:jc w:val="center"/>
        </w:trPr>
        <w:tc>
          <w:tcPr>
            <w:tcW w:w="1168" w:type="pct"/>
            <w:vMerge/>
            <w:vAlign w:val="center"/>
          </w:tcPr>
          <w:p w:rsidR="000D21BB" w:rsidRPr="00AC2B95" w:rsidRDefault="000D21BB" w:rsidP="001F53CB">
            <w:pPr>
              <w:snapToGrid w:val="0"/>
              <w:rPr>
                <w:rFonts w:ascii="宋体" w:hAnsi="宋体" w:cs="Arial Narrow"/>
                <w:snapToGrid w:val="0"/>
                <w:kern w:val="0"/>
                <w:sz w:val="18"/>
                <w:szCs w:val="18"/>
              </w:rPr>
            </w:pPr>
          </w:p>
        </w:tc>
        <w:tc>
          <w:tcPr>
            <w:tcW w:w="966" w:type="pct"/>
            <w:vMerge/>
            <w:vAlign w:val="center"/>
          </w:tcPr>
          <w:p w:rsidR="000D21BB" w:rsidRPr="00AC2B95" w:rsidRDefault="000D21BB" w:rsidP="001F53CB">
            <w:pPr>
              <w:snapToGrid w:val="0"/>
              <w:jc w:val="center"/>
              <w:rPr>
                <w:rFonts w:ascii="宋体" w:hAnsi="宋体"/>
                <w:sz w:val="12"/>
                <w:szCs w:val="12"/>
              </w:rPr>
            </w:pPr>
          </w:p>
        </w:tc>
        <w:tc>
          <w:tcPr>
            <w:tcW w:w="708" w:type="pct"/>
            <w:vMerge/>
            <w:vAlign w:val="center"/>
          </w:tcPr>
          <w:p w:rsidR="000D21BB" w:rsidRPr="00AC2B95" w:rsidRDefault="000D21BB" w:rsidP="001F53CB">
            <w:pPr>
              <w:snapToGrid w:val="0"/>
              <w:jc w:val="center"/>
              <w:rPr>
                <w:rFonts w:ascii="宋体" w:hAnsi="宋体"/>
                <w:sz w:val="12"/>
                <w:szCs w:val="12"/>
              </w:rPr>
            </w:pPr>
          </w:p>
        </w:tc>
        <w:tc>
          <w:tcPr>
            <w:tcW w:w="836" w:type="pct"/>
            <w:vMerge/>
            <w:vAlign w:val="center"/>
          </w:tcPr>
          <w:p w:rsidR="000D21BB" w:rsidRPr="00AC2B95" w:rsidRDefault="000D21BB" w:rsidP="001F53CB">
            <w:pPr>
              <w:snapToGrid w:val="0"/>
              <w:jc w:val="center"/>
              <w:rPr>
                <w:rFonts w:ascii="宋体" w:hAnsi="宋体"/>
                <w:sz w:val="12"/>
                <w:szCs w:val="12"/>
              </w:rPr>
            </w:pPr>
          </w:p>
        </w:tc>
        <w:tc>
          <w:tcPr>
            <w:tcW w:w="672" w:type="pct"/>
            <w:tcBorders>
              <w:right w:val="single" w:sz="4" w:space="0" w:color="auto"/>
            </w:tcBorders>
          </w:tcPr>
          <w:p w:rsidR="000D21BB" w:rsidRPr="00B77E5B" w:rsidRDefault="00B472A3" w:rsidP="001F53CB">
            <w:pPr>
              <w:spacing w:line="276" w:lineRule="auto"/>
              <w:jc w:val="center"/>
              <w:rPr>
                <w:rFonts w:ascii="Arial" w:hAnsi="Arial"/>
                <w:sz w:val="18"/>
                <w:szCs w:val="18"/>
              </w:rPr>
            </w:pPr>
            <w:r w:rsidRPr="00B472A3">
              <w:rPr>
                <w:rFonts w:ascii="Arial" w:hAnsi="Arial" w:hint="eastAsia"/>
                <w:sz w:val="18"/>
                <w:szCs w:val="18"/>
                <w:lang w:val="en-GB"/>
              </w:rPr>
              <w:t>直接</w:t>
            </w:r>
          </w:p>
        </w:tc>
        <w:tc>
          <w:tcPr>
            <w:tcW w:w="649" w:type="pct"/>
            <w:tcBorders>
              <w:left w:val="single" w:sz="4" w:space="0" w:color="auto"/>
            </w:tcBorders>
          </w:tcPr>
          <w:p w:rsidR="000D21BB" w:rsidRPr="00B77E5B" w:rsidRDefault="00B472A3" w:rsidP="001F53CB">
            <w:pPr>
              <w:spacing w:line="276" w:lineRule="auto"/>
              <w:jc w:val="center"/>
              <w:rPr>
                <w:rFonts w:ascii="Arial" w:hAnsi="Arial"/>
                <w:sz w:val="18"/>
                <w:szCs w:val="18"/>
              </w:rPr>
            </w:pPr>
            <w:r w:rsidRPr="00B472A3">
              <w:rPr>
                <w:rFonts w:ascii="Arial" w:hAnsi="Arial" w:hint="eastAsia"/>
                <w:sz w:val="18"/>
                <w:szCs w:val="18"/>
                <w:lang w:val="en-GB"/>
              </w:rPr>
              <w:t>间接</w:t>
            </w:r>
          </w:p>
        </w:tc>
      </w:tr>
      <w:tr w:rsidR="000D21BB" w:rsidRPr="00AC2B95" w:rsidTr="000D21BB">
        <w:trPr>
          <w:trHeight w:val="358"/>
          <w:jc w:val="center"/>
        </w:trPr>
        <w:tc>
          <w:tcPr>
            <w:tcW w:w="1168" w:type="pct"/>
            <w:vAlign w:val="center"/>
          </w:tcPr>
          <w:p w:rsidR="000D21BB" w:rsidRPr="00AC2B95" w:rsidRDefault="000D21BB" w:rsidP="001F53CB">
            <w:pPr>
              <w:snapToGrid w:val="0"/>
              <w:rPr>
                <w:rFonts w:ascii="宋体" w:hAnsi="宋体" w:cs="Arial Narrow"/>
                <w:snapToGrid w:val="0"/>
                <w:kern w:val="0"/>
                <w:sz w:val="18"/>
                <w:szCs w:val="18"/>
              </w:rPr>
            </w:pPr>
          </w:p>
        </w:tc>
        <w:tc>
          <w:tcPr>
            <w:tcW w:w="966" w:type="pct"/>
            <w:vAlign w:val="center"/>
          </w:tcPr>
          <w:p w:rsidR="000D21BB" w:rsidRPr="00AC2B95" w:rsidRDefault="000D21BB" w:rsidP="001F53CB">
            <w:pPr>
              <w:snapToGrid w:val="0"/>
              <w:jc w:val="center"/>
              <w:rPr>
                <w:rFonts w:ascii="宋体" w:hAnsi="宋体"/>
                <w:sz w:val="12"/>
                <w:szCs w:val="12"/>
              </w:rPr>
            </w:pPr>
          </w:p>
        </w:tc>
        <w:tc>
          <w:tcPr>
            <w:tcW w:w="708" w:type="pct"/>
            <w:vAlign w:val="center"/>
          </w:tcPr>
          <w:p w:rsidR="000D21BB" w:rsidRPr="00AC2B95" w:rsidRDefault="000D21BB" w:rsidP="001F53CB">
            <w:pPr>
              <w:snapToGrid w:val="0"/>
              <w:jc w:val="center"/>
              <w:rPr>
                <w:rFonts w:ascii="宋体" w:hAnsi="宋体"/>
                <w:sz w:val="12"/>
                <w:szCs w:val="12"/>
              </w:rPr>
            </w:pPr>
          </w:p>
        </w:tc>
        <w:tc>
          <w:tcPr>
            <w:tcW w:w="836" w:type="pct"/>
            <w:vAlign w:val="center"/>
          </w:tcPr>
          <w:p w:rsidR="000D21BB" w:rsidRPr="00AC2B95" w:rsidRDefault="000D21BB" w:rsidP="001F53CB">
            <w:pPr>
              <w:snapToGrid w:val="0"/>
              <w:jc w:val="center"/>
              <w:rPr>
                <w:rFonts w:ascii="宋体" w:hAnsi="宋体"/>
                <w:sz w:val="12"/>
                <w:szCs w:val="12"/>
              </w:rPr>
            </w:pPr>
          </w:p>
        </w:tc>
        <w:tc>
          <w:tcPr>
            <w:tcW w:w="672" w:type="pct"/>
            <w:tcBorders>
              <w:right w:val="single" w:sz="4" w:space="0" w:color="auto"/>
            </w:tcBorders>
            <w:vAlign w:val="center"/>
          </w:tcPr>
          <w:p w:rsidR="000D21BB" w:rsidRPr="00AC2B95" w:rsidRDefault="000D21BB" w:rsidP="001F53CB">
            <w:pPr>
              <w:snapToGrid w:val="0"/>
              <w:jc w:val="center"/>
              <w:rPr>
                <w:rFonts w:ascii="宋体" w:hAnsi="宋体"/>
                <w:sz w:val="12"/>
                <w:szCs w:val="12"/>
              </w:rPr>
            </w:pPr>
          </w:p>
        </w:tc>
        <w:tc>
          <w:tcPr>
            <w:tcW w:w="649" w:type="pct"/>
            <w:tcBorders>
              <w:left w:val="single" w:sz="4" w:space="0" w:color="auto"/>
            </w:tcBorders>
            <w:vAlign w:val="center"/>
          </w:tcPr>
          <w:p w:rsidR="000D21BB" w:rsidRPr="00AC2B95" w:rsidRDefault="000D21BB" w:rsidP="001F53CB">
            <w:pPr>
              <w:snapToGrid w:val="0"/>
              <w:jc w:val="center"/>
              <w:rPr>
                <w:rFonts w:ascii="宋体" w:hAnsi="宋体"/>
                <w:sz w:val="12"/>
                <w:szCs w:val="12"/>
              </w:rPr>
            </w:pPr>
          </w:p>
        </w:tc>
      </w:tr>
      <w:tr w:rsidR="000D21BB" w:rsidRPr="00AC2B95" w:rsidTr="000D21BB">
        <w:trPr>
          <w:trHeight w:val="358"/>
          <w:jc w:val="center"/>
        </w:trPr>
        <w:tc>
          <w:tcPr>
            <w:tcW w:w="1168" w:type="pct"/>
            <w:tcBorders>
              <w:bottom w:val="single" w:sz="12" w:space="0" w:color="auto"/>
            </w:tcBorders>
            <w:vAlign w:val="center"/>
          </w:tcPr>
          <w:p w:rsidR="000D21BB" w:rsidRPr="00AC2B95" w:rsidRDefault="000D21BB" w:rsidP="001F53CB">
            <w:pPr>
              <w:snapToGrid w:val="0"/>
              <w:rPr>
                <w:rFonts w:ascii="宋体" w:hAnsi="宋体" w:cs="Arial Narrow"/>
                <w:snapToGrid w:val="0"/>
                <w:kern w:val="0"/>
                <w:sz w:val="18"/>
                <w:szCs w:val="18"/>
              </w:rPr>
            </w:pPr>
          </w:p>
        </w:tc>
        <w:tc>
          <w:tcPr>
            <w:tcW w:w="966" w:type="pct"/>
            <w:tcBorders>
              <w:bottom w:val="single" w:sz="12" w:space="0" w:color="auto"/>
            </w:tcBorders>
            <w:vAlign w:val="center"/>
          </w:tcPr>
          <w:p w:rsidR="000D21BB" w:rsidRPr="00AC2B95" w:rsidRDefault="000D21BB" w:rsidP="001F53CB">
            <w:pPr>
              <w:snapToGrid w:val="0"/>
              <w:jc w:val="center"/>
              <w:rPr>
                <w:rFonts w:ascii="宋体" w:hAnsi="宋体"/>
                <w:sz w:val="12"/>
                <w:szCs w:val="12"/>
              </w:rPr>
            </w:pPr>
          </w:p>
        </w:tc>
        <w:tc>
          <w:tcPr>
            <w:tcW w:w="708" w:type="pct"/>
            <w:tcBorders>
              <w:bottom w:val="single" w:sz="12" w:space="0" w:color="auto"/>
            </w:tcBorders>
            <w:vAlign w:val="center"/>
          </w:tcPr>
          <w:p w:rsidR="000D21BB" w:rsidRPr="00AC2B95" w:rsidRDefault="000D21BB" w:rsidP="001F53CB">
            <w:pPr>
              <w:snapToGrid w:val="0"/>
              <w:jc w:val="center"/>
              <w:rPr>
                <w:rFonts w:ascii="宋体" w:hAnsi="宋体"/>
                <w:sz w:val="12"/>
                <w:szCs w:val="12"/>
              </w:rPr>
            </w:pPr>
          </w:p>
        </w:tc>
        <w:tc>
          <w:tcPr>
            <w:tcW w:w="836" w:type="pct"/>
            <w:tcBorders>
              <w:bottom w:val="single" w:sz="12" w:space="0" w:color="auto"/>
            </w:tcBorders>
            <w:vAlign w:val="center"/>
          </w:tcPr>
          <w:p w:rsidR="000D21BB" w:rsidRPr="00AC2B95" w:rsidRDefault="000D21BB" w:rsidP="001F53CB">
            <w:pPr>
              <w:snapToGrid w:val="0"/>
              <w:jc w:val="center"/>
              <w:rPr>
                <w:rFonts w:ascii="宋体" w:hAnsi="宋体"/>
                <w:sz w:val="12"/>
                <w:szCs w:val="12"/>
              </w:rPr>
            </w:pPr>
          </w:p>
        </w:tc>
        <w:tc>
          <w:tcPr>
            <w:tcW w:w="672" w:type="pct"/>
            <w:tcBorders>
              <w:bottom w:val="single" w:sz="12" w:space="0" w:color="auto"/>
              <w:right w:val="single" w:sz="4" w:space="0" w:color="auto"/>
            </w:tcBorders>
            <w:vAlign w:val="center"/>
          </w:tcPr>
          <w:p w:rsidR="000D21BB" w:rsidRPr="00AC2B95" w:rsidRDefault="000D21BB" w:rsidP="001F53CB">
            <w:pPr>
              <w:snapToGrid w:val="0"/>
              <w:jc w:val="center"/>
              <w:rPr>
                <w:rFonts w:ascii="宋体" w:hAnsi="宋体"/>
                <w:sz w:val="12"/>
                <w:szCs w:val="12"/>
              </w:rPr>
            </w:pPr>
          </w:p>
        </w:tc>
        <w:tc>
          <w:tcPr>
            <w:tcW w:w="649" w:type="pct"/>
            <w:tcBorders>
              <w:left w:val="single" w:sz="4" w:space="0" w:color="auto"/>
              <w:bottom w:val="single" w:sz="12" w:space="0" w:color="auto"/>
            </w:tcBorders>
            <w:vAlign w:val="center"/>
          </w:tcPr>
          <w:p w:rsidR="000D21BB" w:rsidRPr="00AC2B95" w:rsidRDefault="000D21BB" w:rsidP="001F53CB">
            <w:pPr>
              <w:snapToGrid w:val="0"/>
              <w:jc w:val="center"/>
              <w:rPr>
                <w:rFonts w:ascii="宋体" w:hAnsi="宋体"/>
                <w:sz w:val="12"/>
                <w:szCs w:val="12"/>
              </w:rPr>
            </w:pPr>
          </w:p>
        </w:tc>
      </w:tr>
    </w:tbl>
    <w:p w:rsidR="004D0E22" w:rsidRPr="00AC2B95" w:rsidRDefault="008B63E5" w:rsidP="00BF75B0">
      <w:pPr>
        <w:pStyle w:val="ac"/>
        <w:tabs>
          <w:tab w:val="num" w:pos="1110"/>
        </w:tabs>
        <w:snapToGrid w:val="0"/>
        <w:spacing w:line="460" w:lineRule="atLeast"/>
        <w:ind w:firstLineChars="200" w:firstLine="420"/>
        <w:rPr>
          <w:rFonts w:hAnsi="宋体" w:cs="Times New Roman"/>
          <w:bCs/>
          <w:snapToGrid w:val="0"/>
          <w:color w:val="3333FF"/>
          <w:kern w:val="0"/>
        </w:rPr>
      </w:pPr>
      <w:r w:rsidRPr="00AC2B95">
        <w:rPr>
          <w:rFonts w:hAnsi="宋体" w:cs="Times New Roman" w:hint="eastAsia"/>
          <w:bCs/>
          <w:snapToGrid w:val="0"/>
          <w:color w:val="3333FF"/>
          <w:kern w:val="0"/>
        </w:rPr>
        <w:t>【持股比例或享有的份额不同于表决权比例的，应说明表决权比例及差异原因。共同经营为单独主体的，应披露判断为共同经营的依据。】</w:t>
      </w:r>
    </w:p>
    <w:p w:rsidR="00A231F0" w:rsidRPr="00AC2B95" w:rsidRDefault="00A231F0" w:rsidP="0042024A">
      <w:pPr>
        <w:pStyle w:val="ac"/>
        <w:numPr>
          <w:ilvl w:val="0"/>
          <w:numId w:val="11"/>
        </w:numPr>
        <w:tabs>
          <w:tab w:val="left" w:pos="426"/>
          <w:tab w:val="left" w:pos="851"/>
        </w:tabs>
        <w:snapToGrid w:val="0"/>
        <w:spacing w:line="460" w:lineRule="atLeast"/>
        <w:outlineLvl w:val="1"/>
        <w:rPr>
          <w:rFonts w:hAnsi="宋体" w:cs="Times New Roman"/>
          <w:snapToGrid w:val="0"/>
        </w:rPr>
      </w:pPr>
      <w:r w:rsidRPr="00AC2B95">
        <w:rPr>
          <w:rFonts w:hAnsi="宋体" w:cs="Times New Roman" w:hint="eastAsia"/>
          <w:snapToGrid w:val="0"/>
        </w:rPr>
        <w:t>未纳入合并财务报表范围的结构化主体情况</w:t>
      </w:r>
    </w:p>
    <w:p w:rsidR="00ED20B1" w:rsidRPr="00AC2B95" w:rsidRDefault="00ED20B1" w:rsidP="005B4AAD">
      <w:pPr>
        <w:pStyle w:val="ac"/>
        <w:tabs>
          <w:tab w:val="left" w:pos="426"/>
          <w:tab w:val="left" w:pos="1134"/>
          <w:tab w:val="left" w:pos="1418"/>
        </w:tabs>
        <w:snapToGrid w:val="0"/>
        <w:spacing w:line="460" w:lineRule="atLeast"/>
        <w:ind w:firstLineChars="250" w:firstLine="525"/>
        <w:rPr>
          <w:rFonts w:hAnsi="宋体" w:cs="Times New Roman"/>
          <w:bCs/>
          <w:snapToGrid w:val="0"/>
          <w:color w:val="0000CC"/>
          <w:kern w:val="0"/>
        </w:rPr>
      </w:pPr>
    </w:p>
    <w:p w:rsidR="001C295B" w:rsidRPr="00A568C6" w:rsidRDefault="001C295B" w:rsidP="0042024A">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与金融工具相关的风险</w:t>
      </w:r>
    </w:p>
    <w:p w:rsidR="00700BE6" w:rsidRDefault="00700BE6" w:rsidP="00BF75B0">
      <w:pPr>
        <w:spacing w:line="460" w:lineRule="atLeast"/>
        <w:ind w:firstLineChars="200" w:firstLine="420"/>
        <w:rPr>
          <w:rFonts w:ascii="宋体" w:hAnsi="宋体"/>
          <w:bCs/>
          <w:snapToGrid w:val="0"/>
          <w:color w:val="0000CC"/>
          <w:kern w:val="0"/>
        </w:rPr>
      </w:pPr>
      <w:r w:rsidRPr="00AC2B95">
        <w:rPr>
          <w:rFonts w:ascii="宋体" w:hAnsi="宋体" w:hint="eastAsia"/>
          <w:bCs/>
          <w:snapToGrid w:val="0"/>
          <w:color w:val="0000CC"/>
          <w:kern w:val="0"/>
        </w:rPr>
        <w:t>【公司应披露金融工具产生的信用风险、流动性风险、市场风险等各类风险，包括风险敞口及其形成原因、风险管理目标、政策和程序、计量风险的方法，以及上述信息在本期发生的变化；期末风险敞口的量化信息，以及有助于投资者评估风险敞口的其他数据。】</w:t>
      </w:r>
    </w:p>
    <w:p w:rsidR="00ED20B1" w:rsidRPr="00AC2B95" w:rsidRDefault="00ED20B1" w:rsidP="00BF75B0">
      <w:pPr>
        <w:spacing w:line="460" w:lineRule="atLeast"/>
        <w:ind w:firstLineChars="200" w:firstLine="420"/>
        <w:rPr>
          <w:rFonts w:ascii="宋体" w:hAnsi="宋体"/>
          <w:bCs/>
          <w:snapToGrid w:val="0"/>
          <w:color w:val="0000CC"/>
          <w:kern w:val="0"/>
        </w:rPr>
      </w:pPr>
    </w:p>
    <w:p w:rsidR="00DD58BE" w:rsidRDefault="00700BE6" w:rsidP="00DD58BE">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公允价值</w:t>
      </w:r>
    </w:p>
    <w:p w:rsidR="00700BE6" w:rsidRPr="00DD58BE" w:rsidRDefault="00DD58BE" w:rsidP="000F4D77">
      <w:pPr>
        <w:tabs>
          <w:tab w:val="left" w:pos="993"/>
        </w:tabs>
        <w:snapToGrid w:val="0"/>
        <w:spacing w:afterLines="50" w:after="156" w:line="460" w:lineRule="atLeast"/>
        <w:ind w:left="482"/>
        <w:rPr>
          <w:rFonts w:ascii="黑体" w:eastAsia="黑体" w:hAnsi="宋体" w:cs="宋体"/>
          <w:bCs/>
          <w:snapToGrid w:val="0"/>
          <w:kern w:val="0"/>
        </w:rPr>
      </w:pPr>
      <w:r w:rsidRPr="00DD58BE">
        <w:rPr>
          <w:rFonts w:ascii="宋体" w:hAnsi="宋体"/>
        </w:rPr>
        <w:t>1</w:t>
      </w:r>
      <w:r w:rsidRPr="00DD58BE">
        <w:rPr>
          <w:rFonts w:ascii="宋体" w:hAnsi="宋体" w:hint="eastAsia"/>
        </w:rPr>
        <w:t>、</w:t>
      </w:r>
      <w:r w:rsidR="00700BE6" w:rsidRPr="00DD58BE">
        <w:rPr>
          <w:rFonts w:hAnsi="宋体" w:hint="eastAsia"/>
          <w:kern w:val="0"/>
        </w:rPr>
        <w:t>按公允价值层级对以公允价值计量的资产</w:t>
      </w:r>
      <w:r w:rsidR="00B77E5B">
        <w:rPr>
          <w:rFonts w:ascii="宋体" w:hAnsi="宋体" w:hint="eastAsia"/>
          <w:kern w:val="0"/>
        </w:rPr>
        <w:t>和负债</w:t>
      </w:r>
      <w:r w:rsidR="00871C5D" w:rsidRPr="00DD58BE">
        <w:rPr>
          <w:rFonts w:hAnsi="宋体" w:hint="eastAsia"/>
          <w:kern w:val="0"/>
        </w:rPr>
        <w:t>进行分析</w:t>
      </w:r>
    </w:p>
    <w:tbl>
      <w:tblPr>
        <w:tblW w:w="5000" w:type="pct"/>
        <w:tblBorders>
          <w:top w:val="single" w:sz="12" w:space="0" w:color="auto"/>
          <w:bottom w:val="single" w:sz="12" w:space="0" w:color="auto"/>
          <w:insideH w:val="single" w:sz="2" w:space="0" w:color="auto"/>
          <w:insideV w:val="single" w:sz="2" w:space="0" w:color="auto"/>
        </w:tblBorders>
        <w:tblLook w:val="04A0" w:firstRow="1" w:lastRow="0" w:firstColumn="1" w:lastColumn="0" w:noHBand="0" w:noVBand="1"/>
      </w:tblPr>
      <w:tblGrid>
        <w:gridCol w:w="3124"/>
        <w:gridCol w:w="1399"/>
        <w:gridCol w:w="1399"/>
        <w:gridCol w:w="1399"/>
        <w:gridCol w:w="1399"/>
      </w:tblGrid>
      <w:tr w:rsidR="00700BE6" w:rsidRPr="00AC2B95" w:rsidTr="005B4AAD">
        <w:trPr>
          <w:trHeight w:val="312"/>
          <w:tblHeader/>
        </w:trPr>
        <w:tc>
          <w:tcPr>
            <w:tcW w:w="1791" w:type="pct"/>
            <w:tcBorders>
              <w:top w:val="single" w:sz="12" w:space="0" w:color="auto"/>
            </w:tcBorders>
            <w:vAlign w:val="center"/>
          </w:tcPr>
          <w:p w:rsidR="00700BE6" w:rsidRPr="00AC2B95" w:rsidRDefault="00700BE6" w:rsidP="00F055E0">
            <w:pPr>
              <w:jc w:val="center"/>
              <w:rPr>
                <w:rFonts w:ascii="宋体" w:hAnsi="宋体"/>
                <w:sz w:val="18"/>
                <w:szCs w:val="18"/>
              </w:rPr>
            </w:pPr>
            <w:r w:rsidRPr="00AC2B95">
              <w:rPr>
                <w:rFonts w:ascii="宋体" w:hAnsi="宋体" w:hint="eastAsia"/>
                <w:sz w:val="18"/>
                <w:szCs w:val="18"/>
              </w:rPr>
              <w:t>项</w:t>
            </w:r>
            <w:r w:rsidRPr="00AC2B95">
              <w:rPr>
                <w:rFonts w:ascii="宋体" w:hAnsi="宋体"/>
                <w:sz w:val="18"/>
                <w:szCs w:val="18"/>
              </w:rPr>
              <w:t xml:space="preserve">    </w:t>
            </w:r>
            <w:r w:rsidRPr="00AC2B95">
              <w:rPr>
                <w:rFonts w:ascii="宋体" w:hAnsi="宋体" w:hint="eastAsia"/>
                <w:sz w:val="18"/>
                <w:szCs w:val="18"/>
              </w:rPr>
              <w:t>目</w:t>
            </w:r>
          </w:p>
        </w:tc>
        <w:tc>
          <w:tcPr>
            <w:tcW w:w="802" w:type="pct"/>
            <w:tcBorders>
              <w:top w:val="single" w:sz="12" w:space="0" w:color="auto"/>
            </w:tcBorders>
            <w:vAlign w:val="center"/>
          </w:tcPr>
          <w:p w:rsidR="00700BE6" w:rsidRPr="00AC2B95" w:rsidRDefault="00700BE6" w:rsidP="00F055E0">
            <w:pPr>
              <w:jc w:val="center"/>
              <w:rPr>
                <w:rFonts w:ascii="宋体" w:hAnsi="宋体"/>
                <w:sz w:val="18"/>
                <w:szCs w:val="18"/>
              </w:rPr>
            </w:pPr>
            <w:r w:rsidRPr="00AC2B95">
              <w:rPr>
                <w:rFonts w:ascii="宋体" w:hAnsi="宋体" w:hint="eastAsia"/>
                <w:sz w:val="18"/>
                <w:szCs w:val="18"/>
              </w:rPr>
              <w:t>第一层次公允价值计量</w:t>
            </w:r>
          </w:p>
        </w:tc>
        <w:tc>
          <w:tcPr>
            <w:tcW w:w="802" w:type="pct"/>
            <w:tcBorders>
              <w:top w:val="single" w:sz="12" w:space="0" w:color="auto"/>
            </w:tcBorders>
            <w:vAlign w:val="center"/>
          </w:tcPr>
          <w:p w:rsidR="00700BE6" w:rsidRPr="00AC2B95" w:rsidRDefault="00700BE6" w:rsidP="00F055E0">
            <w:pPr>
              <w:jc w:val="center"/>
              <w:rPr>
                <w:rFonts w:ascii="宋体" w:hAnsi="宋体"/>
                <w:sz w:val="18"/>
                <w:szCs w:val="18"/>
              </w:rPr>
            </w:pPr>
            <w:r w:rsidRPr="00AC2B95">
              <w:rPr>
                <w:rFonts w:ascii="宋体" w:hAnsi="宋体" w:hint="eastAsia"/>
                <w:sz w:val="18"/>
                <w:szCs w:val="18"/>
              </w:rPr>
              <w:t>第二层次公允价值计量</w:t>
            </w:r>
          </w:p>
        </w:tc>
        <w:tc>
          <w:tcPr>
            <w:tcW w:w="802" w:type="pct"/>
            <w:tcBorders>
              <w:top w:val="single" w:sz="12" w:space="0" w:color="auto"/>
            </w:tcBorders>
            <w:vAlign w:val="center"/>
          </w:tcPr>
          <w:p w:rsidR="00700BE6" w:rsidRPr="00AC2B95" w:rsidRDefault="00700BE6" w:rsidP="00F055E0">
            <w:pPr>
              <w:jc w:val="center"/>
              <w:rPr>
                <w:rFonts w:ascii="宋体" w:hAnsi="宋体"/>
                <w:sz w:val="18"/>
                <w:szCs w:val="18"/>
              </w:rPr>
            </w:pPr>
            <w:r w:rsidRPr="00AC2B95">
              <w:rPr>
                <w:rFonts w:ascii="宋体" w:hAnsi="宋体" w:hint="eastAsia"/>
                <w:sz w:val="18"/>
                <w:szCs w:val="18"/>
              </w:rPr>
              <w:t>第三层次公允价值计量</w:t>
            </w:r>
          </w:p>
        </w:tc>
        <w:tc>
          <w:tcPr>
            <w:tcW w:w="802" w:type="pct"/>
            <w:tcBorders>
              <w:top w:val="single" w:sz="12" w:space="0" w:color="auto"/>
            </w:tcBorders>
            <w:vAlign w:val="center"/>
          </w:tcPr>
          <w:p w:rsidR="00700BE6" w:rsidRPr="00AC2B95" w:rsidRDefault="00700BE6" w:rsidP="00F055E0">
            <w:pPr>
              <w:jc w:val="center"/>
              <w:rPr>
                <w:rFonts w:ascii="宋体" w:hAnsi="宋体"/>
                <w:sz w:val="18"/>
                <w:szCs w:val="18"/>
              </w:rPr>
            </w:pPr>
            <w:r w:rsidRPr="00AC2B95">
              <w:rPr>
                <w:rFonts w:ascii="宋体" w:hAnsi="宋体" w:hint="eastAsia"/>
                <w:sz w:val="18"/>
                <w:szCs w:val="18"/>
              </w:rPr>
              <w:t>期末余额</w:t>
            </w: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一、持续的公允价值计量</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（一）以公允价值计量且其变动计入当期损益的金融资产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1</w:t>
            </w:r>
            <w:r w:rsidR="00E9573C">
              <w:rPr>
                <w:rFonts w:ascii="宋体" w:hAnsi="宋体" w:hint="eastAsia"/>
                <w:sz w:val="18"/>
                <w:szCs w:val="18"/>
              </w:rPr>
              <w:t>.</w:t>
            </w:r>
            <w:r w:rsidRPr="00AC2B95">
              <w:rPr>
                <w:rFonts w:ascii="宋体" w:hAnsi="宋体" w:hint="eastAsia"/>
                <w:sz w:val="18"/>
                <w:szCs w:val="18"/>
              </w:rPr>
              <w:t>交易性金融资产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w:t>
            </w:r>
            <w:r w:rsidRPr="00AC2B95">
              <w:rPr>
                <w:rFonts w:ascii="宋体" w:hAnsi="宋体"/>
                <w:sz w:val="18"/>
                <w:szCs w:val="18"/>
              </w:rPr>
              <w:t>1</w:t>
            </w:r>
            <w:r w:rsidRPr="00AC2B95">
              <w:rPr>
                <w:rFonts w:ascii="宋体" w:hAnsi="宋体" w:hint="eastAsia"/>
                <w:sz w:val="18"/>
                <w:szCs w:val="18"/>
              </w:rPr>
              <w:t>）债务工具投资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w:t>
            </w:r>
            <w:r w:rsidRPr="00AC2B95">
              <w:rPr>
                <w:rFonts w:ascii="宋体" w:hAnsi="宋体"/>
                <w:sz w:val="18"/>
                <w:szCs w:val="18"/>
              </w:rPr>
              <w:t>2</w:t>
            </w:r>
            <w:r w:rsidRPr="00AC2B95">
              <w:rPr>
                <w:rFonts w:ascii="宋体" w:hAnsi="宋体" w:hint="eastAsia"/>
                <w:sz w:val="18"/>
                <w:szCs w:val="18"/>
              </w:rPr>
              <w:t>）权益工具投资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w:t>
            </w:r>
            <w:r w:rsidRPr="00AC2B95">
              <w:rPr>
                <w:rFonts w:ascii="宋体" w:hAnsi="宋体"/>
                <w:sz w:val="18"/>
                <w:szCs w:val="18"/>
              </w:rPr>
              <w:t>3</w:t>
            </w:r>
            <w:r w:rsidRPr="00AC2B95">
              <w:rPr>
                <w:rFonts w:ascii="宋体" w:hAnsi="宋体" w:hint="eastAsia"/>
                <w:sz w:val="18"/>
                <w:szCs w:val="18"/>
              </w:rPr>
              <w:t>）衍生金融工具</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2</w:t>
            </w:r>
            <w:r w:rsidR="00E9573C">
              <w:rPr>
                <w:rFonts w:ascii="宋体" w:hAnsi="宋体" w:hint="eastAsia"/>
                <w:sz w:val="18"/>
                <w:szCs w:val="18"/>
              </w:rPr>
              <w:t>.</w:t>
            </w:r>
            <w:r w:rsidRPr="00AC2B95">
              <w:rPr>
                <w:rFonts w:ascii="宋体" w:hAnsi="宋体" w:hint="eastAsia"/>
                <w:sz w:val="18"/>
                <w:szCs w:val="18"/>
              </w:rPr>
              <w:t>指定为公允价值计量且其变动计入当期损益的金融资产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w:t>
            </w:r>
            <w:r w:rsidRPr="00AC2B95">
              <w:rPr>
                <w:rFonts w:ascii="宋体" w:hAnsi="宋体"/>
                <w:sz w:val="18"/>
                <w:szCs w:val="18"/>
              </w:rPr>
              <w:t>1</w:t>
            </w:r>
            <w:r w:rsidRPr="00AC2B95">
              <w:rPr>
                <w:rFonts w:ascii="宋体" w:hAnsi="宋体" w:hint="eastAsia"/>
                <w:sz w:val="18"/>
                <w:szCs w:val="18"/>
              </w:rPr>
              <w:t>）债务工具投资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w:t>
            </w:r>
            <w:r w:rsidRPr="00AC2B95">
              <w:rPr>
                <w:rFonts w:ascii="宋体" w:hAnsi="宋体"/>
                <w:sz w:val="18"/>
                <w:szCs w:val="18"/>
              </w:rPr>
              <w:t>2</w:t>
            </w:r>
            <w:r w:rsidRPr="00AC2B95">
              <w:rPr>
                <w:rFonts w:ascii="宋体" w:hAnsi="宋体" w:hint="eastAsia"/>
                <w:sz w:val="18"/>
                <w:szCs w:val="18"/>
              </w:rPr>
              <w:t>）权益工具投资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（二）可供出售金融资产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1</w:t>
            </w:r>
            <w:r w:rsidR="00E9573C">
              <w:rPr>
                <w:rFonts w:ascii="宋体" w:hAnsi="宋体" w:hint="eastAsia"/>
                <w:sz w:val="18"/>
                <w:szCs w:val="18"/>
              </w:rPr>
              <w:t>.</w:t>
            </w:r>
            <w:r w:rsidRPr="00AC2B95">
              <w:rPr>
                <w:rFonts w:ascii="宋体" w:hAnsi="宋体" w:hint="eastAsia"/>
                <w:sz w:val="18"/>
                <w:szCs w:val="18"/>
              </w:rPr>
              <w:t>债务工具投资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2</w:t>
            </w:r>
            <w:r w:rsidR="00E9573C">
              <w:rPr>
                <w:rFonts w:ascii="宋体" w:hAnsi="宋体" w:hint="eastAsia"/>
                <w:sz w:val="18"/>
                <w:szCs w:val="18"/>
              </w:rPr>
              <w:t>.</w:t>
            </w:r>
            <w:r w:rsidRPr="00AC2B95">
              <w:rPr>
                <w:rFonts w:ascii="宋体" w:hAnsi="宋体" w:hint="eastAsia"/>
                <w:sz w:val="18"/>
                <w:szCs w:val="18"/>
              </w:rPr>
              <w:t>权益工具投资</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3</w:t>
            </w:r>
            <w:r w:rsidR="00E9573C">
              <w:rPr>
                <w:rFonts w:ascii="宋体" w:hAnsi="宋体" w:hint="eastAsia"/>
                <w:sz w:val="18"/>
                <w:szCs w:val="18"/>
              </w:rPr>
              <w:t>.</w:t>
            </w:r>
            <w:r w:rsidRPr="00AC2B95">
              <w:rPr>
                <w:rFonts w:ascii="宋体" w:hAnsi="宋体" w:hint="eastAsia"/>
                <w:sz w:val="18"/>
                <w:szCs w:val="18"/>
              </w:rPr>
              <w:t>其他</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t>（三）投资性房地产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1</w:t>
            </w:r>
            <w:r w:rsidR="00E9573C">
              <w:rPr>
                <w:rFonts w:ascii="宋体" w:hAnsi="宋体" w:hint="eastAsia"/>
                <w:sz w:val="18"/>
                <w:szCs w:val="18"/>
              </w:rPr>
              <w:t>.</w:t>
            </w:r>
            <w:r w:rsidRPr="00AC2B95">
              <w:rPr>
                <w:rFonts w:ascii="宋体" w:hAnsi="宋体" w:hint="eastAsia"/>
                <w:sz w:val="18"/>
                <w:szCs w:val="18"/>
              </w:rPr>
              <w:t>出租的土地使用权</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2</w:t>
            </w:r>
            <w:r w:rsidR="00E9573C">
              <w:rPr>
                <w:rFonts w:ascii="宋体" w:hAnsi="宋体" w:hint="eastAsia"/>
                <w:sz w:val="18"/>
                <w:szCs w:val="18"/>
              </w:rPr>
              <w:t>.</w:t>
            </w:r>
            <w:r w:rsidRPr="00AC2B95">
              <w:rPr>
                <w:rFonts w:ascii="宋体" w:hAnsi="宋体" w:hint="eastAsia"/>
                <w:sz w:val="18"/>
                <w:szCs w:val="18"/>
              </w:rPr>
              <w:t>出租的建筑物</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3</w:t>
            </w:r>
            <w:r w:rsidR="00E9573C">
              <w:rPr>
                <w:rFonts w:ascii="宋体" w:hAnsi="宋体" w:hint="eastAsia"/>
                <w:sz w:val="18"/>
                <w:szCs w:val="18"/>
              </w:rPr>
              <w:t>.</w:t>
            </w:r>
            <w:r w:rsidRPr="00AC2B95">
              <w:rPr>
                <w:rFonts w:ascii="宋体" w:hAnsi="宋体" w:hint="eastAsia"/>
                <w:sz w:val="18"/>
                <w:szCs w:val="18"/>
              </w:rPr>
              <w:t>持有并准备增值后转让的土地使用</w:t>
            </w:r>
            <w:r w:rsidRPr="00AC2B95">
              <w:rPr>
                <w:rFonts w:ascii="宋体" w:hAnsi="宋体" w:hint="eastAsia"/>
                <w:sz w:val="18"/>
                <w:szCs w:val="18"/>
              </w:rPr>
              <w:lastRenderedPageBreak/>
              <w:t>权</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hint="eastAsia"/>
                <w:sz w:val="18"/>
                <w:szCs w:val="18"/>
              </w:rPr>
              <w:lastRenderedPageBreak/>
              <w:t>（四）生物资产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1</w:t>
            </w:r>
            <w:r w:rsidR="00E9573C">
              <w:rPr>
                <w:rFonts w:ascii="宋体" w:hAnsi="宋体" w:hint="eastAsia"/>
                <w:sz w:val="18"/>
                <w:szCs w:val="18"/>
              </w:rPr>
              <w:t>.</w:t>
            </w:r>
            <w:r w:rsidRPr="00AC2B95">
              <w:rPr>
                <w:rFonts w:ascii="宋体" w:hAnsi="宋体" w:hint="eastAsia"/>
                <w:sz w:val="18"/>
                <w:szCs w:val="18"/>
              </w:rPr>
              <w:t>消耗性生物资产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AC2B95" w:rsidTr="00871C5D">
        <w:trPr>
          <w:trHeight w:val="312"/>
        </w:trPr>
        <w:tc>
          <w:tcPr>
            <w:tcW w:w="1791" w:type="pct"/>
            <w:vAlign w:val="center"/>
          </w:tcPr>
          <w:p w:rsidR="00700BE6" w:rsidRPr="00AC2B95" w:rsidRDefault="00700BE6" w:rsidP="00F055E0">
            <w:pPr>
              <w:rPr>
                <w:rFonts w:ascii="宋体" w:hAnsi="宋体"/>
                <w:sz w:val="18"/>
                <w:szCs w:val="18"/>
              </w:rPr>
            </w:pPr>
            <w:r w:rsidRPr="00AC2B95">
              <w:rPr>
                <w:rFonts w:ascii="宋体" w:hAnsi="宋体"/>
                <w:sz w:val="18"/>
                <w:szCs w:val="18"/>
              </w:rPr>
              <w:t>2</w:t>
            </w:r>
            <w:r w:rsidR="00E9573C">
              <w:rPr>
                <w:rFonts w:ascii="宋体" w:hAnsi="宋体" w:hint="eastAsia"/>
                <w:sz w:val="18"/>
                <w:szCs w:val="18"/>
              </w:rPr>
              <w:t>.</w:t>
            </w:r>
            <w:r w:rsidRPr="00AC2B95">
              <w:rPr>
                <w:rFonts w:ascii="宋体" w:hAnsi="宋体" w:hint="eastAsia"/>
                <w:sz w:val="18"/>
                <w:szCs w:val="18"/>
              </w:rPr>
              <w:t>生物性生物资产</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700BE6" w:rsidRPr="005F1CBD" w:rsidTr="00871C5D">
        <w:trPr>
          <w:trHeight w:val="312"/>
        </w:trPr>
        <w:tc>
          <w:tcPr>
            <w:tcW w:w="1791" w:type="pct"/>
            <w:vAlign w:val="center"/>
          </w:tcPr>
          <w:p w:rsidR="00700BE6" w:rsidRPr="005F1CBD" w:rsidRDefault="00700BE6" w:rsidP="00F055E0">
            <w:pPr>
              <w:rPr>
                <w:rFonts w:ascii="宋体" w:hAnsi="宋体"/>
                <w:sz w:val="18"/>
                <w:szCs w:val="18"/>
              </w:rPr>
            </w:pPr>
            <w:r w:rsidRPr="005F1CBD">
              <w:rPr>
                <w:rFonts w:ascii="宋体" w:hAnsi="宋体" w:hint="eastAsia"/>
                <w:sz w:val="18"/>
                <w:szCs w:val="18"/>
              </w:rPr>
              <w:t>持续以公允价值计量的资产总额</w:t>
            </w: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c>
          <w:tcPr>
            <w:tcW w:w="802" w:type="pct"/>
            <w:vAlign w:val="center"/>
          </w:tcPr>
          <w:p w:rsidR="00700BE6" w:rsidRPr="003A39B4" w:rsidRDefault="00700BE6" w:rsidP="003A39B4">
            <w:pPr>
              <w:jc w:val="right"/>
              <w:rPr>
                <w:rFonts w:ascii="Arial Narrow" w:hAnsi="Arial Narrow"/>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（五）交易性金融负债</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其中：发行的交易性债券</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 xml:space="preserve">      </w:t>
            </w:r>
            <w:r>
              <w:rPr>
                <w:rFonts w:ascii="Cambria" w:hAnsi="Cambria" w:hint="eastAsia"/>
                <w:sz w:val="18"/>
              </w:rPr>
              <w:t>衍生金融负债</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 xml:space="preserve">      </w:t>
            </w:r>
            <w:r>
              <w:rPr>
                <w:rFonts w:ascii="Cambria" w:hAnsi="Cambria" w:hint="eastAsia"/>
                <w:sz w:val="18"/>
              </w:rPr>
              <w:t>其他</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（六）指定为以公允价值计量且变动计入当期损益的金融负债</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5F1CBD" w:rsidTr="001F53CB">
        <w:trPr>
          <w:trHeight w:val="312"/>
        </w:trPr>
        <w:tc>
          <w:tcPr>
            <w:tcW w:w="1791" w:type="pct"/>
          </w:tcPr>
          <w:p w:rsidR="00E219F1" w:rsidRPr="005F1CBD" w:rsidRDefault="00E219F1" w:rsidP="001F53CB">
            <w:pPr>
              <w:outlineLvl w:val="2"/>
              <w:rPr>
                <w:rFonts w:ascii="Cambria" w:hAnsi="Cambria"/>
                <w:sz w:val="18"/>
              </w:rPr>
            </w:pPr>
            <w:r w:rsidRPr="005F1CBD">
              <w:rPr>
                <w:rFonts w:ascii="Cambria" w:hAnsi="Cambria" w:hint="eastAsia"/>
                <w:sz w:val="18"/>
              </w:rPr>
              <w:t>持续以公允价值计量的负债总额</w:t>
            </w: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r>
      <w:tr w:rsidR="00E219F1" w:rsidRPr="005F1CBD" w:rsidTr="001F53CB">
        <w:trPr>
          <w:trHeight w:val="312"/>
        </w:trPr>
        <w:tc>
          <w:tcPr>
            <w:tcW w:w="1791" w:type="pct"/>
          </w:tcPr>
          <w:p w:rsidR="00E219F1" w:rsidRPr="005F1CBD" w:rsidRDefault="00E219F1" w:rsidP="001F53CB">
            <w:pPr>
              <w:outlineLvl w:val="2"/>
              <w:rPr>
                <w:rFonts w:ascii="Cambria" w:hAnsi="Cambria"/>
                <w:sz w:val="18"/>
              </w:rPr>
            </w:pPr>
            <w:r w:rsidRPr="005F1CBD">
              <w:rPr>
                <w:rFonts w:ascii="Cambria" w:hAnsi="Cambria" w:hint="eastAsia"/>
                <w:sz w:val="18"/>
              </w:rPr>
              <w:t>二、非持续的公允价值计量</w:t>
            </w: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r>
              <w:rPr>
                <w:rFonts w:ascii="Cambria" w:hAnsi="Cambria" w:hint="eastAsia"/>
                <w:sz w:val="18"/>
              </w:rPr>
              <w:t>（一）持有待售资产</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5F1CBD" w:rsidP="001F53CB">
            <w:pPr>
              <w:outlineLvl w:val="2"/>
              <w:rPr>
                <w:rFonts w:ascii="Cambria" w:hAnsi="Cambria"/>
                <w:sz w:val="18"/>
              </w:rPr>
            </w:pPr>
            <w:r>
              <w:rPr>
                <w:rFonts w:ascii="宋体" w:hAnsi="宋体" w:hint="eastAsia"/>
                <w:sz w:val="18"/>
              </w:rPr>
              <w:t>……</w:t>
            </w: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c>
          <w:tcPr>
            <w:tcW w:w="802" w:type="pct"/>
            <w:vAlign w:val="center"/>
          </w:tcPr>
          <w:p w:rsidR="00E219F1" w:rsidRPr="003A39B4" w:rsidRDefault="00E219F1" w:rsidP="003A39B4">
            <w:pPr>
              <w:jc w:val="right"/>
              <w:rPr>
                <w:rFonts w:ascii="Arial Narrow" w:hAnsi="Arial Narrow"/>
                <w:b/>
                <w:sz w:val="18"/>
                <w:szCs w:val="18"/>
              </w:rPr>
            </w:pPr>
          </w:p>
        </w:tc>
      </w:tr>
      <w:tr w:rsidR="00E219F1" w:rsidRPr="00AC2B95" w:rsidTr="001F53CB">
        <w:trPr>
          <w:trHeight w:val="312"/>
        </w:trPr>
        <w:tc>
          <w:tcPr>
            <w:tcW w:w="1791" w:type="pct"/>
          </w:tcPr>
          <w:p w:rsidR="00E219F1" w:rsidRDefault="00E219F1" w:rsidP="001F53CB">
            <w:pPr>
              <w:outlineLvl w:val="2"/>
              <w:rPr>
                <w:rFonts w:ascii="Cambria" w:hAnsi="Cambria"/>
                <w:sz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r>
      <w:tr w:rsidR="00E219F1" w:rsidRPr="005F1CBD" w:rsidTr="00B77E5B">
        <w:trPr>
          <w:trHeight w:val="312"/>
        </w:trPr>
        <w:tc>
          <w:tcPr>
            <w:tcW w:w="1791" w:type="pct"/>
          </w:tcPr>
          <w:p w:rsidR="00E219F1" w:rsidRPr="005F1CBD" w:rsidRDefault="00E219F1" w:rsidP="001F53CB">
            <w:pPr>
              <w:outlineLvl w:val="2"/>
              <w:rPr>
                <w:rFonts w:ascii="Cambria" w:hAnsi="Cambria"/>
                <w:sz w:val="18"/>
              </w:rPr>
            </w:pPr>
            <w:r w:rsidRPr="005F1CBD">
              <w:rPr>
                <w:rFonts w:ascii="Cambria" w:hAnsi="Cambria" w:hint="eastAsia"/>
                <w:sz w:val="18"/>
              </w:rPr>
              <w:t>非持续以公允价值计量的资产总额</w:t>
            </w: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c>
          <w:tcPr>
            <w:tcW w:w="802" w:type="pct"/>
            <w:vAlign w:val="center"/>
          </w:tcPr>
          <w:p w:rsidR="00E219F1" w:rsidRPr="003A39B4" w:rsidRDefault="00E219F1" w:rsidP="003A39B4">
            <w:pPr>
              <w:jc w:val="right"/>
              <w:rPr>
                <w:rFonts w:ascii="Arial Narrow" w:hAnsi="Arial Narrow"/>
                <w:sz w:val="18"/>
                <w:szCs w:val="18"/>
              </w:rPr>
            </w:pPr>
          </w:p>
        </w:tc>
      </w:tr>
      <w:tr w:rsidR="00B77E5B" w:rsidRPr="005F1CBD" w:rsidTr="00B77E5B">
        <w:trPr>
          <w:trHeight w:val="312"/>
        </w:trPr>
        <w:tc>
          <w:tcPr>
            <w:tcW w:w="1791" w:type="pct"/>
          </w:tcPr>
          <w:p w:rsidR="00B77E5B" w:rsidRPr="005F1CBD" w:rsidRDefault="00B77E5B" w:rsidP="001F53CB">
            <w:pPr>
              <w:outlineLvl w:val="2"/>
              <w:rPr>
                <w:rFonts w:ascii="Cambria" w:hAnsi="Cambria"/>
                <w:sz w:val="18"/>
              </w:rPr>
            </w:pPr>
            <w:r w:rsidRPr="00E12666">
              <w:rPr>
                <w:rFonts w:ascii="宋体" w:hAnsi="宋体" w:hint="eastAsia"/>
                <w:color w:val="000000" w:themeColor="text1"/>
                <w:sz w:val="18"/>
              </w:rPr>
              <w:t>……</w:t>
            </w:r>
          </w:p>
        </w:tc>
        <w:tc>
          <w:tcPr>
            <w:tcW w:w="802" w:type="pct"/>
            <w:vAlign w:val="center"/>
          </w:tcPr>
          <w:p w:rsidR="00B77E5B" w:rsidRPr="003A39B4" w:rsidRDefault="00B77E5B" w:rsidP="003A39B4">
            <w:pPr>
              <w:jc w:val="right"/>
              <w:rPr>
                <w:rFonts w:ascii="Arial Narrow" w:hAnsi="Arial Narrow"/>
                <w:sz w:val="18"/>
                <w:szCs w:val="18"/>
              </w:rPr>
            </w:pPr>
          </w:p>
        </w:tc>
        <w:tc>
          <w:tcPr>
            <w:tcW w:w="802" w:type="pct"/>
            <w:vAlign w:val="center"/>
          </w:tcPr>
          <w:p w:rsidR="00B77E5B" w:rsidRPr="003A39B4" w:rsidRDefault="00B77E5B" w:rsidP="003A39B4">
            <w:pPr>
              <w:jc w:val="right"/>
              <w:rPr>
                <w:rFonts w:ascii="Arial Narrow" w:hAnsi="Arial Narrow"/>
                <w:sz w:val="18"/>
                <w:szCs w:val="18"/>
              </w:rPr>
            </w:pPr>
          </w:p>
        </w:tc>
        <w:tc>
          <w:tcPr>
            <w:tcW w:w="802" w:type="pct"/>
            <w:vAlign w:val="center"/>
          </w:tcPr>
          <w:p w:rsidR="00B77E5B" w:rsidRPr="003A39B4" w:rsidRDefault="00B77E5B" w:rsidP="003A39B4">
            <w:pPr>
              <w:jc w:val="right"/>
              <w:rPr>
                <w:rFonts w:ascii="Arial Narrow" w:hAnsi="Arial Narrow"/>
                <w:sz w:val="18"/>
                <w:szCs w:val="18"/>
              </w:rPr>
            </w:pPr>
          </w:p>
        </w:tc>
        <w:tc>
          <w:tcPr>
            <w:tcW w:w="802" w:type="pct"/>
            <w:vAlign w:val="center"/>
          </w:tcPr>
          <w:p w:rsidR="00B77E5B" w:rsidRPr="003A39B4" w:rsidRDefault="00B77E5B" w:rsidP="003A39B4">
            <w:pPr>
              <w:jc w:val="right"/>
              <w:rPr>
                <w:rFonts w:ascii="Arial Narrow" w:hAnsi="Arial Narrow"/>
                <w:sz w:val="18"/>
                <w:szCs w:val="18"/>
              </w:rPr>
            </w:pPr>
          </w:p>
        </w:tc>
      </w:tr>
      <w:tr w:rsidR="00B77E5B" w:rsidRPr="005F1CBD" w:rsidTr="001F53CB">
        <w:trPr>
          <w:trHeight w:val="312"/>
        </w:trPr>
        <w:tc>
          <w:tcPr>
            <w:tcW w:w="1791" w:type="pct"/>
            <w:tcBorders>
              <w:bottom w:val="single" w:sz="12" w:space="0" w:color="auto"/>
            </w:tcBorders>
          </w:tcPr>
          <w:p w:rsidR="00B77E5B" w:rsidRPr="005F1CBD" w:rsidRDefault="00B77E5B" w:rsidP="001F53CB">
            <w:pPr>
              <w:outlineLvl w:val="2"/>
              <w:rPr>
                <w:rFonts w:ascii="Cambria" w:hAnsi="Cambria"/>
                <w:sz w:val="18"/>
              </w:rPr>
            </w:pPr>
            <w:r>
              <w:rPr>
                <w:rFonts w:ascii="宋体" w:hAnsi="宋体" w:hint="eastAsia"/>
                <w:color w:val="000000" w:themeColor="text1"/>
                <w:sz w:val="18"/>
              </w:rPr>
              <w:t>非持续以公允价值计量的负债</w:t>
            </w:r>
            <w:r w:rsidRPr="00E12666">
              <w:rPr>
                <w:rFonts w:ascii="宋体" w:hAnsi="宋体" w:hint="eastAsia"/>
                <w:color w:val="000000" w:themeColor="text1"/>
                <w:sz w:val="18"/>
              </w:rPr>
              <w:t>总额</w:t>
            </w:r>
          </w:p>
        </w:tc>
        <w:tc>
          <w:tcPr>
            <w:tcW w:w="802" w:type="pct"/>
            <w:tcBorders>
              <w:bottom w:val="single" w:sz="12" w:space="0" w:color="auto"/>
            </w:tcBorders>
            <w:vAlign w:val="center"/>
          </w:tcPr>
          <w:p w:rsidR="00B77E5B" w:rsidRPr="003A39B4" w:rsidRDefault="00B77E5B" w:rsidP="003A39B4">
            <w:pPr>
              <w:jc w:val="right"/>
              <w:rPr>
                <w:rFonts w:ascii="Arial Narrow" w:hAnsi="Arial Narrow"/>
                <w:sz w:val="18"/>
                <w:szCs w:val="18"/>
              </w:rPr>
            </w:pPr>
          </w:p>
        </w:tc>
        <w:tc>
          <w:tcPr>
            <w:tcW w:w="802" w:type="pct"/>
            <w:tcBorders>
              <w:bottom w:val="single" w:sz="12" w:space="0" w:color="auto"/>
            </w:tcBorders>
            <w:vAlign w:val="center"/>
          </w:tcPr>
          <w:p w:rsidR="00B77E5B" w:rsidRPr="003A39B4" w:rsidRDefault="00B77E5B" w:rsidP="003A39B4">
            <w:pPr>
              <w:jc w:val="right"/>
              <w:rPr>
                <w:rFonts w:ascii="Arial Narrow" w:hAnsi="Arial Narrow"/>
                <w:sz w:val="18"/>
                <w:szCs w:val="18"/>
              </w:rPr>
            </w:pPr>
          </w:p>
        </w:tc>
        <w:tc>
          <w:tcPr>
            <w:tcW w:w="802" w:type="pct"/>
            <w:tcBorders>
              <w:bottom w:val="single" w:sz="12" w:space="0" w:color="auto"/>
            </w:tcBorders>
            <w:vAlign w:val="center"/>
          </w:tcPr>
          <w:p w:rsidR="00B77E5B" w:rsidRPr="003A39B4" w:rsidRDefault="00B77E5B" w:rsidP="003A39B4">
            <w:pPr>
              <w:jc w:val="right"/>
              <w:rPr>
                <w:rFonts w:ascii="Arial Narrow" w:hAnsi="Arial Narrow"/>
                <w:sz w:val="18"/>
                <w:szCs w:val="18"/>
              </w:rPr>
            </w:pPr>
          </w:p>
        </w:tc>
        <w:tc>
          <w:tcPr>
            <w:tcW w:w="802" w:type="pct"/>
            <w:tcBorders>
              <w:bottom w:val="single" w:sz="12" w:space="0" w:color="auto"/>
            </w:tcBorders>
            <w:vAlign w:val="center"/>
          </w:tcPr>
          <w:p w:rsidR="00B77E5B" w:rsidRPr="003A39B4" w:rsidRDefault="00B77E5B" w:rsidP="003A39B4">
            <w:pPr>
              <w:jc w:val="right"/>
              <w:rPr>
                <w:rFonts w:ascii="Arial Narrow" w:hAnsi="Arial Narrow"/>
                <w:sz w:val="18"/>
                <w:szCs w:val="18"/>
              </w:rPr>
            </w:pPr>
          </w:p>
        </w:tc>
      </w:tr>
    </w:tbl>
    <w:p w:rsidR="00ED20B1" w:rsidRDefault="00DD58BE" w:rsidP="00DD58BE">
      <w:pPr>
        <w:pStyle w:val="ac"/>
        <w:snapToGrid w:val="0"/>
        <w:spacing w:line="460" w:lineRule="atLeast"/>
        <w:ind w:firstLineChars="200" w:firstLine="420"/>
        <w:rPr>
          <w:rFonts w:hAnsi="宋体"/>
          <w:kern w:val="0"/>
        </w:rPr>
      </w:pPr>
      <w:r>
        <w:rPr>
          <w:rFonts w:hAnsi="宋体" w:hint="eastAsia"/>
          <w:kern w:val="0"/>
        </w:rPr>
        <w:t>2</w:t>
      </w:r>
      <w:r w:rsidRPr="00DD58BE">
        <w:rPr>
          <w:rFonts w:hAnsi="宋体" w:hint="eastAsia"/>
        </w:rPr>
        <w:t>、</w:t>
      </w:r>
      <w:r w:rsidR="007B2C2F" w:rsidRPr="007B2C2F">
        <w:rPr>
          <w:rFonts w:hAnsi="宋体"/>
          <w:kern w:val="0"/>
        </w:rPr>
        <w:t>持续和非持续第一层次公允价值计量项目市价的确定依据</w:t>
      </w:r>
    </w:p>
    <w:p w:rsidR="007B2C2F" w:rsidRPr="00AC2B95" w:rsidRDefault="00DD58BE" w:rsidP="000F4D77">
      <w:pPr>
        <w:pStyle w:val="ac"/>
        <w:snapToGrid w:val="0"/>
        <w:spacing w:afterLines="50" w:after="156" w:line="460" w:lineRule="atLeast"/>
        <w:ind w:firstLineChars="200" w:firstLine="420"/>
        <w:rPr>
          <w:rFonts w:hAnsi="宋体"/>
          <w:kern w:val="0"/>
        </w:rPr>
      </w:pPr>
      <w:r>
        <w:rPr>
          <w:rFonts w:hint="eastAsia"/>
        </w:rPr>
        <w:t>3</w:t>
      </w:r>
      <w:r w:rsidRPr="00DD58BE">
        <w:rPr>
          <w:rFonts w:hAnsi="宋体" w:hint="eastAsia"/>
        </w:rPr>
        <w:t>、</w:t>
      </w:r>
      <w:r w:rsidR="007B2C2F">
        <w:t>持续和非持续第二层次公允价值计量项目，采用的估值技术和重要参数的定性及定量信息</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744"/>
        <w:gridCol w:w="1744"/>
        <w:gridCol w:w="1744"/>
        <w:gridCol w:w="1744"/>
        <w:gridCol w:w="1744"/>
      </w:tblGrid>
      <w:tr w:rsidR="007B2C2F" w:rsidRPr="00AC2B95" w:rsidTr="001F53CB">
        <w:trPr>
          <w:trHeight w:val="340"/>
          <w:tblHeader/>
        </w:trPr>
        <w:tc>
          <w:tcPr>
            <w:tcW w:w="1000" w:type="pct"/>
            <w:tcBorders>
              <w:top w:val="single" w:sz="12" w:space="0" w:color="auto"/>
            </w:tcBorders>
            <w:vAlign w:val="center"/>
          </w:tcPr>
          <w:p w:rsidR="007B2C2F" w:rsidRPr="00C442D2" w:rsidRDefault="00A06675" w:rsidP="001F53CB">
            <w:pPr>
              <w:snapToGrid w:val="0"/>
              <w:jc w:val="center"/>
              <w:rPr>
                <w:rFonts w:ascii="宋体" w:hAnsi="宋体"/>
                <w:snapToGrid w:val="0"/>
                <w:kern w:val="0"/>
                <w:sz w:val="18"/>
                <w:szCs w:val="18"/>
              </w:rPr>
            </w:pPr>
            <w:r>
              <w:rPr>
                <w:rFonts w:ascii="宋体" w:hAnsi="宋体" w:hint="eastAsia"/>
                <w:snapToGrid w:val="0"/>
                <w:kern w:val="0"/>
                <w:sz w:val="18"/>
                <w:szCs w:val="18"/>
              </w:rPr>
              <w:t>项  目</w:t>
            </w:r>
          </w:p>
        </w:tc>
        <w:tc>
          <w:tcPr>
            <w:tcW w:w="1000" w:type="pct"/>
            <w:tcBorders>
              <w:top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期末公允价值</w:t>
            </w:r>
          </w:p>
        </w:tc>
        <w:tc>
          <w:tcPr>
            <w:tcW w:w="1000" w:type="pct"/>
            <w:tcBorders>
              <w:top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估值技术</w:t>
            </w:r>
          </w:p>
        </w:tc>
        <w:tc>
          <w:tcPr>
            <w:tcW w:w="1000" w:type="pct"/>
            <w:tcBorders>
              <w:top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不可观察输入值</w:t>
            </w:r>
          </w:p>
        </w:tc>
        <w:tc>
          <w:tcPr>
            <w:tcW w:w="1000" w:type="pct"/>
            <w:tcBorders>
              <w:top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范围区间</w:t>
            </w:r>
          </w:p>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（加权平均值）</w:t>
            </w:r>
          </w:p>
        </w:tc>
      </w:tr>
      <w:tr w:rsidR="007B2C2F" w:rsidRPr="00AC2B95" w:rsidTr="001F53CB">
        <w:trPr>
          <w:trHeight w:val="340"/>
        </w:trPr>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权益工具投资</w:t>
            </w: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现金流量折现法</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加权平均资本成本</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长期收入增长率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长期税前营业利润</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上市公司比较法</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流动性折价</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控制权溢价</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债务工具投资</w:t>
            </w: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现金流量折现法</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提前偿付率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违约概率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违约损失率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衍生金融资产</w:t>
            </w: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期权定价模型</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波动率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交易对手信用风险</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ign w:val="center"/>
          </w:tcPr>
          <w:p w:rsidR="007B2C2F" w:rsidRPr="00C442D2" w:rsidRDefault="007B2C2F" w:rsidP="001F53CB">
            <w:pPr>
              <w:snapToGrid w:val="0"/>
              <w:jc w:val="center"/>
              <w:rPr>
                <w:rFonts w:ascii="宋体" w:hAnsi="宋体"/>
                <w:snapToGrid w:val="0"/>
                <w:kern w:val="0"/>
                <w:sz w:val="18"/>
                <w:szCs w:val="18"/>
              </w:rPr>
            </w:pP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自身信用风险</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出租的建筑物</w:t>
            </w: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val="restar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现金流量折现法</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长期净营业收入利润率</w:t>
            </w:r>
          </w:p>
        </w:tc>
        <w:tc>
          <w:tcPr>
            <w:tcW w:w="1000" w:type="pct"/>
            <w:vAlign w:val="center"/>
          </w:tcPr>
          <w:p w:rsidR="007B2C2F" w:rsidRPr="00C442D2" w:rsidRDefault="007B2C2F" w:rsidP="001F53CB">
            <w:pPr>
              <w:snapToGrid w:val="0"/>
              <w:jc w:val="center"/>
              <w:rPr>
                <w:rFonts w:ascii="宋体" w:hAnsi="宋体"/>
                <w:snapToGrid w:val="0"/>
                <w:kern w:val="0"/>
                <w:sz w:val="18"/>
                <w:szCs w:val="18"/>
              </w:rPr>
            </w:pPr>
          </w:p>
        </w:tc>
      </w:tr>
      <w:tr w:rsidR="007B2C2F" w:rsidRPr="00AC2B95" w:rsidTr="001F53CB">
        <w:trPr>
          <w:trHeight w:val="340"/>
        </w:trPr>
        <w:tc>
          <w:tcPr>
            <w:tcW w:w="1000" w:type="pct"/>
            <w:vMerge/>
            <w:tcBorders>
              <w:bottom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tcBorders>
              <w:bottom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p>
        </w:tc>
        <w:tc>
          <w:tcPr>
            <w:tcW w:w="1000" w:type="pct"/>
            <w:vMerge/>
            <w:tcBorders>
              <w:bottom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p>
        </w:tc>
        <w:tc>
          <w:tcPr>
            <w:tcW w:w="1000" w:type="pct"/>
            <w:tcBorders>
              <w:bottom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r w:rsidRPr="00C442D2">
              <w:rPr>
                <w:rFonts w:ascii="宋体" w:hAnsi="宋体" w:hint="eastAsia"/>
                <w:snapToGrid w:val="0"/>
                <w:kern w:val="0"/>
                <w:sz w:val="18"/>
                <w:szCs w:val="18"/>
              </w:rPr>
              <w:t>计算资产余值所使用的利率</w:t>
            </w:r>
          </w:p>
        </w:tc>
        <w:tc>
          <w:tcPr>
            <w:tcW w:w="1000" w:type="pct"/>
            <w:tcBorders>
              <w:bottom w:val="single" w:sz="12" w:space="0" w:color="auto"/>
            </w:tcBorders>
            <w:vAlign w:val="center"/>
          </w:tcPr>
          <w:p w:rsidR="007B2C2F" w:rsidRPr="00C442D2" w:rsidRDefault="007B2C2F" w:rsidP="001F53CB">
            <w:pPr>
              <w:snapToGrid w:val="0"/>
              <w:jc w:val="center"/>
              <w:rPr>
                <w:rFonts w:ascii="宋体" w:hAnsi="宋体"/>
                <w:snapToGrid w:val="0"/>
                <w:kern w:val="0"/>
                <w:sz w:val="18"/>
                <w:szCs w:val="18"/>
              </w:rPr>
            </w:pPr>
          </w:p>
        </w:tc>
      </w:tr>
    </w:tbl>
    <w:p w:rsidR="008B53CD" w:rsidRDefault="00DD58BE" w:rsidP="000F4D77">
      <w:pPr>
        <w:pStyle w:val="ac"/>
        <w:snapToGrid w:val="0"/>
        <w:spacing w:afterLines="50" w:after="156" w:line="460" w:lineRule="atLeast"/>
        <w:ind w:firstLineChars="200" w:firstLine="420"/>
        <w:rPr>
          <w:rFonts w:hAnsi="宋体"/>
          <w:kern w:val="0"/>
        </w:rPr>
      </w:pPr>
      <w:r>
        <w:rPr>
          <w:rFonts w:hint="eastAsia"/>
        </w:rPr>
        <w:lastRenderedPageBreak/>
        <w:t>4</w:t>
      </w:r>
      <w:r w:rsidRPr="00DD58BE">
        <w:rPr>
          <w:rFonts w:hAnsi="宋体" w:hint="eastAsia"/>
        </w:rPr>
        <w:t>、</w:t>
      </w:r>
      <w:r w:rsidR="007B2C2F">
        <w:t>持续和非持续第三层次公允价值计量项目，采用的估值技术和重要参数的定性及定量信息</w:t>
      </w:r>
      <w:r w:rsidR="007B2C2F">
        <w:rPr>
          <w:rFonts w:hint="eastAsia"/>
        </w:rPr>
        <w:t>（参考上表略）</w:t>
      </w:r>
    </w:p>
    <w:p w:rsidR="00B472A3" w:rsidRDefault="00DD58BE" w:rsidP="000F4D77">
      <w:pPr>
        <w:pStyle w:val="ac"/>
        <w:snapToGrid w:val="0"/>
        <w:spacing w:afterLines="50" w:after="156" w:line="460" w:lineRule="atLeast"/>
        <w:ind w:firstLineChars="200" w:firstLine="420"/>
        <w:rPr>
          <w:rFonts w:hAnsi="宋体"/>
          <w:kern w:val="0"/>
        </w:rPr>
      </w:pPr>
      <w:r>
        <w:rPr>
          <w:rFonts w:hint="eastAsia"/>
        </w:rPr>
        <w:t>5</w:t>
      </w:r>
      <w:r w:rsidRPr="00DD58BE">
        <w:rPr>
          <w:rFonts w:hAnsi="宋体" w:hint="eastAsia"/>
        </w:rPr>
        <w:t>、</w:t>
      </w:r>
      <w:r w:rsidR="007B2C2F">
        <w:t>持续的第三层次公允价值计量项目，期初与期末账面价值间的调节信息及不可观察参数敏感性分析</w:t>
      </w:r>
    </w:p>
    <w:p w:rsidR="00B472A3" w:rsidRDefault="00DD58BE" w:rsidP="000F4D77">
      <w:pPr>
        <w:pStyle w:val="ac"/>
        <w:snapToGrid w:val="0"/>
        <w:spacing w:afterLines="50" w:after="156" w:line="460" w:lineRule="atLeast"/>
        <w:ind w:firstLineChars="200" w:firstLine="420"/>
        <w:rPr>
          <w:rFonts w:hAnsi="宋体"/>
          <w:kern w:val="0"/>
        </w:rPr>
      </w:pPr>
      <w:r>
        <w:rPr>
          <w:rFonts w:hint="eastAsia"/>
        </w:rPr>
        <w:t>6</w:t>
      </w:r>
      <w:r w:rsidRPr="00DD58BE">
        <w:rPr>
          <w:rFonts w:hAnsi="宋体" w:hint="eastAsia"/>
        </w:rPr>
        <w:t>、</w:t>
      </w:r>
      <w:r w:rsidR="007B2C2F">
        <w:t>持续的公允价值计量项目，本期内发生各层级之间转换的，转换的原因及确定转换时点的政策</w:t>
      </w:r>
    </w:p>
    <w:p w:rsidR="00B472A3" w:rsidRDefault="00DD58BE" w:rsidP="000F4D77">
      <w:pPr>
        <w:pStyle w:val="ac"/>
        <w:snapToGrid w:val="0"/>
        <w:spacing w:afterLines="50" w:after="156" w:line="460" w:lineRule="atLeast"/>
        <w:ind w:firstLineChars="200" w:firstLine="420"/>
        <w:rPr>
          <w:rFonts w:hAnsi="宋体"/>
          <w:kern w:val="0"/>
        </w:rPr>
      </w:pPr>
      <w:r>
        <w:rPr>
          <w:rFonts w:hint="eastAsia"/>
        </w:rPr>
        <w:t>7</w:t>
      </w:r>
      <w:r w:rsidRPr="00DD58BE">
        <w:rPr>
          <w:rFonts w:hAnsi="宋体" w:hint="eastAsia"/>
        </w:rPr>
        <w:t>、</w:t>
      </w:r>
      <w:r w:rsidR="007B2C2F">
        <w:t>本期内发生的估值技术变更及变更原因</w:t>
      </w:r>
    </w:p>
    <w:p w:rsidR="00B472A3" w:rsidRDefault="00DD58BE" w:rsidP="000F4D77">
      <w:pPr>
        <w:pStyle w:val="ac"/>
        <w:snapToGrid w:val="0"/>
        <w:spacing w:afterLines="50" w:after="156" w:line="460" w:lineRule="atLeast"/>
        <w:ind w:firstLineChars="200" w:firstLine="420"/>
        <w:rPr>
          <w:rFonts w:hAnsi="宋体"/>
          <w:kern w:val="0"/>
        </w:rPr>
      </w:pPr>
      <w:r>
        <w:rPr>
          <w:rFonts w:hint="eastAsia"/>
        </w:rPr>
        <w:t>8</w:t>
      </w:r>
      <w:r w:rsidRPr="00DD58BE">
        <w:rPr>
          <w:rFonts w:hAnsi="宋体" w:hint="eastAsia"/>
        </w:rPr>
        <w:t>、</w:t>
      </w:r>
      <w:r w:rsidR="007B2C2F">
        <w:t>不以公允价值计量的金融资产和金融负债的公允价值情况</w:t>
      </w:r>
    </w:p>
    <w:p w:rsidR="00947232" w:rsidRDefault="00947232" w:rsidP="00947232">
      <w:pPr>
        <w:spacing w:line="460" w:lineRule="atLeast"/>
        <w:ind w:firstLineChars="200" w:firstLine="420"/>
        <w:rPr>
          <w:rFonts w:ascii="宋体" w:hAnsi="宋体"/>
          <w:bCs/>
          <w:snapToGrid w:val="0"/>
          <w:color w:val="0000CC"/>
          <w:kern w:val="0"/>
        </w:rPr>
      </w:pPr>
      <w:r w:rsidRPr="00947232">
        <w:rPr>
          <w:rFonts w:ascii="宋体" w:hAnsi="宋体" w:hint="eastAsia"/>
          <w:bCs/>
          <w:snapToGrid w:val="0"/>
          <w:color w:val="0000CC"/>
          <w:kern w:val="0"/>
        </w:rPr>
        <w:t>【对于未以公允价值计量的金融资产和金融负债，分类披露其账面价值和公允价值的期初和期末金额、公允价值所属的层次。】</w:t>
      </w:r>
    </w:p>
    <w:p w:rsidR="00DD58BE" w:rsidRPr="00947232" w:rsidRDefault="00DD58BE" w:rsidP="00947232">
      <w:pPr>
        <w:spacing w:line="460" w:lineRule="atLeast"/>
        <w:ind w:firstLineChars="200" w:firstLine="420"/>
        <w:rPr>
          <w:rFonts w:ascii="宋体" w:hAnsi="宋体"/>
          <w:bCs/>
          <w:snapToGrid w:val="0"/>
          <w:color w:val="0000CC"/>
          <w:kern w:val="0"/>
        </w:rPr>
      </w:pPr>
    </w:p>
    <w:p w:rsidR="00212BAD" w:rsidRPr="00A568C6" w:rsidRDefault="00212BAD" w:rsidP="00DD58BE">
      <w:pPr>
        <w:pStyle w:val="af9"/>
        <w:numPr>
          <w:ilvl w:val="0"/>
          <w:numId w:val="18"/>
        </w:numPr>
        <w:tabs>
          <w:tab w:val="left" w:pos="993"/>
        </w:tabs>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关联方关系及其交易</w:t>
      </w:r>
    </w:p>
    <w:p w:rsidR="00B472A3" w:rsidRDefault="00212BAD" w:rsidP="000F4D77">
      <w:pPr>
        <w:pStyle w:val="af9"/>
        <w:numPr>
          <w:ilvl w:val="0"/>
          <w:numId w:val="13"/>
        </w:numPr>
        <w:tabs>
          <w:tab w:val="right" w:pos="851"/>
        </w:tabs>
        <w:adjustRightInd w:val="0"/>
        <w:snapToGrid w:val="0"/>
        <w:spacing w:afterLines="50" w:after="156" w:line="460" w:lineRule="atLeast"/>
        <w:ind w:left="0" w:firstLine="420"/>
        <w:outlineLvl w:val="1"/>
        <w:rPr>
          <w:rFonts w:ascii="宋体" w:hAnsi="宋体"/>
          <w:snapToGrid w:val="0"/>
          <w:kern w:val="0"/>
        </w:rPr>
      </w:pPr>
      <w:r w:rsidRPr="00AC2B95">
        <w:rPr>
          <w:rFonts w:ascii="宋体" w:hAnsi="宋体" w:hint="eastAsia"/>
          <w:snapToGrid w:val="0"/>
          <w:kern w:val="0"/>
        </w:rPr>
        <w:t>本</w:t>
      </w:r>
      <w:r w:rsidR="006464AA" w:rsidRPr="00AC2B95">
        <w:rPr>
          <w:rFonts w:ascii="宋体" w:hAnsi="宋体" w:hint="eastAsia"/>
          <w:snapToGrid w:val="0"/>
        </w:rPr>
        <w:t>公司</w:t>
      </w:r>
      <w:r w:rsidRPr="00AC2B95">
        <w:rPr>
          <w:rFonts w:ascii="宋体" w:hAnsi="宋体" w:hint="eastAsia"/>
          <w:snapToGrid w:val="0"/>
        </w:rPr>
        <w:t>的母公司</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385"/>
        <w:gridCol w:w="992"/>
        <w:gridCol w:w="1277"/>
        <w:gridCol w:w="2269"/>
        <w:gridCol w:w="1557"/>
        <w:gridCol w:w="1240"/>
      </w:tblGrid>
      <w:tr w:rsidR="00212BAD" w:rsidRPr="00AC2B95" w:rsidTr="003F00B1">
        <w:trPr>
          <w:trHeight w:val="340"/>
          <w:tblHeader/>
        </w:trPr>
        <w:tc>
          <w:tcPr>
            <w:tcW w:w="794"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母公司名称</w:t>
            </w:r>
          </w:p>
        </w:tc>
        <w:tc>
          <w:tcPr>
            <w:tcW w:w="569"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注册地</w:t>
            </w:r>
          </w:p>
        </w:tc>
        <w:tc>
          <w:tcPr>
            <w:tcW w:w="732" w:type="pct"/>
            <w:tcBorders>
              <w:top w:val="single" w:sz="12" w:space="0" w:color="auto"/>
            </w:tcBorders>
            <w:vAlign w:val="center"/>
          </w:tcPr>
          <w:p w:rsidR="00212BAD" w:rsidRPr="00C442D2" w:rsidRDefault="00212BAD" w:rsidP="00463FCA">
            <w:pPr>
              <w:snapToGrid w:val="0"/>
              <w:jc w:val="center"/>
              <w:rPr>
                <w:rFonts w:ascii="宋体" w:hAnsi="宋体"/>
                <w:snapToGrid w:val="0"/>
                <w:kern w:val="0"/>
                <w:sz w:val="18"/>
                <w:szCs w:val="18"/>
              </w:rPr>
            </w:pPr>
            <w:r w:rsidRPr="00C442D2">
              <w:rPr>
                <w:rFonts w:ascii="宋体" w:hAnsi="宋体" w:hint="eastAsia"/>
                <w:snapToGrid w:val="0"/>
                <w:kern w:val="0"/>
                <w:sz w:val="18"/>
                <w:szCs w:val="18"/>
              </w:rPr>
              <w:t>业务性质</w:t>
            </w:r>
          </w:p>
        </w:tc>
        <w:tc>
          <w:tcPr>
            <w:tcW w:w="1301" w:type="pct"/>
            <w:tcBorders>
              <w:top w:val="single" w:sz="12" w:space="0" w:color="auto"/>
            </w:tcBorders>
            <w:vAlign w:val="center"/>
          </w:tcPr>
          <w:p w:rsidR="00212BAD" w:rsidRPr="00C442D2" w:rsidRDefault="00212BAD" w:rsidP="00463FCA">
            <w:pPr>
              <w:snapToGrid w:val="0"/>
              <w:jc w:val="center"/>
              <w:rPr>
                <w:rFonts w:ascii="宋体" w:hAnsi="宋体"/>
                <w:snapToGrid w:val="0"/>
                <w:kern w:val="0"/>
                <w:sz w:val="18"/>
                <w:szCs w:val="18"/>
              </w:rPr>
            </w:pPr>
            <w:r w:rsidRPr="00C442D2">
              <w:rPr>
                <w:rFonts w:ascii="宋体" w:hAnsi="宋体" w:hint="eastAsia"/>
                <w:snapToGrid w:val="0"/>
                <w:kern w:val="0"/>
                <w:sz w:val="18"/>
                <w:szCs w:val="18"/>
              </w:rPr>
              <w:t>注册资本</w:t>
            </w:r>
          </w:p>
        </w:tc>
        <w:tc>
          <w:tcPr>
            <w:tcW w:w="89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母公司对</w:t>
            </w:r>
            <w:r w:rsidR="006464AA" w:rsidRPr="00C442D2">
              <w:rPr>
                <w:rFonts w:ascii="宋体" w:hAnsi="宋体" w:hint="eastAsia"/>
                <w:snapToGrid w:val="0"/>
                <w:kern w:val="0"/>
                <w:sz w:val="18"/>
                <w:szCs w:val="18"/>
              </w:rPr>
              <w:t>本公司</w:t>
            </w:r>
            <w:r w:rsidRPr="00C442D2">
              <w:rPr>
                <w:rFonts w:ascii="宋体" w:hAnsi="宋体" w:hint="eastAsia"/>
                <w:snapToGrid w:val="0"/>
                <w:kern w:val="0"/>
                <w:sz w:val="18"/>
                <w:szCs w:val="18"/>
              </w:rPr>
              <w:t>的持股比例</w:t>
            </w:r>
            <w:r w:rsidRPr="00C442D2">
              <w:rPr>
                <w:rFonts w:ascii="宋体" w:hAnsi="宋体"/>
                <w:snapToGrid w:val="0"/>
                <w:kern w:val="0"/>
                <w:sz w:val="18"/>
                <w:szCs w:val="18"/>
              </w:rPr>
              <w:t>(%)</w:t>
            </w:r>
          </w:p>
        </w:tc>
        <w:tc>
          <w:tcPr>
            <w:tcW w:w="711"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母公司对</w:t>
            </w:r>
            <w:r w:rsidR="006464AA" w:rsidRPr="00C442D2">
              <w:rPr>
                <w:rFonts w:ascii="宋体" w:hAnsi="宋体" w:hint="eastAsia"/>
                <w:snapToGrid w:val="0"/>
                <w:kern w:val="0"/>
                <w:sz w:val="18"/>
                <w:szCs w:val="18"/>
              </w:rPr>
              <w:t>本公司</w:t>
            </w:r>
            <w:r w:rsidRPr="00C442D2">
              <w:rPr>
                <w:rFonts w:ascii="宋体" w:hAnsi="宋体" w:hint="eastAsia"/>
                <w:snapToGrid w:val="0"/>
                <w:kern w:val="0"/>
                <w:sz w:val="18"/>
                <w:szCs w:val="18"/>
              </w:rPr>
              <w:t>的表决权比例</w:t>
            </w:r>
            <w:r w:rsidRPr="00C442D2">
              <w:rPr>
                <w:rFonts w:ascii="宋体" w:hAnsi="宋体"/>
                <w:snapToGrid w:val="0"/>
                <w:kern w:val="0"/>
                <w:sz w:val="18"/>
                <w:szCs w:val="18"/>
              </w:rPr>
              <w:t>(%)</w:t>
            </w:r>
          </w:p>
        </w:tc>
      </w:tr>
      <w:tr w:rsidR="00212BAD" w:rsidRPr="00AC2B95" w:rsidTr="003F00B1">
        <w:trPr>
          <w:trHeight w:val="340"/>
        </w:trPr>
        <w:tc>
          <w:tcPr>
            <w:tcW w:w="794"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569"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732"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1301"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893"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711"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r>
    </w:tbl>
    <w:p w:rsidR="005F1CBD" w:rsidRPr="00947232" w:rsidRDefault="005F1CBD" w:rsidP="005F1CBD">
      <w:pPr>
        <w:spacing w:line="460" w:lineRule="atLeast"/>
        <w:ind w:firstLineChars="200" w:firstLine="420"/>
        <w:rPr>
          <w:rFonts w:ascii="宋体" w:hAnsi="宋体"/>
          <w:bCs/>
          <w:snapToGrid w:val="0"/>
          <w:color w:val="0000CC"/>
          <w:kern w:val="0"/>
        </w:rPr>
      </w:pPr>
      <w:r w:rsidRPr="00947232">
        <w:rPr>
          <w:rFonts w:ascii="宋体" w:hAnsi="宋体" w:hint="eastAsia"/>
          <w:bCs/>
          <w:snapToGrid w:val="0"/>
          <w:color w:val="0000CC"/>
          <w:kern w:val="0"/>
        </w:rPr>
        <w:t>【</w:t>
      </w:r>
      <w:r>
        <w:rPr>
          <w:rFonts w:ascii="宋体" w:hAnsi="宋体" w:hint="eastAsia"/>
          <w:bCs/>
          <w:snapToGrid w:val="0"/>
          <w:color w:val="0000CC"/>
          <w:kern w:val="0"/>
        </w:rPr>
        <w:t>若母公司不是最终控制方，披露最终控制方名称</w:t>
      </w:r>
      <w:r w:rsidRPr="00947232">
        <w:rPr>
          <w:rFonts w:ascii="宋体" w:hAnsi="宋体" w:hint="eastAsia"/>
          <w:bCs/>
          <w:snapToGrid w:val="0"/>
          <w:color w:val="0000CC"/>
          <w:kern w:val="0"/>
        </w:rPr>
        <w:t>。】</w:t>
      </w:r>
    </w:p>
    <w:p w:rsidR="003F00B1" w:rsidRPr="00AC2B95" w:rsidRDefault="006464AA" w:rsidP="0042024A">
      <w:pPr>
        <w:pStyle w:val="af9"/>
        <w:numPr>
          <w:ilvl w:val="0"/>
          <w:numId w:val="13"/>
        </w:numPr>
        <w:tabs>
          <w:tab w:val="right" w:pos="567"/>
          <w:tab w:val="left" w:pos="851"/>
        </w:tabs>
        <w:adjustRightInd w:val="0"/>
        <w:snapToGrid w:val="0"/>
        <w:spacing w:line="460" w:lineRule="atLeast"/>
        <w:ind w:left="0" w:firstLine="420"/>
        <w:outlineLvl w:val="1"/>
        <w:rPr>
          <w:rFonts w:ascii="宋体" w:hAnsi="宋体"/>
          <w:snapToGrid w:val="0"/>
          <w:kern w:val="0"/>
        </w:rPr>
      </w:pPr>
      <w:r w:rsidRPr="00AC2B95">
        <w:rPr>
          <w:rFonts w:ascii="宋体" w:hAnsi="宋体" w:hint="eastAsia"/>
          <w:snapToGrid w:val="0"/>
          <w:kern w:val="0"/>
        </w:rPr>
        <w:t>本公司</w:t>
      </w:r>
      <w:r w:rsidR="003F00B1" w:rsidRPr="00AC2B95">
        <w:rPr>
          <w:rFonts w:ascii="宋体" w:hAnsi="宋体" w:hint="eastAsia"/>
          <w:snapToGrid w:val="0"/>
          <w:kern w:val="0"/>
        </w:rPr>
        <w:t>子公司的情况</w:t>
      </w:r>
    </w:p>
    <w:p w:rsidR="003F00B1" w:rsidRPr="00AC2B95" w:rsidRDefault="003F00B1" w:rsidP="005D45B8">
      <w:pPr>
        <w:tabs>
          <w:tab w:val="right" w:pos="7740"/>
        </w:tabs>
        <w:adjustRightInd w:val="0"/>
        <w:snapToGrid w:val="0"/>
        <w:spacing w:line="460" w:lineRule="atLeast"/>
        <w:ind w:left="567"/>
        <w:rPr>
          <w:rFonts w:ascii="宋体" w:hAnsi="宋体"/>
          <w:snapToGrid w:val="0"/>
          <w:kern w:val="0"/>
        </w:rPr>
      </w:pPr>
      <w:r w:rsidRPr="00AC2B95">
        <w:rPr>
          <w:rFonts w:ascii="宋体" w:hAnsi="宋体" w:hint="eastAsia"/>
          <w:snapToGrid w:val="0"/>
          <w:kern w:val="0"/>
        </w:rPr>
        <w:t>详见附注“</w:t>
      </w:r>
      <w:r w:rsidR="00947232">
        <w:rPr>
          <w:rFonts w:ascii="宋体" w:hAnsi="宋体" w:hint="eastAsia"/>
          <w:snapToGrid w:val="0"/>
          <w:kern w:val="0"/>
        </w:rPr>
        <w:t>七</w:t>
      </w:r>
      <w:r w:rsidRPr="00AC2B95">
        <w:rPr>
          <w:rFonts w:ascii="宋体" w:hAnsi="宋体" w:hint="eastAsia"/>
          <w:snapToGrid w:val="0"/>
          <w:kern w:val="0"/>
        </w:rPr>
        <w:t>、在其他主体中的权益”。</w:t>
      </w:r>
    </w:p>
    <w:p w:rsidR="003F00B1" w:rsidRPr="00AC2B95" w:rsidRDefault="003F00B1" w:rsidP="0042024A">
      <w:pPr>
        <w:pStyle w:val="af9"/>
        <w:numPr>
          <w:ilvl w:val="0"/>
          <w:numId w:val="13"/>
        </w:numPr>
        <w:tabs>
          <w:tab w:val="right" w:pos="567"/>
          <w:tab w:val="left" w:pos="851"/>
        </w:tabs>
        <w:adjustRightInd w:val="0"/>
        <w:snapToGrid w:val="0"/>
        <w:spacing w:line="460" w:lineRule="atLeast"/>
        <w:ind w:left="0" w:firstLine="420"/>
        <w:outlineLvl w:val="1"/>
        <w:rPr>
          <w:rFonts w:ascii="宋体" w:hAnsi="宋体"/>
          <w:snapToGrid w:val="0"/>
          <w:kern w:val="0"/>
        </w:rPr>
      </w:pPr>
      <w:bookmarkStart w:id="130" w:name="_Toc241636500"/>
      <w:bookmarkStart w:id="131" w:name="_Toc247094124"/>
      <w:bookmarkStart w:id="132" w:name="_Toc247371908"/>
      <w:r w:rsidRPr="00AC2B95">
        <w:rPr>
          <w:rFonts w:ascii="宋体" w:hAnsi="宋体" w:hint="eastAsia"/>
          <w:snapToGrid w:val="0"/>
          <w:kern w:val="0"/>
        </w:rPr>
        <w:t>本企业的合营和联营企业情况</w:t>
      </w:r>
      <w:bookmarkEnd w:id="130"/>
      <w:bookmarkEnd w:id="131"/>
      <w:bookmarkEnd w:id="132"/>
    </w:p>
    <w:p w:rsidR="00B472A3" w:rsidRDefault="003F00B1" w:rsidP="000F4D77">
      <w:pPr>
        <w:tabs>
          <w:tab w:val="right" w:pos="7740"/>
        </w:tabs>
        <w:adjustRightInd w:val="0"/>
        <w:snapToGrid w:val="0"/>
        <w:spacing w:afterLines="50" w:after="156" w:line="460" w:lineRule="atLeast"/>
        <w:ind w:firstLineChars="250" w:firstLine="525"/>
        <w:rPr>
          <w:rFonts w:ascii="宋体" w:hAnsi="宋体"/>
          <w:snapToGrid w:val="0"/>
          <w:kern w:val="0"/>
        </w:rPr>
      </w:pPr>
      <w:r w:rsidRPr="00AC2B95">
        <w:rPr>
          <w:rFonts w:ascii="宋体" w:hAnsi="宋体" w:hint="eastAsia"/>
          <w:snapToGrid w:val="0"/>
          <w:kern w:val="0"/>
        </w:rPr>
        <w:t>本企业重要的合营或联营企业详见附注“</w:t>
      </w:r>
      <w:r w:rsidR="00947232">
        <w:rPr>
          <w:rFonts w:ascii="宋体" w:hAnsi="宋体" w:hint="eastAsia"/>
          <w:snapToGrid w:val="0"/>
          <w:kern w:val="0"/>
        </w:rPr>
        <w:t>七</w:t>
      </w:r>
      <w:r w:rsidR="004F7C8D">
        <w:rPr>
          <w:rFonts w:ascii="宋体" w:hAnsi="宋体" w:hint="eastAsia"/>
          <w:snapToGrid w:val="0"/>
          <w:kern w:val="0"/>
        </w:rPr>
        <w:t>、在其他主体中的权益</w:t>
      </w:r>
      <w:r w:rsidRPr="00AC2B95">
        <w:rPr>
          <w:rFonts w:ascii="宋体" w:hAnsi="宋体" w:hint="eastAsia"/>
          <w:snapToGrid w:val="0"/>
          <w:kern w:val="0"/>
        </w:rPr>
        <w:t>”，本期与本公司发生关联方交易，或</w:t>
      </w:r>
      <w:r w:rsidR="0023270A">
        <w:rPr>
          <w:rFonts w:ascii="宋体" w:hAnsi="宋体" w:hint="eastAsia"/>
          <w:snapToGrid w:val="0"/>
          <w:kern w:val="0"/>
        </w:rPr>
        <w:t>前期与本公司发生关联方交易形成余额的其他合营或联营企业情况</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687"/>
        <w:gridCol w:w="5033"/>
      </w:tblGrid>
      <w:tr w:rsidR="003F00B1" w:rsidRPr="00AC2B95" w:rsidTr="00ED20B1">
        <w:trPr>
          <w:trHeight w:val="340"/>
          <w:tblHeader/>
        </w:trPr>
        <w:tc>
          <w:tcPr>
            <w:tcW w:w="2114" w:type="pct"/>
            <w:tcBorders>
              <w:top w:val="single" w:sz="12" w:space="0" w:color="auto"/>
            </w:tcBorders>
            <w:vAlign w:val="center"/>
          </w:tcPr>
          <w:p w:rsidR="003F00B1" w:rsidRPr="00C442D2" w:rsidRDefault="003F00B1"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合营或联营企业名称</w:t>
            </w:r>
          </w:p>
        </w:tc>
        <w:tc>
          <w:tcPr>
            <w:tcW w:w="2886" w:type="pct"/>
            <w:tcBorders>
              <w:top w:val="single" w:sz="12" w:space="0" w:color="auto"/>
            </w:tcBorders>
            <w:vAlign w:val="center"/>
          </w:tcPr>
          <w:p w:rsidR="003F00B1" w:rsidRPr="00C442D2" w:rsidRDefault="003F00B1"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其他关联方与本公司关系</w:t>
            </w:r>
          </w:p>
        </w:tc>
      </w:tr>
      <w:tr w:rsidR="003F00B1" w:rsidRPr="00AC2B95" w:rsidTr="00ED20B1">
        <w:trPr>
          <w:trHeight w:val="340"/>
        </w:trPr>
        <w:tc>
          <w:tcPr>
            <w:tcW w:w="2114" w:type="pct"/>
            <w:vAlign w:val="center"/>
          </w:tcPr>
          <w:p w:rsidR="003F00B1" w:rsidRPr="00C442D2" w:rsidRDefault="003F00B1" w:rsidP="00C442D2">
            <w:pPr>
              <w:snapToGrid w:val="0"/>
              <w:jc w:val="center"/>
              <w:rPr>
                <w:rFonts w:ascii="宋体" w:hAnsi="宋体"/>
                <w:snapToGrid w:val="0"/>
                <w:kern w:val="0"/>
                <w:sz w:val="18"/>
                <w:szCs w:val="18"/>
              </w:rPr>
            </w:pPr>
          </w:p>
        </w:tc>
        <w:tc>
          <w:tcPr>
            <w:tcW w:w="2886" w:type="pct"/>
            <w:vAlign w:val="center"/>
          </w:tcPr>
          <w:p w:rsidR="003F00B1" w:rsidRPr="00C442D2" w:rsidRDefault="003F00B1" w:rsidP="00C442D2">
            <w:pPr>
              <w:snapToGrid w:val="0"/>
              <w:jc w:val="center"/>
              <w:rPr>
                <w:rFonts w:ascii="宋体" w:hAnsi="宋体"/>
                <w:snapToGrid w:val="0"/>
                <w:kern w:val="0"/>
                <w:sz w:val="18"/>
                <w:szCs w:val="18"/>
              </w:rPr>
            </w:pPr>
          </w:p>
        </w:tc>
      </w:tr>
      <w:tr w:rsidR="003F00B1" w:rsidRPr="00AC2B95" w:rsidTr="00ED20B1">
        <w:trPr>
          <w:trHeight w:val="340"/>
        </w:trPr>
        <w:tc>
          <w:tcPr>
            <w:tcW w:w="2114" w:type="pct"/>
            <w:vAlign w:val="center"/>
          </w:tcPr>
          <w:p w:rsidR="003F00B1" w:rsidRPr="00C442D2" w:rsidRDefault="003F00B1" w:rsidP="00C442D2">
            <w:pPr>
              <w:snapToGrid w:val="0"/>
              <w:jc w:val="center"/>
              <w:rPr>
                <w:rFonts w:ascii="宋体" w:hAnsi="宋体"/>
                <w:snapToGrid w:val="0"/>
                <w:kern w:val="0"/>
                <w:sz w:val="18"/>
                <w:szCs w:val="18"/>
              </w:rPr>
            </w:pPr>
          </w:p>
        </w:tc>
        <w:tc>
          <w:tcPr>
            <w:tcW w:w="2886" w:type="pct"/>
            <w:vAlign w:val="center"/>
          </w:tcPr>
          <w:p w:rsidR="003F00B1" w:rsidRPr="00C442D2" w:rsidRDefault="003F00B1" w:rsidP="00C442D2">
            <w:pPr>
              <w:snapToGrid w:val="0"/>
              <w:jc w:val="center"/>
              <w:rPr>
                <w:rFonts w:ascii="宋体" w:hAnsi="宋体"/>
                <w:snapToGrid w:val="0"/>
                <w:kern w:val="0"/>
                <w:sz w:val="18"/>
                <w:szCs w:val="18"/>
              </w:rPr>
            </w:pPr>
          </w:p>
        </w:tc>
      </w:tr>
      <w:tr w:rsidR="003F00B1" w:rsidRPr="00AC2B95" w:rsidTr="00ED20B1">
        <w:trPr>
          <w:trHeight w:val="340"/>
        </w:trPr>
        <w:tc>
          <w:tcPr>
            <w:tcW w:w="2114" w:type="pct"/>
            <w:vAlign w:val="center"/>
          </w:tcPr>
          <w:p w:rsidR="003F00B1" w:rsidRPr="00C442D2" w:rsidRDefault="003F00B1" w:rsidP="00C442D2">
            <w:pPr>
              <w:snapToGrid w:val="0"/>
              <w:jc w:val="center"/>
              <w:rPr>
                <w:rFonts w:ascii="宋体" w:hAnsi="宋体"/>
                <w:snapToGrid w:val="0"/>
                <w:kern w:val="0"/>
                <w:sz w:val="18"/>
                <w:szCs w:val="18"/>
              </w:rPr>
            </w:pPr>
          </w:p>
        </w:tc>
        <w:tc>
          <w:tcPr>
            <w:tcW w:w="2886" w:type="pct"/>
            <w:vAlign w:val="center"/>
          </w:tcPr>
          <w:p w:rsidR="003F00B1" w:rsidRPr="00C442D2" w:rsidRDefault="003F00B1" w:rsidP="00C442D2">
            <w:pPr>
              <w:snapToGrid w:val="0"/>
              <w:jc w:val="center"/>
              <w:rPr>
                <w:rFonts w:ascii="宋体" w:hAnsi="宋体"/>
                <w:snapToGrid w:val="0"/>
                <w:kern w:val="0"/>
                <w:sz w:val="18"/>
                <w:szCs w:val="18"/>
              </w:rPr>
            </w:pPr>
          </w:p>
        </w:tc>
      </w:tr>
    </w:tbl>
    <w:p w:rsidR="00B472A3" w:rsidRDefault="003F00B1" w:rsidP="000F4D77">
      <w:pPr>
        <w:pStyle w:val="af9"/>
        <w:numPr>
          <w:ilvl w:val="0"/>
          <w:numId w:val="13"/>
        </w:numPr>
        <w:tabs>
          <w:tab w:val="right" w:pos="7740"/>
        </w:tabs>
        <w:adjustRightInd w:val="0"/>
        <w:snapToGrid w:val="0"/>
        <w:spacing w:afterLines="50" w:after="156" w:line="460" w:lineRule="atLeast"/>
        <w:ind w:firstLineChars="0"/>
        <w:outlineLvl w:val="1"/>
        <w:rPr>
          <w:rFonts w:ascii="宋体" w:hAnsi="宋体"/>
          <w:snapToGrid w:val="0"/>
          <w:kern w:val="0"/>
        </w:rPr>
      </w:pPr>
      <w:bookmarkStart w:id="133" w:name="_Toc241636501"/>
      <w:bookmarkStart w:id="134" w:name="_Toc247094125"/>
      <w:bookmarkStart w:id="135" w:name="_Toc247371909"/>
      <w:r w:rsidRPr="00AC2B95">
        <w:rPr>
          <w:rFonts w:ascii="宋体" w:hAnsi="宋体" w:hint="eastAsia"/>
          <w:snapToGrid w:val="0"/>
          <w:kern w:val="0"/>
        </w:rPr>
        <w:t>本企业的其他关联方情况</w:t>
      </w:r>
      <w:bookmarkEnd w:id="133"/>
      <w:bookmarkEnd w:id="134"/>
      <w:bookmarkEnd w:id="135"/>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687"/>
        <w:gridCol w:w="5033"/>
      </w:tblGrid>
      <w:tr w:rsidR="00123CF2" w:rsidRPr="00AC2B95" w:rsidTr="00ED20B1">
        <w:trPr>
          <w:trHeight w:val="340"/>
          <w:tblHeader/>
        </w:trPr>
        <w:tc>
          <w:tcPr>
            <w:tcW w:w="2114" w:type="pct"/>
            <w:tcBorders>
              <w:top w:val="single" w:sz="12" w:space="0" w:color="auto"/>
            </w:tcBorders>
            <w:vAlign w:val="center"/>
          </w:tcPr>
          <w:p w:rsidR="00123CF2" w:rsidRPr="00C442D2" w:rsidRDefault="00123CF2"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其他关联方名称</w:t>
            </w:r>
          </w:p>
        </w:tc>
        <w:tc>
          <w:tcPr>
            <w:tcW w:w="2886" w:type="pct"/>
            <w:tcBorders>
              <w:top w:val="single" w:sz="12" w:space="0" w:color="auto"/>
            </w:tcBorders>
            <w:vAlign w:val="center"/>
          </w:tcPr>
          <w:p w:rsidR="00123CF2" w:rsidRPr="00C442D2" w:rsidRDefault="00123CF2"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其他关联方与本公司关系</w:t>
            </w:r>
          </w:p>
        </w:tc>
      </w:tr>
      <w:tr w:rsidR="00123CF2" w:rsidRPr="00AC2B95" w:rsidTr="00ED20B1">
        <w:trPr>
          <w:trHeight w:val="340"/>
        </w:trPr>
        <w:tc>
          <w:tcPr>
            <w:tcW w:w="2114" w:type="pct"/>
            <w:vAlign w:val="center"/>
          </w:tcPr>
          <w:p w:rsidR="00123CF2" w:rsidRPr="00C442D2" w:rsidRDefault="00123CF2" w:rsidP="00C442D2">
            <w:pPr>
              <w:snapToGrid w:val="0"/>
              <w:jc w:val="center"/>
              <w:rPr>
                <w:rFonts w:ascii="宋体" w:hAnsi="宋体"/>
                <w:snapToGrid w:val="0"/>
                <w:kern w:val="0"/>
                <w:sz w:val="18"/>
                <w:szCs w:val="18"/>
              </w:rPr>
            </w:pPr>
          </w:p>
        </w:tc>
        <w:tc>
          <w:tcPr>
            <w:tcW w:w="2886" w:type="pct"/>
            <w:vAlign w:val="center"/>
          </w:tcPr>
          <w:p w:rsidR="00123CF2" w:rsidRPr="00C442D2" w:rsidRDefault="00123CF2" w:rsidP="00C442D2">
            <w:pPr>
              <w:snapToGrid w:val="0"/>
              <w:jc w:val="center"/>
              <w:rPr>
                <w:rFonts w:ascii="宋体" w:hAnsi="宋体"/>
                <w:snapToGrid w:val="0"/>
                <w:kern w:val="0"/>
                <w:sz w:val="18"/>
                <w:szCs w:val="18"/>
              </w:rPr>
            </w:pPr>
          </w:p>
        </w:tc>
      </w:tr>
      <w:tr w:rsidR="00123CF2" w:rsidRPr="00AC2B95" w:rsidTr="00ED20B1">
        <w:trPr>
          <w:trHeight w:val="340"/>
        </w:trPr>
        <w:tc>
          <w:tcPr>
            <w:tcW w:w="2114" w:type="pct"/>
            <w:vAlign w:val="center"/>
          </w:tcPr>
          <w:p w:rsidR="00123CF2" w:rsidRPr="00C442D2" w:rsidRDefault="00123CF2" w:rsidP="00C442D2">
            <w:pPr>
              <w:snapToGrid w:val="0"/>
              <w:jc w:val="center"/>
              <w:rPr>
                <w:rFonts w:ascii="宋体" w:hAnsi="宋体"/>
                <w:snapToGrid w:val="0"/>
                <w:kern w:val="0"/>
                <w:sz w:val="18"/>
                <w:szCs w:val="18"/>
              </w:rPr>
            </w:pPr>
          </w:p>
        </w:tc>
        <w:tc>
          <w:tcPr>
            <w:tcW w:w="2886" w:type="pct"/>
            <w:vAlign w:val="center"/>
          </w:tcPr>
          <w:p w:rsidR="00123CF2" w:rsidRPr="00C442D2" w:rsidRDefault="00123CF2" w:rsidP="00C442D2">
            <w:pPr>
              <w:snapToGrid w:val="0"/>
              <w:jc w:val="center"/>
              <w:rPr>
                <w:rFonts w:ascii="宋体" w:hAnsi="宋体"/>
                <w:snapToGrid w:val="0"/>
                <w:kern w:val="0"/>
                <w:sz w:val="18"/>
                <w:szCs w:val="18"/>
              </w:rPr>
            </w:pPr>
          </w:p>
        </w:tc>
      </w:tr>
      <w:tr w:rsidR="00123CF2" w:rsidRPr="00AC2B95" w:rsidTr="00ED20B1">
        <w:trPr>
          <w:trHeight w:val="340"/>
        </w:trPr>
        <w:tc>
          <w:tcPr>
            <w:tcW w:w="2114" w:type="pct"/>
            <w:vAlign w:val="center"/>
          </w:tcPr>
          <w:p w:rsidR="00123CF2" w:rsidRPr="00C442D2" w:rsidRDefault="00123CF2" w:rsidP="00C442D2">
            <w:pPr>
              <w:snapToGrid w:val="0"/>
              <w:jc w:val="center"/>
              <w:rPr>
                <w:rFonts w:ascii="宋体" w:hAnsi="宋体"/>
                <w:snapToGrid w:val="0"/>
                <w:kern w:val="0"/>
                <w:sz w:val="18"/>
                <w:szCs w:val="18"/>
              </w:rPr>
            </w:pPr>
          </w:p>
        </w:tc>
        <w:tc>
          <w:tcPr>
            <w:tcW w:w="2886" w:type="pct"/>
            <w:vAlign w:val="center"/>
          </w:tcPr>
          <w:p w:rsidR="00123CF2" w:rsidRPr="00C442D2" w:rsidRDefault="00123CF2" w:rsidP="00C442D2">
            <w:pPr>
              <w:snapToGrid w:val="0"/>
              <w:jc w:val="center"/>
              <w:rPr>
                <w:rFonts w:ascii="宋体" w:hAnsi="宋体"/>
                <w:snapToGrid w:val="0"/>
                <w:kern w:val="0"/>
                <w:sz w:val="18"/>
                <w:szCs w:val="18"/>
              </w:rPr>
            </w:pPr>
          </w:p>
        </w:tc>
      </w:tr>
    </w:tbl>
    <w:p w:rsidR="00212BAD" w:rsidRPr="00AC2B95" w:rsidRDefault="00212BAD" w:rsidP="0042024A">
      <w:pPr>
        <w:pStyle w:val="af9"/>
        <w:numPr>
          <w:ilvl w:val="0"/>
          <w:numId w:val="13"/>
        </w:numPr>
        <w:tabs>
          <w:tab w:val="right" w:pos="7740"/>
        </w:tabs>
        <w:adjustRightInd w:val="0"/>
        <w:snapToGrid w:val="0"/>
        <w:spacing w:line="460" w:lineRule="atLeast"/>
        <w:ind w:firstLineChars="0"/>
        <w:outlineLvl w:val="1"/>
        <w:rPr>
          <w:rFonts w:ascii="宋体" w:hAnsi="宋体"/>
          <w:snapToGrid w:val="0"/>
          <w:kern w:val="0"/>
        </w:rPr>
      </w:pPr>
      <w:r w:rsidRPr="00AC2B95">
        <w:rPr>
          <w:rFonts w:ascii="宋体" w:hAnsi="宋体" w:hint="eastAsia"/>
          <w:snapToGrid w:val="0"/>
          <w:kern w:val="0"/>
        </w:rPr>
        <w:t>关联交易情况</w:t>
      </w:r>
    </w:p>
    <w:p w:rsidR="00B472A3" w:rsidRDefault="00212BAD"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947232">
        <w:rPr>
          <w:rFonts w:ascii="宋体" w:hAnsi="宋体" w:hint="eastAsia"/>
          <w:snapToGrid w:val="0"/>
          <w:kern w:val="0"/>
        </w:rPr>
        <w:t>购销商品、提供和接受劳务的关联交易</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412"/>
        <w:gridCol w:w="984"/>
        <w:gridCol w:w="842"/>
        <w:gridCol w:w="1127"/>
        <w:gridCol w:w="846"/>
        <w:gridCol w:w="1418"/>
        <w:gridCol w:w="727"/>
        <w:gridCol w:w="1364"/>
      </w:tblGrid>
      <w:tr w:rsidR="000C6415" w:rsidRPr="00AC2B95" w:rsidTr="000C6415">
        <w:trPr>
          <w:trHeight w:val="340"/>
          <w:jc w:val="center"/>
        </w:trPr>
        <w:tc>
          <w:tcPr>
            <w:tcW w:w="810" w:type="pct"/>
            <w:vMerge w:val="restart"/>
            <w:tcBorders>
              <w:top w:val="single" w:sz="12" w:space="0" w:color="auto"/>
            </w:tcBorders>
            <w:vAlign w:val="center"/>
          </w:tcPr>
          <w:p w:rsidR="000C6415" w:rsidRPr="00AC2B95" w:rsidRDefault="000C6415" w:rsidP="005D45B8">
            <w:pPr>
              <w:snapToGrid w:val="0"/>
              <w:jc w:val="center"/>
              <w:rPr>
                <w:rFonts w:ascii="宋体" w:hAnsi="宋体"/>
                <w:snapToGrid w:val="0"/>
                <w:kern w:val="0"/>
                <w:sz w:val="18"/>
                <w:szCs w:val="18"/>
              </w:rPr>
            </w:pPr>
            <w:r w:rsidRPr="00C442D2">
              <w:rPr>
                <w:rFonts w:ascii="宋体" w:hAnsi="宋体" w:hint="eastAsia"/>
                <w:snapToGrid w:val="0"/>
                <w:kern w:val="0"/>
                <w:sz w:val="18"/>
                <w:szCs w:val="18"/>
              </w:rPr>
              <w:t>关联方名称</w:t>
            </w:r>
          </w:p>
        </w:tc>
        <w:tc>
          <w:tcPr>
            <w:tcW w:w="564" w:type="pct"/>
            <w:vMerge w:val="restart"/>
            <w:tcBorders>
              <w:top w:val="single" w:sz="12" w:space="0" w:color="auto"/>
            </w:tcBorders>
            <w:vAlign w:val="center"/>
          </w:tcPr>
          <w:p w:rsidR="000C6415" w:rsidRPr="00AC2B95" w:rsidRDefault="000C6415" w:rsidP="005D45B8">
            <w:pPr>
              <w:snapToGrid w:val="0"/>
              <w:ind w:leftChars="-16" w:left="-34"/>
              <w:jc w:val="center"/>
              <w:rPr>
                <w:rFonts w:ascii="宋体" w:hAnsi="宋体"/>
                <w:snapToGrid w:val="0"/>
                <w:kern w:val="0"/>
                <w:sz w:val="18"/>
                <w:szCs w:val="18"/>
              </w:rPr>
            </w:pPr>
            <w:r w:rsidRPr="00C442D2">
              <w:rPr>
                <w:rFonts w:ascii="宋体" w:hAnsi="宋体" w:hint="eastAsia"/>
                <w:snapToGrid w:val="0"/>
                <w:kern w:val="0"/>
                <w:sz w:val="18"/>
                <w:szCs w:val="18"/>
              </w:rPr>
              <w:t>关联交易类型</w:t>
            </w:r>
          </w:p>
        </w:tc>
        <w:tc>
          <w:tcPr>
            <w:tcW w:w="483" w:type="pct"/>
            <w:vMerge w:val="restart"/>
            <w:tcBorders>
              <w:top w:val="single" w:sz="12" w:space="0" w:color="auto"/>
            </w:tcBorders>
            <w:vAlign w:val="center"/>
          </w:tcPr>
          <w:p w:rsidR="000C6415" w:rsidRPr="00AC2B95" w:rsidRDefault="000C6415" w:rsidP="005D45B8">
            <w:pPr>
              <w:snapToGrid w:val="0"/>
              <w:ind w:leftChars="-30" w:left="-63"/>
              <w:jc w:val="center"/>
              <w:rPr>
                <w:rFonts w:ascii="宋体" w:hAnsi="宋体"/>
                <w:snapToGrid w:val="0"/>
                <w:kern w:val="0"/>
                <w:sz w:val="18"/>
                <w:szCs w:val="18"/>
              </w:rPr>
            </w:pPr>
            <w:r w:rsidRPr="00C442D2">
              <w:rPr>
                <w:rFonts w:ascii="宋体" w:hAnsi="宋体" w:hint="eastAsia"/>
                <w:snapToGrid w:val="0"/>
                <w:kern w:val="0"/>
                <w:sz w:val="18"/>
                <w:szCs w:val="18"/>
              </w:rPr>
              <w:t>关联交易内容</w:t>
            </w:r>
          </w:p>
        </w:tc>
        <w:tc>
          <w:tcPr>
            <w:tcW w:w="646" w:type="pct"/>
            <w:vMerge w:val="restart"/>
            <w:tcBorders>
              <w:top w:val="single" w:sz="12" w:space="0" w:color="auto"/>
            </w:tcBorders>
          </w:tcPr>
          <w:p w:rsidR="000C6415" w:rsidRPr="00C442D2" w:rsidRDefault="000C6415" w:rsidP="005D45B8">
            <w:pPr>
              <w:jc w:val="center"/>
              <w:rPr>
                <w:rFonts w:ascii="宋体" w:hAnsi="宋体"/>
                <w:snapToGrid w:val="0"/>
                <w:kern w:val="0"/>
                <w:sz w:val="18"/>
                <w:szCs w:val="18"/>
              </w:rPr>
            </w:pPr>
            <w:r w:rsidRPr="00C442D2">
              <w:rPr>
                <w:rFonts w:ascii="宋体" w:hAnsi="宋体" w:hint="eastAsia"/>
                <w:snapToGrid w:val="0"/>
                <w:kern w:val="0"/>
                <w:sz w:val="18"/>
                <w:szCs w:val="18"/>
              </w:rPr>
              <w:t>关联交易定价方式及决策程序</w:t>
            </w:r>
          </w:p>
        </w:tc>
        <w:tc>
          <w:tcPr>
            <w:tcW w:w="1298" w:type="pct"/>
            <w:gridSpan w:val="2"/>
            <w:tcBorders>
              <w:top w:val="single" w:sz="12" w:space="0" w:color="auto"/>
            </w:tcBorders>
          </w:tcPr>
          <w:p w:rsidR="000C6415" w:rsidRPr="00C442D2" w:rsidRDefault="000C6415" w:rsidP="005D45B8">
            <w:pPr>
              <w:jc w:val="center"/>
              <w:rPr>
                <w:rFonts w:ascii="宋体" w:hAnsi="宋体"/>
                <w:snapToGrid w:val="0"/>
                <w:kern w:val="0"/>
                <w:sz w:val="18"/>
                <w:szCs w:val="18"/>
              </w:rPr>
            </w:pPr>
            <w:r w:rsidRPr="00C442D2">
              <w:rPr>
                <w:rFonts w:ascii="宋体" w:hAnsi="宋体" w:hint="eastAsia"/>
                <w:snapToGrid w:val="0"/>
                <w:kern w:val="0"/>
                <w:sz w:val="18"/>
                <w:szCs w:val="18"/>
              </w:rPr>
              <w:t>本期发生额</w:t>
            </w:r>
          </w:p>
        </w:tc>
        <w:tc>
          <w:tcPr>
            <w:tcW w:w="1199" w:type="pct"/>
            <w:gridSpan w:val="2"/>
            <w:tcBorders>
              <w:top w:val="single" w:sz="12" w:space="0" w:color="auto"/>
            </w:tcBorders>
          </w:tcPr>
          <w:p w:rsidR="000C6415" w:rsidRPr="00C442D2" w:rsidRDefault="000C6415" w:rsidP="005D45B8">
            <w:pPr>
              <w:jc w:val="center"/>
              <w:rPr>
                <w:rFonts w:ascii="宋体" w:hAnsi="宋体"/>
                <w:snapToGrid w:val="0"/>
                <w:kern w:val="0"/>
                <w:sz w:val="18"/>
                <w:szCs w:val="18"/>
              </w:rPr>
            </w:pPr>
            <w:r w:rsidRPr="00C442D2">
              <w:rPr>
                <w:rFonts w:ascii="宋体" w:hAnsi="宋体" w:hint="eastAsia"/>
                <w:snapToGrid w:val="0"/>
                <w:kern w:val="0"/>
                <w:sz w:val="18"/>
                <w:szCs w:val="18"/>
              </w:rPr>
              <w:t>上期发生额</w:t>
            </w:r>
          </w:p>
        </w:tc>
      </w:tr>
      <w:tr w:rsidR="000C6415" w:rsidRPr="00AC2B95" w:rsidTr="000C6415">
        <w:trPr>
          <w:trHeight w:val="340"/>
          <w:jc w:val="center"/>
        </w:trPr>
        <w:tc>
          <w:tcPr>
            <w:tcW w:w="810" w:type="pct"/>
            <w:vMerge/>
            <w:vAlign w:val="center"/>
          </w:tcPr>
          <w:p w:rsidR="000C6415" w:rsidRPr="00AC2B95" w:rsidRDefault="000C6415" w:rsidP="005D45B8">
            <w:pPr>
              <w:snapToGrid w:val="0"/>
              <w:jc w:val="center"/>
              <w:rPr>
                <w:rFonts w:ascii="宋体" w:hAnsi="宋体"/>
                <w:snapToGrid w:val="0"/>
                <w:kern w:val="0"/>
                <w:sz w:val="18"/>
                <w:szCs w:val="18"/>
              </w:rPr>
            </w:pPr>
          </w:p>
        </w:tc>
        <w:tc>
          <w:tcPr>
            <w:tcW w:w="564" w:type="pct"/>
            <w:vMerge/>
            <w:vAlign w:val="center"/>
          </w:tcPr>
          <w:p w:rsidR="000C6415" w:rsidRPr="00AC2B95" w:rsidRDefault="000C6415" w:rsidP="005D45B8">
            <w:pPr>
              <w:snapToGrid w:val="0"/>
              <w:jc w:val="center"/>
              <w:rPr>
                <w:rFonts w:ascii="宋体" w:hAnsi="宋体"/>
                <w:snapToGrid w:val="0"/>
                <w:kern w:val="0"/>
                <w:sz w:val="18"/>
                <w:szCs w:val="18"/>
              </w:rPr>
            </w:pPr>
          </w:p>
        </w:tc>
        <w:tc>
          <w:tcPr>
            <w:tcW w:w="483" w:type="pct"/>
            <w:vMerge/>
            <w:vAlign w:val="center"/>
          </w:tcPr>
          <w:p w:rsidR="000C6415" w:rsidRPr="00AC2B95" w:rsidRDefault="000C6415" w:rsidP="005D45B8">
            <w:pPr>
              <w:snapToGrid w:val="0"/>
              <w:jc w:val="center"/>
              <w:rPr>
                <w:rFonts w:ascii="宋体" w:hAnsi="宋体"/>
                <w:snapToGrid w:val="0"/>
                <w:kern w:val="0"/>
                <w:sz w:val="18"/>
                <w:szCs w:val="18"/>
              </w:rPr>
            </w:pPr>
          </w:p>
        </w:tc>
        <w:tc>
          <w:tcPr>
            <w:tcW w:w="646" w:type="pct"/>
            <w:vMerge/>
            <w:vAlign w:val="center"/>
          </w:tcPr>
          <w:p w:rsidR="000C6415" w:rsidRPr="00AC2B95" w:rsidRDefault="000C6415" w:rsidP="005D45B8">
            <w:pPr>
              <w:snapToGrid w:val="0"/>
              <w:jc w:val="center"/>
              <w:rPr>
                <w:rFonts w:ascii="宋体" w:hAnsi="宋体"/>
                <w:snapToGrid w:val="0"/>
                <w:kern w:val="0"/>
                <w:sz w:val="18"/>
                <w:szCs w:val="18"/>
              </w:rPr>
            </w:pPr>
          </w:p>
        </w:tc>
        <w:tc>
          <w:tcPr>
            <w:tcW w:w="485" w:type="pct"/>
            <w:vAlign w:val="center"/>
          </w:tcPr>
          <w:p w:rsidR="000C6415" w:rsidRPr="00C442D2" w:rsidRDefault="000C6415" w:rsidP="005D45B8">
            <w:pPr>
              <w:snapToGrid w:val="0"/>
              <w:ind w:leftChars="-49" w:left="-103" w:rightChars="-39" w:right="-82"/>
              <w:jc w:val="center"/>
              <w:rPr>
                <w:rFonts w:ascii="宋体" w:hAnsi="宋体"/>
                <w:snapToGrid w:val="0"/>
                <w:kern w:val="0"/>
                <w:sz w:val="18"/>
                <w:szCs w:val="18"/>
              </w:rPr>
            </w:pPr>
            <w:r w:rsidRPr="00C442D2">
              <w:rPr>
                <w:rFonts w:ascii="宋体" w:hAnsi="宋体" w:hint="eastAsia"/>
                <w:snapToGrid w:val="0"/>
                <w:kern w:val="0"/>
                <w:sz w:val="18"/>
                <w:szCs w:val="18"/>
              </w:rPr>
              <w:t>金额</w:t>
            </w:r>
          </w:p>
        </w:tc>
        <w:tc>
          <w:tcPr>
            <w:tcW w:w="813" w:type="pct"/>
            <w:vAlign w:val="center"/>
          </w:tcPr>
          <w:p w:rsidR="000C6415" w:rsidRPr="00C442D2" w:rsidRDefault="000C6415" w:rsidP="005D45B8">
            <w:pPr>
              <w:snapToGrid w:val="0"/>
              <w:ind w:leftChars="-49" w:left="-103" w:rightChars="-39" w:right="-82"/>
              <w:jc w:val="center"/>
              <w:rPr>
                <w:rFonts w:ascii="宋体" w:hAnsi="宋体"/>
                <w:snapToGrid w:val="0"/>
                <w:kern w:val="0"/>
                <w:sz w:val="18"/>
                <w:szCs w:val="18"/>
              </w:rPr>
            </w:pPr>
            <w:r w:rsidRPr="00C442D2">
              <w:rPr>
                <w:rFonts w:ascii="宋体" w:hAnsi="宋体" w:hint="eastAsia"/>
                <w:snapToGrid w:val="0"/>
                <w:kern w:val="0"/>
                <w:sz w:val="18"/>
                <w:szCs w:val="18"/>
              </w:rPr>
              <w:t>占同类交易金额的比例（</w:t>
            </w:r>
            <w:r w:rsidRPr="00C442D2">
              <w:rPr>
                <w:rFonts w:ascii="宋体" w:hAnsi="宋体"/>
                <w:snapToGrid w:val="0"/>
                <w:kern w:val="0"/>
                <w:sz w:val="18"/>
                <w:szCs w:val="18"/>
              </w:rPr>
              <w:t>%</w:t>
            </w:r>
            <w:r w:rsidRPr="00C442D2">
              <w:rPr>
                <w:rFonts w:ascii="宋体" w:hAnsi="宋体" w:hint="eastAsia"/>
                <w:snapToGrid w:val="0"/>
                <w:kern w:val="0"/>
                <w:sz w:val="18"/>
                <w:szCs w:val="18"/>
              </w:rPr>
              <w:t>）</w:t>
            </w:r>
          </w:p>
        </w:tc>
        <w:tc>
          <w:tcPr>
            <w:tcW w:w="417" w:type="pct"/>
            <w:vAlign w:val="center"/>
          </w:tcPr>
          <w:p w:rsidR="000C6415" w:rsidRPr="00C442D2" w:rsidRDefault="000C6415" w:rsidP="005D45B8">
            <w:pPr>
              <w:snapToGrid w:val="0"/>
              <w:ind w:leftChars="-49" w:left="-103" w:rightChars="-39" w:right="-82"/>
              <w:jc w:val="center"/>
              <w:rPr>
                <w:rFonts w:ascii="宋体" w:hAnsi="宋体"/>
                <w:snapToGrid w:val="0"/>
                <w:kern w:val="0"/>
                <w:sz w:val="18"/>
                <w:szCs w:val="18"/>
              </w:rPr>
            </w:pPr>
            <w:r w:rsidRPr="00C442D2">
              <w:rPr>
                <w:rFonts w:ascii="宋体" w:hAnsi="宋体" w:hint="eastAsia"/>
                <w:snapToGrid w:val="0"/>
                <w:kern w:val="0"/>
                <w:sz w:val="18"/>
                <w:szCs w:val="18"/>
              </w:rPr>
              <w:t>金额</w:t>
            </w:r>
          </w:p>
        </w:tc>
        <w:tc>
          <w:tcPr>
            <w:tcW w:w="782" w:type="pct"/>
            <w:vAlign w:val="center"/>
          </w:tcPr>
          <w:p w:rsidR="000C6415" w:rsidRPr="00C442D2" w:rsidRDefault="000C6415" w:rsidP="005D45B8">
            <w:pPr>
              <w:snapToGrid w:val="0"/>
              <w:ind w:leftChars="-49" w:left="-103" w:rightChars="-39" w:right="-82"/>
              <w:jc w:val="center"/>
              <w:rPr>
                <w:rFonts w:ascii="宋体" w:hAnsi="宋体"/>
                <w:snapToGrid w:val="0"/>
                <w:kern w:val="0"/>
                <w:sz w:val="18"/>
                <w:szCs w:val="18"/>
              </w:rPr>
            </w:pPr>
            <w:r w:rsidRPr="00C442D2">
              <w:rPr>
                <w:rFonts w:ascii="宋体" w:hAnsi="宋体" w:hint="eastAsia"/>
                <w:snapToGrid w:val="0"/>
                <w:kern w:val="0"/>
                <w:sz w:val="18"/>
                <w:szCs w:val="18"/>
              </w:rPr>
              <w:t>占同类交易金额的比例（</w:t>
            </w:r>
            <w:r w:rsidRPr="00C442D2">
              <w:rPr>
                <w:rFonts w:ascii="宋体" w:hAnsi="宋体"/>
                <w:snapToGrid w:val="0"/>
                <w:kern w:val="0"/>
                <w:sz w:val="18"/>
                <w:szCs w:val="18"/>
              </w:rPr>
              <w:t>%</w:t>
            </w:r>
            <w:r w:rsidRPr="00C442D2">
              <w:rPr>
                <w:rFonts w:ascii="宋体" w:hAnsi="宋体" w:hint="eastAsia"/>
                <w:snapToGrid w:val="0"/>
                <w:kern w:val="0"/>
                <w:sz w:val="18"/>
                <w:szCs w:val="18"/>
              </w:rPr>
              <w:t>）</w:t>
            </w:r>
          </w:p>
        </w:tc>
      </w:tr>
      <w:tr w:rsidR="000C6415" w:rsidRPr="00AC2B95" w:rsidTr="000C6415">
        <w:trPr>
          <w:trHeight w:val="340"/>
          <w:jc w:val="center"/>
        </w:trPr>
        <w:tc>
          <w:tcPr>
            <w:tcW w:w="810" w:type="pct"/>
            <w:vAlign w:val="center"/>
          </w:tcPr>
          <w:p w:rsidR="000C6415" w:rsidRPr="00AC2B95" w:rsidRDefault="002A0242" w:rsidP="005D45B8">
            <w:pPr>
              <w:snapToGrid w:val="0"/>
              <w:jc w:val="center"/>
              <w:rPr>
                <w:rFonts w:ascii="宋体" w:hAnsi="宋体"/>
                <w:snapToGrid w:val="0"/>
                <w:kern w:val="0"/>
                <w:sz w:val="18"/>
                <w:szCs w:val="18"/>
              </w:rPr>
            </w:pPr>
            <w:r w:rsidRPr="00C442D2">
              <w:rPr>
                <w:rFonts w:ascii="宋体" w:hAnsi="宋体" w:hint="eastAsia"/>
                <w:snapToGrid w:val="0"/>
                <w:kern w:val="0"/>
                <w:sz w:val="18"/>
                <w:szCs w:val="18"/>
              </w:rPr>
              <w:t>采购商品、</w:t>
            </w:r>
            <w:r w:rsidR="00DE12C2" w:rsidRPr="00C442D2">
              <w:rPr>
                <w:rFonts w:ascii="宋体" w:hAnsi="宋体" w:hint="eastAsia"/>
                <w:snapToGrid w:val="0"/>
                <w:kern w:val="0"/>
                <w:sz w:val="18"/>
                <w:szCs w:val="18"/>
              </w:rPr>
              <w:t>接受</w:t>
            </w:r>
            <w:r w:rsidRPr="00C442D2">
              <w:rPr>
                <w:rFonts w:ascii="宋体" w:hAnsi="宋体" w:hint="eastAsia"/>
                <w:snapToGrid w:val="0"/>
                <w:kern w:val="0"/>
                <w:sz w:val="18"/>
                <w:szCs w:val="18"/>
              </w:rPr>
              <w:t>劳务：</w:t>
            </w:r>
          </w:p>
        </w:tc>
        <w:tc>
          <w:tcPr>
            <w:tcW w:w="564"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483"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646"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485"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813"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417"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782"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r>
      <w:tr w:rsidR="000C6415" w:rsidRPr="00AC2B95" w:rsidTr="000C6415">
        <w:trPr>
          <w:trHeight w:val="340"/>
          <w:jc w:val="center"/>
        </w:trPr>
        <w:tc>
          <w:tcPr>
            <w:tcW w:w="810" w:type="pct"/>
            <w:vAlign w:val="center"/>
          </w:tcPr>
          <w:p w:rsidR="000C6415" w:rsidRPr="00AC2B95" w:rsidRDefault="002A0242" w:rsidP="00C442D2">
            <w:pPr>
              <w:snapToGrid w:val="0"/>
              <w:jc w:val="center"/>
              <w:rPr>
                <w:rFonts w:ascii="宋体" w:hAnsi="宋体"/>
                <w:snapToGrid w:val="0"/>
                <w:kern w:val="0"/>
                <w:sz w:val="18"/>
                <w:szCs w:val="18"/>
              </w:rPr>
            </w:pPr>
            <w:r w:rsidRPr="00AC2B95">
              <w:rPr>
                <w:rFonts w:ascii="宋体" w:hAnsi="宋体"/>
                <w:snapToGrid w:val="0"/>
                <w:kern w:val="0"/>
                <w:sz w:val="18"/>
                <w:szCs w:val="18"/>
              </w:rPr>
              <w:t>……</w:t>
            </w:r>
          </w:p>
        </w:tc>
        <w:tc>
          <w:tcPr>
            <w:tcW w:w="564"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483"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646" w:type="pct"/>
            <w:vAlign w:val="center"/>
          </w:tcPr>
          <w:p w:rsidR="000C6415" w:rsidRPr="003A39B4" w:rsidRDefault="000C6415" w:rsidP="003A39B4">
            <w:pPr>
              <w:snapToGrid w:val="0"/>
              <w:jc w:val="right"/>
              <w:rPr>
                <w:rFonts w:ascii="Arial Narrow" w:hAnsi="Arial Narrow"/>
                <w:snapToGrid w:val="0"/>
                <w:kern w:val="0"/>
                <w:sz w:val="18"/>
                <w:szCs w:val="18"/>
              </w:rPr>
            </w:pPr>
          </w:p>
        </w:tc>
        <w:tc>
          <w:tcPr>
            <w:tcW w:w="485"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813"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417"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c>
          <w:tcPr>
            <w:tcW w:w="782" w:type="pct"/>
          </w:tcPr>
          <w:p w:rsidR="000C6415" w:rsidRPr="003A39B4" w:rsidRDefault="000C6415" w:rsidP="003A39B4">
            <w:pPr>
              <w:snapToGrid w:val="0"/>
              <w:ind w:leftChars="-49" w:left="-103" w:rightChars="-39" w:right="-82"/>
              <w:jc w:val="right"/>
              <w:rPr>
                <w:rFonts w:ascii="Arial Narrow" w:hAnsi="Arial Narrow"/>
                <w:snapToGrid w:val="0"/>
                <w:kern w:val="0"/>
                <w:sz w:val="18"/>
                <w:szCs w:val="18"/>
              </w:rPr>
            </w:pPr>
          </w:p>
        </w:tc>
      </w:tr>
      <w:tr w:rsidR="002A0242" w:rsidRPr="00AC2B95" w:rsidTr="000C6415">
        <w:trPr>
          <w:trHeight w:val="340"/>
          <w:jc w:val="center"/>
        </w:trPr>
        <w:tc>
          <w:tcPr>
            <w:tcW w:w="810" w:type="pct"/>
            <w:vAlign w:val="center"/>
          </w:tcPr>
          <w:p w:rsidR="002A0242" w:rsidRPr="00AC2B95" w:rsidRDefault="002A0242" w:rsidP="00C442D2">
            <w:pPr>
              <w:snapToGrid w:val="0"/>
              <w:jc w:val="center"/>
              <w:rPr>
                <w:rFonts w:ascii="宋体" w:hAnsi="宋体"/>
                <w:snapToGrid w:val="0"/>
                <w:kern w:val="0"/>
                <w:sz w:val="18"/>
                <w:szCs w:val="18"/>
              </w:rPr>
            </w:pPr>
            <w:r w:rsidRPr="00AC2B95">
              <w:rPr>
                <w:rFonts w:ascii="宋体" w:hAnsi="宋体" w:hint="eastAsia"/>
                <w:snapToGrid w:val="0"/>
                <w:kern w:val="0"/>
                <w:sz w:val="18"/>
                <w:szCs w:val="18"/>
              </w:rPr>
              <w:t>销售商品、</w:t>
            </w:r>
            <w:r w:rsidR="00DE12C2" w:rsidRPr="00AC2B95">
              <w:rPr>
                <w:rFonts w:ascii="宋体" w:hAnsi="宋体" w:hint="eastAsia"/>
                <w:snapToGrid w:val="0"/>
                <w:kern w:val="0"/>
                <w:sz w:val="18"/>
                <w:szCs w:val="18"/>
              </w:rPr>
              <w:t>提供</w:t>
            </w:r>
            <w:r w:rsidRPr="00AC2B95">
              <w:rPr>
                <w:rFonts w:ascii="宋体" w:hAnsi="宋体" w:hint="eastAsia"/>
                <w:snapToGrid w:val="0"/>
                <w:kern w:val="0"/>
                <w:sz w:val="18"/>
                <w:szCs w:val="18"/>
              </w:rPr>
              <w:t>劳务</w:t>
            </w:r>
            <w:r w:rsidR="00DE12C2" w:rsidRPr="00AC2B95">
              <w:rPr>
                <w:rFonts w:ascii="宋体" w:hAnsi="宋体" w:hint="eastAsia"/>
                <w:snapToGrid w:val="0"/>
                <w:kern w:val="0"/>
                <w:sz w:val="18"/>
                <w:szCs w:val="18"/>
              </w:rPr>
              <w:t>：</w:t>
            </w:r>
          </w:p>
        </w:tc>
        <w:tc>
          <w:tcPr>
            <w:tcW w:w="564"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483"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646"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485"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813"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417"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782"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r>
      <w:tr w:rsidR="002A0242" w:rsidRPr="00AC2B95" w:rsidTr="000C6415">
        <w:trPr>
          <w:trHeight w:val="340"/>
          <w:jc w:val="center"/>
        </w:trPr>
        <w:tc>
          <w:tcPr>
            <w:tcW w:w="810" w:type="pct"/>
            <w:vAlign w:val="center"/>
          </w:tcPr>
          <w:p w:rsidR="002A0242" w:rsidRPr="00AC2B95" w:rsidRDefault="00DE12C2" w:rsidP="00C442D2">
            <w:pPr>
              <w:snapToGrid w:val="0"/>
              <w:jc w:val="center"/>
              <w:rPr>
                <w:rFonts w:ascii="宋体" w:hAnsi="宋体"/>
                <w:snapToGrid w:val="0"/>
                <w:kern w:val="0"/>
                <w:sz w:val="18"/>
                <w:szCs w:val="18"/>
              </w:rPr>
            </w:pPr>
            <w:r w:rsidRPr="00AC2B95">
              <w:rPr>
                <w:rFonts w:ascii="宋体" w:hAnsi="宋体"/>
                <w:snapToGrid w:val="0"/>
                <w:kern w:val="0"/>
                <w:sz w:val="18"/>
                <w:szCs w:val="18"/>
              </w:rPr>
              <w:t>……</w:t>
            </w:r>
          </w:p>
        </w:tc>
        <w:tc>
          <w:tcPr>
            <w:tcW w:w="564"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483"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646" w:type="pct"/>
            <w:vAlign w:val="center"/>
          </w:tcPr>
          <w:p w:rsidR="002A0242" w:rsidRPr="003A39B4" w:rsidRDefault="002A0242" w:rsidP="003A39B4">
            <w:pPr>
              <w:snapToGrid w:val="0"/>
              <w:jc w:val="right"/>
              <w:rPr>
                <w:rFonts w:ascii="Arial Narrow" w:hAnsi="Arial Narrow"/>
                <w:snapToGrid w:val="0"/>
                <w:kern w:val="0"/>
                <w:sz w:val="18"/>
                <w:szCs w:val="18"/>
              </w:rPr>
            </w:pPr>
          </w:p>
        </w:tc>
        <w:tc>
          <w:tcPr>
            <w:tcW w:w="485"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813"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417"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c>
          <w:tcPr>
            <w:tcW w:w="782" w:type="pct"/>
          </w:tcPr>
          <w:p w:rsidR="002A0242" w:rsidRPr="003A39B4" w:rsidRDefault="002A0242" w:rsidP="003A39B4">
            <w:pPr>
              <w:snapToGrid w:val="0"/>
              <w:ind w:leftChars="-49" w:left="-103" w:rightChars="-39" w:right="-82"/>
              <w:jc w:val="right"/>
              <w:rPr>
                <w:rFonts w:ascii="Arial Narrow" w:hAnsi="Arial Narrow"/>
                <w:snapToGrid w:val="0"/>
                <w:kern w:val="0"/>
                <w:sz w:val="18"/>
                <w:szCs w:val="18"/>
              </w:rPr>
            </w:pPr>
          </w:p>
        </w:tc>
      </w:tr>
    </w:tbl>
    <w:p w:rsidR="00B472A3" w:rsidRDefault="0064070B"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AC2B95">
        <w:rPr>
          <w:rFonts w:ascii="宋体" w:hAnsi="宋体" w:hint="eastAsia"/>
          <w:snapToGrid w:val="0"/>
          <w:kern w:val="0"/>
        </w:rPr>
        <w:t>关联受托管理/承包及委托管理/出包情况</w:t>
      </w:r>
    </w:p>
    <w:tbl>
      <w:tblPr>
        <w:tblW w:w="5000" w:type="pct"/>
        <w:tblBorders>
          <w:top w:val="single" w:sz="12" w:space="0" w:color="auto"/>
          <w:bottom w:val="single" w:sz="12"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070"/>
        <w:gridCol w:w="1070"/>
        <w:gridCol w:w="1070"/>
        <w:gridCol w:w="1070"/>
        <w:gridCol w:w="1071"/>
        <w:gridCol w:w="1071"/>
        <w:gridCol w:w="1071"/>
        <w:gridCol w:w="1071"/>
      </w:tblGrid>
      <w:tr w:rsidR="004C095D" w:rsidRPr="00AC2B95" w:rsidTr="004C095D">
        <w:trPr>
          <w:trHeight w:val="340"/>
          <w:tblHeader/>
        </w:trPr>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委托方/出包名称</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受托/承包方名称</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受托/承包资产情况</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受托/承包资产涉及金额</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受托/承包起始日</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受托/承包终止日</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受托/承包收益</w:t>
            </w:r>
          </w:p>
        </w:tc>
        <w:tc>
          <w:tcPr>
            <w:tcW w:w="625" w:type="pct"/>
            <w:tcBorders>
              <w:top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受托/承包收益确定依据</w:t>
            </w:r>
          </w:p>
        </w:tc>
      </w:tr>
      <w:tr w:rsidR="004C095D" w:rsidRPr="00AC2B95" w:rsidTr="004C095D">
        <w:trPr>
          <w:trHeight w:val="340"/>
        </w:trPr>
        <w:tc>
          <w:tcPr>
            <w:tcW w:w="625" w:type="pct"/>
            <w:vAlign w:val="center"/>
          </w:tcPr>
          <w:p w:rsidR="004C095D" w:rsidRPr="00C442D2" w:rsidRDefault="004C095D" w:rsidP="00C442D2">
            <w:pPr>
              <w:snapToGrid w:val="0"/>
              <w:jc w:val="center"/>
              <w:rPr>
                <w:rFonts w:ascii="宋体" w:hAnsi="宋体"/>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r>
      <w:tr w:rsidR="004C095D" w:rsidRPr="00AC2B95" w:rsidTr="004C095D">
        <w:trPr>
          <w:trHeight w:val="340"/>
        </w:trPr>
        <w:tc>
          <w:tcPr>
            <w:tcW w:w="625" w:type="pct"/>
            <w:vAlign w:val="center"/>
          </w:tcPr>
          <w:p w:rsidR="004C095D" w:rsidRPr="00C442D2" w:rsidRDefault="004C095D" w:rsidP="00C442D2">
            <w:pPr>
              <w:snapToGrid w:val="0"/>
              <w:jc w:val="center"/>
              <w:rPr>
                <w:rFonts w:ascii="宋体" w:hAnsi="宋体"/>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vAlign w:val="center"/>
          </w:tcPr>
          <w:p w:rsidR="004C095D" w:rsidRPr="003A39B4" w:rsidRDefault="004C095D" w:rsidP="003A39B4">
            <w:pPr>
              <w:snapToGrid w:val="0"/>
              <w:jc w:val="right"/>
              <w:rPr>
                <w:rFonts w:ascii="Arial Narrow" w:hAnsi="Arial Narrow"/>
                <w:snapToGrid w:val="0"/>
                <w:kern w:val="0"/>
                <w:sz w:val="18"/>
                <w:szCs w:val="18"/>
              </w:rPr>
            </w:pPr>
          </w:p>
        </w:tc>
      </w:tr>
      <w:tr w:rsidR="004C095D" w:rsidRPr="00AC2B95" w:rsidTr="004C095D">
        <w:trPr>
          <w:trHeight w:val="340"/>
        </w:trPr>
        <w:tc>
          <w:tcPr>
            <w:tcW w:w="625" w:type="pct"/>
            <w:tcBorders>
              <w:bottom w:val="single" w:sz="12" w:space="0" w:color="auto"/>
            </w:tcBorders>
            <w:vAlign w:val="center"/>
          </w:tcPr>
          <w:p w:rsidR="004C095D" w:rsidRPr="00C442D2" w:rsidRDefault="004C095D" w:rsidP="00C442D2">
            <w:pPr>
              <w:snapToGrid w:val="0"/>
              <w:jc w:val="center"/>
              <w:rPr>
                <w:rFonts w:ascii="宋体" w:hAnsi="宋体"/>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c>
          <w:tcPr>
            <w:tcW w:w="625" w:type="pct"/>
            <w:tcBorders>
              <w:bottom w:val="single" w:sz="12" w:space="0" w:color="auto"/>
            </w:tcBorders>
            <w:vAlign w:val="center"/>
          </w:tcPr>
          <w:p w:rsidR="004C095D" w:rsidRPr="003A39B4" w:rsidRDefault="004C095D" w:rsidP="003A39B4">
            <w:pPr>
              <w:snapToGrid w:val="0"/>
              <w:jc w:val="right"/>
              <w:rPr>
                <w:rFonts w:ascii="Arial Narrow" w:hAnsi="Arial Narrow"/>
                <w:snapToGrid w:val="0"/>
                <w:kern w:val="0"/>
                <w:sz w:val="18"/>
                <w:szCs w:val="18"/>
              </w:rPr>
            </w:pPr>
          </w:p>
        </w:tc>
      </w:tr>
    </w:tbl>
    <w:p w:rsidR="00947232" w:rsidRPr="00947232" w:rsidRDefault="00947232" w:rsidP="00947232">
      <w:pPr>
        <w:spacing w:line="460" w:lineRule="atLeast"/>
        <w:ind w:firstLineChars="200" w:firstLine="420"/>
        <w:rPr>
          <w:rFonts w:ascii="宋体" w:hAnsi="宋体"/>
          <w:bCs/>
          <w:snapToGrid w:val="0"/>
          <w:color w:val="0000CC"/>
          <w:kern w:val="0"/>
        </w:rPr>
      </w:pPr>
      <w:r w:rsidRPr="00947232">
        <w:rPr>
          <w:rFonts w:ascii="宋体" w:hAnsi="宋体" w:hint="eastAsia"/>
          <w:bCs/>
          <w:snapToGrid w:val="0"/>
          <w:color w:val="0000CC"/>
          <w:kern w:val="0"/>
        </w:rPr>
        <w:t>【托管资产类型包括：股权托管、其他资产托管。】</w:t>
      </w:r>
    </w:p>
    <w:p w:rsidR="00B472A3" w:rsidRDefault="00212BAD"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947232">
        <w:rPr>
          <w:rFonts w:ascii="宋体" w:hAnsi="宋体" w:hint="eastAsia"/>
          <w:snapToGrid w:val="0"/>
          <w:kern w:val="0"/>
        </w:rPr>
        <w:t>关联租赁情况</w:t>
      </w:r>
    </w:p>
    <w:tbl>
      <w:tblPr>
        <w:tblW w:w="5000" w:type="pct"/>
        <w:tblBorders>
          <w:top w:val="single" w:sz="12" w:space="0" w:color="auto"/>
          <w:bottom w:val="single" w:sz="12"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12"/>
        <w:gridCol w:w="1713"/>
        <w:gridCol w:w="1713"/>
        <w:gridCol w:w="1713"/>
        <w:gridCol w:w="1713"/>
      </w:tblGrid>
      <w:tr w:rsidR="00B003D2" w:rsidRPr="00B003D2" w:rsidTr="00B003D2">
        <w:trPr>
          <w:trHeight w:val="340"/>
          <w:tblHeader/>
        </w:trPr>
        <w:tc>
          <w:tcPr>
            <w:tcW w:w="999" w:type="pct"/>
            <w:tcBorders>
              <w:top w:val="single" w:sz="12" w:space="0" w:color="auto"/>
            </w:tcBorders>
            <w:vAlign w:val="center"/>
          </w:tcPr>
          <w:p w:rsidR="00B003D2" w:rsidRPr="00B003D2" w:rsidRDefault="00B003D2" w:rsidP="00C442D2">
            <w:pPr>
              <w:snapToGrid w:val="0"/>
              <w:jc w:val="center"/>
              <w:rPr>
                <w:rFonts w:ascii="宋体" w:hAnsi="宋体"/>
                <w:snapToGrid w:val="0"/>
                <w:kern w:val="0"/>
                <w:sz w:val="18"/>
                <w:szCs w:val="18"/>
              </w:rPr>
            </w:pPr>
            <w:r w:rsidRPr="00B003D2">
              <w:rPr>
                <w:rFonts w:ascii="宋体" w:hAnsi="宋体" w:hint="eastAsia"/>
                <w:snapToGrid w:val="0"/>
                <w:kern w:val="0"/>
                <w:sz w:val="18"/>
                <w:szCs w:val="18"/>
              </w:rPr>
              <w:t>出租方名称</w:t>
            </w:r>
          </w:p>
        </w:tc>
        <w:tc>
          <w:tcPr>
            <w:tcW w:w="1000" w:type="pct"/>
            <w:tcBorders>
              <w:top w:val="single" w:sz="12" w:space="0" w:color="auto"/>
            </w:tcBorders>
            <w:vAlign w:val="center"/>
          </w:tcPr>
          <w:p w:rsidR="00B003D2" w:rsidRPr="00B003D2" w:rsidRDefault="00B003D2" w:rsidP="00C442D2">
            <w:pPr>
              <w:snapToGrid w:val="0"/>
              <w:jc w:val="center"/>
              <w:rPr>
                <w:rFonts w:ascii="宋体" w:hAnsi="宋体"/>
                <w:snapToGrid w:val="0"/>
                <w:kern w:val="0"/>
                <w:sz w:val="18"/>
                <w:szCs w:val="18"/>
              </w:rPr>
            </w:pPr>
            <w:r w:rsidRPr="00B003D2">
              <w:rPr>
                <w:rFonts w:ascii="宋体" w:hAnsi="宋体" w:hint="eastAsia"/>
                <w:snapToGrid w:val="0"/>
                <w:kern w:val="0"/>
                <w:sz w:val="18"/>
                <w:szCs w:val="18"/>
              </w:rPr>
              <w:t>承租方名称</w:t>
            </w:r>
          </w:p>
        </w:tc>
        <w:tc>
          <w:tcPr>
            <w:tcW w:w="1000" w:type="pct"/>
            <w:tcBorders>
              <w:top w:val="single" w:sz="12" w:space="0" w:color="auto"/>
            </w:tcBorders>
            <w:vAlign w:val="center"/>
          </w:tcPr>
          <w:p w:rsidR="00B003D2" w:rsidRPr="00B003D2" w:rsidRDefault="00B003D2" w:rsidP="00C442D2">
            <w:pPr>
              <w:snapToGrid w:val="0"/>
              <w:jc w:val="center"/>
              <w:rPr>
                <w:rFonts w:ascii="宋体" w:hAnsi="宋体"/>
                <w:snapToGrid w:val="0"/>
                <w:kern w:val="0"/>
                <w:sz w:val="18"/>
                <w:szCs w:val="18"/>
              </w:rPr>
            </w:pPr>
            <w:r w:rsidRPr="00B003D2">
              <w:rPr>
                <w:rFonts w:ascii="宋体" w:hAnsi="宋体" w:hint="eastAsia"/>
                <w:snapToGrid w:val="0"/>
                <w:kern w:val="0"/>
                <w:sz w:val="18"/>
                <w:szCs w:val="18"/>
              </w:rPr>
              <w:t>租赁</w:t>
            </w:r>
          </w:p>
          <w:p w:rsidR="00B003D2" w:rsidRPr="00B003D2" w:rsidRDefault="00B003D2" w:rsidP="00C442D2">
            <w:pPr>
              <w:snapToGrid w:val="0"/>
              <w:jc w:val="center"/>
              <w:rPr>
                <w:rFonts w:ascii="宋体" w:hAnsi="宋体"/>
                <w:snapToGrid w:val="0"/>
                <w:kern w:val="0"/>
                <w:sz w:val="18"/>
                <w:szCs w:val="18"/>
              </w:rPr>
            </w:pPr>
            <w:r w:rsidRPr="00B003D2">
              <w:rPr>
                <w:rFonts w:ascii="宋体" w:hAnsi="宋体" w:hint="eastAsia"/>
                <w:snapToGrid w:val="0"/>
                <w:kern w:val="0"/>
                <w:sz w:val="18"/>
                <w:szCs w:val="18"/>
              </w:rPr>
              <w:t>资产情况</w:t>
            </w:r>
          </w:p>
        </w:tc>
        <w:tc>
          <w:tcPr>
            <w:tcW w:w="1000" w:type="pct"/>
            <w:tcBorders>
              <w:top w:val="single" w:sz="12" w:space="0" w:color="auto"/>
            </w:tcBorders>
          </w:tcPr>
          <w:p w:rsidR="00B003D2" w:rsidRPr="00B003D2" w:rsidRDefault="00B003D2" w:rsidP="001F53CB">
            <w:pPr>
              <w:jc w:val="center"/>
              <w:rPr>
                <w:sz w:val="18"/>
                <w:szCs w:val="18"/>
              </w:rPr>
            </w:pPr>
            <w:r w:rsidRPr="00B003D2">
              <w:rPr>
                <w:rFonts w:hint="eastAsia"/>
                <w:sz w:val="18"/>
                <w:szCs w:val="18"/>
              </w:rPr>
              <w:t>本期确认的租赁收入</w:t>
            </w:r>
            <w:r w:rsidRPr="00B003D2">
              <w:rPr>
                <w:rFonts w:hint="eastAsia"/>
                <w:sz w:val="18"/>
                <w:szCs w:val="18"/>
              </w:rPr>
              <w:t>\</w:t>
            </w:r>
            <w:r w:rsidRPr="00B003D2">
              <w:rPr>
                <w:rFonts w:hint="eastAsia"/>
                <w:sz w:val="18"/>
                <w:szCs w:val="18"/>
              </w:rPr>
              <w:t>费用</w:t>
            </w:r>
          </w:p>
        </w:tc>
        <w:tc>
          <w:tcPr>
            <w:tcW w:w="1000" w:type="pct"/>
            <w:tcBorders>
              <w:top w:val="single" w:sz="12" w:space="0" w:color="auto"/>
            </w:tcBorders>
          </w:tcPr>
          <w:p w:rsidR="00B003D2" w:rsidRPr="00B003D2" w:rsidRDefault="00B003D2" w:rsidP="001F53CB">
            <w:pPr>
              <w:jc w:val="center"/>
              <w:rPr>
                <w:sz w:val="18"/>
                <w:szCs w:val="18"/>
              </w:rPr>
            </w:pPr>
            <w:r w:rsidRPr="00B003D2">
              <w:rPr>
                <w:rFonts w:hint="eastAsia"/>
                <w:sz w:val="18"/>
                <w:szCs w:val="18"/>
              </w:rPr>
              <w:t>上期期确认的租赁收入、费用</w:t>
            </w:r>
          </w:p>
        </w:tc>
      </w:tr>
      <w:tr w:rsidR="00B003D2" w:rsidRPr="00B003D2" w:rsidTr="00B003D2">
        <w:trPr>
          <w:trHeight w:val="340"/>
        </w:trPr>
        <w:tc>
          <w:tcPr>
            <w:tcW w:w="999" w:type="pct"/>
            <w:vAlign w:val="center"/>
          </w:tcPr>
          <w:p w:rsidR="00B003D2" w:rsidRPr="00B003D2" w:rsidRDefault="00B003D2" w:rsidP="00C442D2">
            <w:pPr>
              <w:snapToGrid w:val="0"/>
              <w:jc w:val="center"/>
              <w:rPr>
                <w:rFonts w:ascii="宋体" w:hAnsi="宋体"/>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r>
      <w:tr w:rsidR="00B003D2" w:rsidRPr="00B003D2" w:rsidTr="00B003D2">
        <w:trPr>
          <w:trHeight w:val="340"/>
        </w:trPr>
        <w:tc>
          <w:tcPr>
            <w:tcW w:w="999" w:type="pct"/>
            <w:vAlign w:val="center"/>
          </w:tcPr>
          <w:p w:rsidR="00B003D2" w:rsidRPr="00B003D2" w:rsidRDefault="00B003D2" w:rsidP="00C442D2">
            <w:pPr>
              <w:snapToGrid w:val="0"/>
              <w:jc w:val="center"/>
              <w:rPr>
                <w:rFonts w:ascii="宋体" w:hAnsi="宋体"/>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vAlign w:val="center"/>
          </w:tcPr>
          <w:p w:rsidR="00B003D2" w:rsidRPr="003A39B4" w:rsidRDefault="00B003D2" w:rsidP="003A39B4">
            <w:pPr>
              <w:snapToGrid w:val="0"/>
              <w:jc w:val="right"/>
              <w:rPr>
                <w:rFonts w:ascii="Arial Narrow" w:hAnsi="Arial Narrow"/>
                <w:snapToGrid w:val="0"/>
                <w:kern w:val="0"/>
                <w:sz w:val="18"/>
                <w:szCs w:val="18"/>
              </w:rPr>
            </w:pPr>
          </w:p>
        </w:tc>
      </w:tr>
      <w:tr w:rsidR="00B003D2" w:rsidRPr="00B003D2" w:rsidTr="00B003D2">
        <w:trPr>
          <w:trHeight w:val="340"/>
        </w:trPr>
        <w:tc>
          <w:tcPr>
            <w:tcW w:w="999" w:type="pct"/>
            <w:tcBorders>
              <w:bottom w:val="single" w:sz="12" w:space="0" w:color="auto"/>
            </w:tcBorders>
            <w:vAlign w:val="center"/>
          </w:tcPr>
          <w:p w:rsidR="00B003D2" w:rsidRPr="00B003D2" w:rsidRDefault="00B003D2" w:rsidP="00C442D2">
            <w:pPr>
              <w:snapToGrid w:val="0"/>
              <w:jc w:val="center"/>
              <w:rPr>
                <w:rFonts w:ascii="宋体" w:hAnsi="宋体"/>
                <w:snapToGrid w:val="0"/>
                <w:kern w:val="0"/>
                <w:sz w:val="18"/>
                <w:szCs w:val="18"/>
              </w:rPr>
            </w:pPr>
          </w:p>
        </w:tc>
        <w:tc>
          <w:tcPr>
            <w:tcW w:w="1000"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c>
          <w:tcPr>
            <w:tcW w:w="1000"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r>
    </w:tbl>
    <w:p w:rsidR="00B472A3" w:rsidRDefault="00212BAD"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947232">
        <w:rPr>
          <w:rFonts w:ascii="宋体" w:hAnsi="宋体" w:hint="eastAsia"/>
          <w:snapToGrid w:val="0"/>
          <w:kern w:val="0"/>
        </w:rPr>
        <w:t>关联担保情况</w:t>
      </w:r>
    </w:p>
    <w:tbl>
      <w:tblPr>
        <w:tblW w:w="4996" w:type="pct"/>
        <w:tblBorders>
          <w:top w:val="single" w:sz="12" w:space="0" w:color="auto"/>
          <w:bottom w:val="single" w:sz="12"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426"/>
        <w:gridCol w:w="1426"/>
        <w:gridCol w:w="1426"/>
        <w:gridCol w:w="1426"/>
        <w:gridCol w:w="1426"/>
        <w:gridCol w:w="1427"/>
      </w:tblGrid>
      <w:tr w:rsidR="00212BAD" w:rsidRPr="00AC2B95" w:rsidTr="005237FD">
        <w:trPr>
          <w:trHeight w:val="340"/>
          <w:tblHeader/>
        </w:trPr>
        <w:tc>
          <w:tcPr>
            <w:tcW w:w="83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担保方</w:t>
            </w:r>
          </w:p>
        </w:tc>
        <w:tc>
          <w:tcPr>
            <w:tcW w:w="83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被担保方</w:t>
            </w:r>
          </w:p>
        </w:tc>
        <w:tc>
          <w:tcPr>
            <w:tcW w:w="83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担保金额</w:t>
            </w:r>
          </w:p>
        </w:tc>
        <w:tc>
          <w:tcPr>
            <w:tcW w:w="83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担保起始日</w:t>
            </w:r>
          </w:p>
        </w:tc>
        <w:tc>
          <w:tcPr>
            <w:tcW w:w="833"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担保到期日</w:t>
            </w:r>
          </w:p>
        </w:tc>
        <w:tc>
          <w:tcPr>
            <w:tcW w:w="834" w:type="pct"/>
            <w:tcBorders>
              <w:top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担保是否已经履行完毕</w:t>
            </w:r>
          </w:p>
        </w:tc>
      </w:tr>
      <w:tr w:rsidR="00212BAD" w:rsidRPr="00AC2B95" w:rsidTr="005237FD">
        <w:trPr>
          <w:trHeight w:val="340"/>
        </w:trPr>
        <w:tc>
          <w:tcPr>
            <w:tcW w:w="833" w:type="pct"/>
            <w:vAlign w:val="center"/>
          </w:tcPr>
          <w:p w:rsidR="00212BAD" w:rsidRPr="00C442D2" w:rsidRDefault="00212BAD" w:rsidP="00C442D2">
            <w:pPr>
              <w:snapToGrid w:val="0"/>
              <w:jc w:val="center"/>
              <w:rPr>
                <w:rFonts w:ascii="宋体" w:hAnsi="宋体"/>
                <w:snapToGrid w:val="0"/>
                <w:kern w:val="0"/>
                <w:sz w:val="18"/>
                <w:szCs w:val="18"/>
              </w:rPr>
            </w:pPr>
          </w:p>
        </w:tc>
        <w:tc>
          <w:tcPr>
            <w:tcW w:w="833"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834" w:type="pct"/>
            <w:vAlign w:val="center"/>
          </w:tcPr>
          <w:p w:rsidR="00212BAD" w:rsidRPr="003A39B4" w:rsidRDefault="00212BAD" w:rsidP="003A39B4">
            <w:pPr>
              <w:snapToGrid w:val="0"/>
              <w:jc w:val="right"/>
              <w:rPr>
                <w:rFonts w:ascii="Arial Narrow" w:hAnsi="Arial Narrow"/>
                <w:snapToGrid w:val="0"/>
                <w:kern w:val="0"/>
                <w:sz w:val="18"/>
                <w:szCs w:val="18"/>
              </w:rPr>
            </w:pPr>
          </w:p>
        </w:tc>
      </w:tr>
      <w:tr w:rsidR="00FF0882" w:rsidRPr="00AC2B95" w:rsidTr="005237FD">
        <w:trPr>
          <w:trHeight w:val="340"/>
        </w:trPr>
        <w:tc>
          <w:tcPr>
            <w:tcW w:w="833" w:type="pct"/>
            <w:vAlign w:val="center"/>
          </w:tcPr>
          <w:p w:rsidR="00FF0882" w:rsidRPr="00C442D2" w:rsidRDefault="00FF0882" w:rsidP="00C442D2">
            <w:pPr>
              <w:snapToGrid w:val="0"/>
              <w:jc w:val="center"/>
              <w:rPr>
                <w:rFonts w:ascii="宋体" w:hAnsi="宋体"/>
                <w:snapToGrid w:val="0"/>
                <w:kern w:val="0"/>
                <w:sz w:val="18"/>
                <w:szCs w:val="18"/>
              </w:rPr>
            </w:pPr>
          </w:p>
        </w:tc>
        <w:tc>
          <w:tcPr>
            <w:tcW w:w="833" w:type="pct"/>
            <w:vAlign w:val="center"/>
          </w:tcPr>
          <w:p w:rsidR="00FF0882" w:rsidRPr="003A39B4" w:rsidRDefault="00FF0882" w:rsidP="003A39B4">
            <w:pPr>
              <w:snapToGrid w:val="0"/>
              <w:jc w:val="right"/>
              <w:rPr>
                <w:rFonts w:ascii="Arial Narrow" w:hAnsi="Arial Narrow"/>
                <w:snapToGrid w:val="0"/>
                <w:kern w:val="0"/>
                <w:sz w:val="18"/>
                <w:szCs w:val="18"/>
              </w:rPr>
            </w:pPr>
          </w:p>
        </w:tc>
        <w:tc>
          <w:tcPr>
            <w:tcW w:w="833" w:type="pct"/>
            <w:vAlign w:val="center"/>
          </w:tcPr>
          <w:p w:rsidR="00FF0882" w:rsidRPr="003A39B4" w:rsidRDefault="00FF0882" w:rsidP="003A39B4">
            <w:pPr>
              <w:snapToGrid w:val="0"/>
              <w:jc w:val="right"/>
              <w:rPr>
                <w:rFonts w:ascii="Arial Narrow" w:hAnsi="Arial Narrow"/>
                <w:snapToGrid w:val="0"/>
                <w:kern w:val="0"/>
                <w:sz w:val="18"/>
                <w:szCs w:val="18"/>
              </w:rPr>
            </w:pPr>
          </w:p>
        </w:tc>
        <w:tc>
          <w:tcPr>
            <w:tcW w:w="833" w:type="pct"/>
            <w:vAlign w:val="center"/>
          </w:tcPr>
          <w:p w:rsidR="00FF0882" w:rsidRPr="003A39B4" w:rsidRDefault="00FF0882" w:rsidP="003A39B4">
            <w:pPr>
              <w:snapToGrid w:val="0"/>
              <w:jc w:val="right"/>
              <w:rPr>
                <w:rFonts w:ascii="Arial Narrow" w:hAnsi="Arial Narrow"/>
                <w:snapToGrid w:val="0"/>
                <w:kern w:val="0"/>
                <w:sz w:val="18"/>
                <w:szCs w:val="18"/>
              </w:rPr>
            </w:pPr>
          </w:p>
        </w:tc>
        <w:tc>
          <w:tcPr>
            <w:tcW w:w="833" w:type="pct"/>
            <w:vAlign w:val="center"/>
          </w:tcPr>
          <w:p w:rsidR="00FF0882" w:rsidRPr="003A39B4" w:rsidRDefault="00FF0882" w:rsidP="003A39B4">
            <w:pPr>
              <w:snapToGrid w:val="0"/>
              <w:jc w:val="right"/>
              <w:rPr>
                <w:rFonts w:ascii="Arial Narrow" w:hAnsi="Arial Narrow"/>
                <w:snapToGrid w:val="0"/>
                <w:kern w:val="0"/>
                <w:sz w:val="18"/>
                <w:szCs w:val="18"/>
              </w:rPr>
            </w:pPr>
          </w:p>
        </w:tc>
        <w:tc>
          <w:tcPr>
            <w:tcW w:w="834" w:type="pct"/>
            <w:vAlign w:val="center"/>
          </w:tcPr>
          <w:p w:rsidR="00FF0882" w:rsidRPr="003A39B4" w:rsidRDefault="00FF0882" w:rsidP="003A39B4">
            <w:pPr>
              <w:snapToGrid w:val="0"/>
              <w:jc w:val="right"/>
              <w:rPr>
                <w:rFonts w:ascii="Arial Narrow" w:hAnsi="Arial Narrow"/>
                <w:snapToGrid w:val="0"/>
                <w:kern w:val="0"/>
                <w:sz w:val="18"/>
                <w:szCs w:val="18"/>
              </w:rPr>
            </w:pPr>
          </w:p>
        </w:tc>
      </w:tr>
      <w:tr w:rsidR="00212BAD" w:rsidRPr="00AC2B95" w:rsidTr="005237FD">
        <w:trPr>
          <w:trHeight w:val="340"/>
        </w:trPr>
        <w:tc>
          <w:tcPr>
            <w:tcW w:w="833" w:type="pct"/>
            <w:tcBorders>
              <w:bottom w:val="single" w:sz="12" w:space="0" w:color="auto"/>
            </w:tcBorders>
            <w:vAlign w:val="center"/>
          </w:tcPr>
          <w:p w:rsidR="00212BAD" w:rsidRPr="00C442D2" w:rsidRDefault="00212BAD" w:rsidP="00C442D2">
            <w:pPr>
              <w:snapToGrid w:val="0"/>
              <w:jc w:val="center"/>
              <w:rPr>
                <w:rFonts w:ascii="宋体" w:hAnsi="宋体"/>
                <w:snapToGrid w:val="0"/>
                <w:kern w:val="0"/>
                <w:sz w:val="18"/>
                <w:szCs w:val="18"/>
              </w:rPr>
            </w:pPr>
          </w:p>
        </w:tc>
        <w:tc>
          <w:tcPr>
            <w:tcW w:w="833"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834"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r>
    </w:tbl>
    <w:p w:rsidR="00B472A3" w:rsidRDefault="00212BAD"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947232">
        <w:rPr>
          <w:rFonts w:ascii="宋体" w:hAnsi="宋体" w:hint="eastAsia"/>
          <w:snapToGrid w:val="0"/>
          <w:kern w:val="0"/>
        </w:rPr>
        <w:t>关联方资金拆借情况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4"/>
        <w:gridCol w:w="1454"/>
        <w:gridCol w:w="1453"/>
        <w:gridCol w:w="1453"/>
        <w:gridCol w:w="1453"/>
        <w:gridCol w:w="1453"/>
      </w:tblGrid>
      <w:tr w:rsidR="0023270A" w:rsidRPr="00AC2B95" w:rsidTr="0023270A">
        <w:trPr>
          <w:trHeight w:val="340"/>
          <w:tblHeader/>
        </w:trPr>
        <w:tc>
          <w:tcPr>
            <w:tcW w:w="834" w:type="pct"/>
            <w:tcBorders>
              <w:top w:val="single" w:sz="12" w:space="0" w:color="auto"/>
            </w:tcBorders>
            <w:vAlign w:val="center"/>
          </w:tcPr>
          <w:p w:rsidR="0023270A" w:rsidRPr="00AC2B95" w:rsidRDefault="0023270A"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关联方</w:t>
            </w:r>
          </w:p>
        </w:tc>
        <w:tc>
          <w:tcPr>
            <w:tcW w:w="834" w:type="pct"/>
            <w:tcBorders>
              <w:top w:val="single" w:sz="12" w:space="0" w:color="auto"/>
            </w:tcBorders>
            <w:vAlign w:val="center"/>
          </w:tcPr>
          <w:p w:rsidR="0023270A" w:rsidRPr="00C442D2" w:rsidRDefault="0023270A"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拆</w:t>
            </w:r>
            <w:r>
              <w:rPr>
                <w:rFonts w:ascii="宋体" w:hAnsi="宋体" w:hint="eastAsia"/>
                <w:snapToGrid w:val="0"/>
                <w:kern w:val="0"/>
                <w:sz w:val="18"/>
                <w:szCs w:val="18"/>
              </w:rPr>
              <w:t>入/拆出</w:t>
            </w:r>
          </w:p>
        </w:tc>
        <w:tc>
          <w:tcPr>
            <w:tcW w:w="833" w:type="pct"/>
            <w:tcBorders>
              <w:top w:val="single" w:sz="12" w:space="0" w:color="auto"/>
            </w:tcBorders>
          </w:tcPr>
          <w:p w:rsidR="0023270A" w:rsidRPr="00C442D2" w:rsidRDefault="0023270A" w:rsidP="00C442D2">
            <w:pPr>
              <w:snapToGrid w:val="0"/>
              <w:jc w:val="center"/>
              <w:rPr>
                <w:rFonts w:ascii="宋体" w:hAnsi="宋体"/>
                <w:snapToGrid w:val="0"/>
                <w:kern w:val="0"/>
                <w:sz w:val="18"/>
                <w:szCs w:val="18"/>
              </w:rPr>
            </w:pPr>
            <w:r>
              <w:rPr>
                <w:rFonts w:ascii="宋体" w:hAnsi="宋体" w:hint="eastAsia"/>
                <w:snapToGrid w:val="0"/>
                <w:kern w:val="0"/>
                <w:sz w:val="18"/>
                <w:szCs w:val="18"/>
              </w:rPr>
              <w:t>金额</w:t>
            </w:r>
          </w:p>
        </w:tc>
        <w:tc>
          <w:tcPr>
            <w:tcW w:w="833" w:type="pct"/>
            <w:tcBorders>
              <w:top w:val="single" w:sz="12" w:space="0" w:color="auto"/>
            </w:tcBorders>
            <w:vAlign w:val="center"/>
          </w:tcPr>
          <w:p w:rsidR="0023270A" w:rsidRPr="00C442D2" w:rsidRDefault="0023270A"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起始日</w:t>
            </w:r>
          </w:p>
        </w:tc>
        <w:tc>
          <w:tcPr>
            <w:tcW w:w="833" w:type="pct"/>
            <w:tcBorders>
              <w:top w:val="single" w:sz="12" w:space="0" w:color="auto"/>
            </w:tcBorders>
            <w:vAlign w:val="center"/>
          </w:tcPr>
          <w:p w:rsidR="0023270A" w:rsidRPr="00C442D2" w:rsidRDefault="0023270A"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到期日</w:t>
            </w:r>
          </w:p>
        </w:tc>
        <w:tc>
          <w:tcPr>
            <w:tcW w:w="833" w:type="pct"/>
            <w:tcBorders>
              <w:top w:val="single" w:sz="12" w:space="0" w:color="auto"/>
            </w:tcBorders>
            <w:vAlign w:val="center"/>
          </w:tcPr>
          <w:p w:rsidR="0023270A" w:rsidRPr="00C442D2" w:rsidRDefault="0023270A"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说明</w:t>
            </w:r>
          </w:p>
        </w:tc>
      </w:tr>
      <w:tr w:rsidR="0023270A" w:rsidRPr="00AC2B95" w:rsidTr="0023270A">
        <w:trPr>
          <w:trHeight w:val="340"/>
        </w:trPr>
        <w:tc>
          <w:tcPr>
            <w:tcW w:w="834" w:type="pct"/>
            <w:vAlign w:val="center"/>
          </w:tcPr>
          <w:p w:rsidR="0023270A" w:rsidRPr="00AC2B95" w:rsidRDefault="0023270A" w:rsidP="00C442D2">
            <w:pPr>
              <w:snapToGrid w:val="0"/>
              <w:jc w:val="center"/>
              <w:rPr>
                <w:rFonts w:ascii="宋体" w:hAnsi="宋体"/>
                <w:snapToGrid w:val="0"/>
                <w:kern w:val="0"/>
                <w:sz w:val="18"/>
                <w:szCs w:val="18"/>
              </w:rPr>
            </w:pPr>
          </w:p>
        </w:tc>
        <w:tc>
          <w:tcPr>
            <w:tcW w:w="834"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r>
      <w:tr w:rsidR="0023270A" w:rsidRPr="00AC2B95" w:rsidTr="0023270A">
        <w:trPr>
          <w:trHeight w:val="340"/>
        </w:trPr>
        <w:tc>
          <w:tcPr>
            <w:tcW w:w="834" w:type="pct"/>
            <w:vAlign w:val="center"/>
          </w:tcPr>
          <w:p w:rsidR="0023270A" w:rsidRPr="00AC2B95" w:rsidRDefault="0023270A" w:rsidP="00C442D2">
            <w:pPr>
              <w:snapToGrid w:val="0"/>
              <w:jc w:val="center"/>
              <w:rPr>
                <w:rFonts w:ascii="宋体" w:hAnsi="宋体"/>
                <w:snapToGrid w:val="0"/>
                <w:kern w:val="0"/>
                <w:sz w:val="18"/>
                <w:szCs w:val="18"/>
              </w:rPr>
            </w:pPr>
          </w:p>
        </w:tc>
        <w:tc>
          <w:tcPr>
            <w:tcW w:w="834"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vAlign w:val="center"/>
          </w:tcPr>
          <w:p w:rsidR="0023270A" w:rsidRPr="003A39B4" w:rsidRDefault="0023270A" w:rsidP="003A39B4">
            <w:pPr>
              <w:snapToGrid w:val="0"/>
              <w:jc w:val="right"/>
              <w:rPr>
                <w:rFonts w:ascii="Arial Narrow" w:hAnsi="Arial Narrow"/>
                <w:snapToGrid w:val="0"/>
                <w:kern w:val="0"/>
                <w:sz w:val="18"/>
                <w:szCs w:val="18"/>
              </w:rPr>
            </w:pPr>
          </w:p>
        </w:tc>
      </w:tr>
      <w:tr w:rsidR="0023270A" w:rsidRPr="00AC2B95" w:rsidTr="0023270A">
        <w:trPr>
          <w:trHeight w:val="340"/>
        </w:trPr>
        <w:tc>
          <w:tcPr>
            <w:tcW w:w="834" w:type="pct"/>
            <w:tcBorders>
              <w:bottom w:val="single" w:sz="12" w:space="0" w:color="auto"/>
            </w:tcBorders>
            <w:vAlign w:val="center"/>
          </w:tcPr>
          <w:p w:rsidR="0023270A" w:rsidRPr="00AC2B95" w:rsidRDefault="0023270A" w:rsidP="00C442D2">
            <w:pPr>
              <w:snapToGrid w:val="0"/>
              <w:jc w:val="center"/>
              <w:rPr>
                <w:rFonts w:ascii="宋体" w:hAnsi="宋体"/>
                <w:snapToGrid w:val="0"/>
                <w:kern w:val="0"/>
                <w:sz w:val="18"/>
                <w:szCs w:val="18"/>
              </w:rPr>
            </w:pPr>
          </w:p>
        </w:tc>
        <w:tc>
          <w:tcPr>
            <w:tcW w:w="834" w:type="pct"/>
            <w:tcBorders>
              <w:bottom w:val="single" w:sz="12" w:space="0" w:color="auto"/>
            </w:tcBorders>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tcBorders>
              <w:bottom w:val="single" w:sz="12" w:space="0" w:color="auto"/>
            </w:tcBorders>
          </w:tcPr>
          <w:p w:rsidR="0023270A" w:rsidRPr="003A39B4" w:rsidRDefault="0023270A"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3270A" w:rsidRPr="003A39B4" w:rsidRDefault="0023270A" w:rsidP="003A39B4">
            <w:pPr>
              <w:snapToGrid w:val="0"/>
              <w:jc w:val="right"/>
              <w:rPr>
                <w:rFonts w:ascii="Arial Narrow" w:hAnsi="Arial Narrow"/>
                <w:snapToGrid w:val="0"/>
                <w:kern w:val="0"/>
                <w:sz w:val="18"/>
                <w:szCs w:val="18"/>
              </w:rPr>
            </w:pPr>
          </w:p>
        </w:tc>
        <w:tc>
          <w:tcPr>
            <w:tcW w:w="833" w:type="pct"/>
            <w:tcBorders>
              <w:bottom w:val="single" w:sz="12" w:space="0" w:color="auto"/>
            </w:tcBorders>
            <w:vAlign w:val="center"/>
          </w:tcPr>
          <w:p w:rsidR="0023270A" w:rsidRPr="003A39B4" w:rsidRDefault="0023270A" w:rsidP="003A39B4">
            <w:pPr>
              <w:snapToGrid w:val="0"/>
              <w:jc w:val="right"/>
              <w:rPr>
                <w:rFonts w:ascii="Arial Narrow" w:hAnsi="Arial Narrow"/>
                <w:snapToGrid w:val="0"/>
                <w:kern w:val="0"/>
                <w:sz w:val="18"/>
                <w:szCs w:val="18"/>
              </w:rPr>
            </w:pPr>
          </w:p>
        </w:tc>
      </w:tr>
    </w:tbl>
    <w:p w:rsidR="00B472A3" w:rsidRDefault="00212BAD" w:rsidP="000F4D77">
      <w:pPr>
        <w:pStyle w:val="af9"/>
        <w:numPr>
          <w:ilvl w:val="0"/>
          <w:numId w:val="35"/>
        </w:numPr>
        <w:tabs>
          <w:tab w:val="right" w:pos="7740"/>
        </w:tabs>
        <w:adjustRightInd w:val="0"/>
        <w:snapToGrid w:val="0"/>
        <w:spacing w:afterLines="50" w:after="156" w:line="460" w:lineRule="atLeast"/>
        <w:ind w:firstLineChars="0"/>
        <w:rPr>
          <w:rFonts w:ascii="宋体" w:hAnsi="宋体"/>
          <w:snapToGrid w:val="0"/>
          <w:kern w:val="0"/>
        </w:rPr>
      </w:pPr>
      <w:r w:rsidRPr="00947232">
        <w:rPr>
          <w:rFonts w:ascii="宋体" w:hAnsi="宋体" w:hint="eastAsia"/>
          <w:snapToGrid w:val="0"/>
          <w:kern w:val="0"/>
        </w:rPr>
        <w:t>关联方资产转让、债务重组情况</w:t>
      </w:r>
    </w:p>
    <w:tbl>
      <w:tblPr>
        <w:tblW w:w="5000" w:type="pct"/>
        <w:jc w:val="center"/>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544"/>
        <w:gridCol w:w="1545"/>
        <w:gridCol w:w="1280"/>
        <w:gridCol w:w="1536"/>
        <w:gridCol w:w="1517"/>
        <w:gridCol w:w="1298"/>
      </w:tblGrid>
      <w:tr w:rsidR="00B003D2" w:rsidRPr="00AC2B95" w:rsidTr="00B003D2">
        <w:trPr>
          <w:trHeight w:val="340"/>
          <w:jc w:val="center"/>
        </w:trPr>
        <w:tc>
          <w:tcPr>
            <w:tcW w:w="885" w:type="pct"/>
            <w:vMerge w:val="restart"/>
            <w:tcBorders>
              <w:top w:val="single" w:sz="12" w:space="0" w:color="auto"/>
            </w:tcBorders>
            <w:vAlign w:val="center"/>
          </w:tcPr>
          <w:p w:rsidR="00B003D2" w:rsidRPr="00AC2B95" w:rsidRDefault="00B003D2"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关联方</w:t>
            </w:r>
          </w:p>
        </w:tc>
        <w:tc>
          <w:tcPr>
            <w:tcW w:w="886" w:type="pct"/>
            <w:vMerge w:val="restart"/>
            <w:tcBorders>
              <w:top w:val="single" w:sz="12" w:space="0" w:color="auto"/>
            </w:tcBorders>
            <w:vAlign w:val="center"/>
          </w:tcPr>
          <w:p w:rsidR="00B003D2" w:rsidRPr="00AC2B95" w:rsidRDefault="00B003D2" w:rsidP="00ED20B1">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关联交易内容</w:t>
            </w:r>
          </w:p>
        </w:tc>
        <w:tc>
          <w:tcPr>
            <w:tcW w:w="1615" w:type="pct"/>
            <w:gridSpan w:val="2"/>
            <w:tcBorders>
              <w:top w:val="single" w:sz="12" w:space="0" w:color="auto"/>
            </w:tcBorders>
          </w:tcPr>
          <w:p w:rsidR="00B003D2" w:rsidRPr="00AC2B95" w:rsidRDefault="00B003D2"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614" w:type="pct"/>
            <w:gridSpan w:val="2"/>
            <w:tcBorders>
              <w:top w:val="single" w:sz="12" w:space="0" w:color="auto"/>
            </w:tcBorders>
            <w:vAlign w:val="center"/>
          </w:tcPr>
          <w:p w:rsidR="00B003D2" w:rsidRPr="00AC2B95" w:rsidRDefault="00B003D2" w:rsidP="00ED20B1">
            <w:pPr>
              <w:snapToGrid w:val="0"/>
              <w:jc w:val="center"/>
              <w:rPr>
                <w:rFonts w:ascii="宋体" w:hAnsi="宋体" w:cs="宋体"/>
                <w:snapToGrid w:val="0"/>
                <w:kern w:val="0"/>
                <w:sz w:val="18"/>
                <w:szCs w:val="18"/>
              </w:rPr>
            </w:pPr>
            <w:r>
              <w:rPr>
                <w:rFonts w:ascii="宋体" w:hAnsi="宋体" w:cs="宋体" w:hint="eastAsia"/>
                <w:snapToGrid w:val="0"/>
                <w:kern w:val="0"/>
                <w:sz w:val="18"/>
                <w:szCs w:val="18"/>
              </w:rPr>
              <w:t>上</w:t>
            </w:r>
            <w:r w:rsidRPr="00AC2B95">
              <w:rPr>
                <w:rFonts w:ascii="宋体" w:hAnsi="宋体" w:cs="宋体" w:hint="eastAsia"/>
                <w:snapToGrid w:val="0"/>
                <w:kern w:val="0"/>
                <w:sz w:val="18"/>
                <w:szCs w:val="18"/>
              </w:rPr>
              <w:t>期发生额</w:t>
            </w:r>
          </w:p>
        </w:tc>
      </w:tr>
      <w:tr w:rsidR="00B003D2" w:rsidRPr="00AC2B95" w:rsidTr="00B003D2">
        <w:trPr>
          <w:trHeight w:val="340"/>
          <w:jc w:val="center"/>
        </w:trPr>
        <w:tc>
          <w:tcPr>
            <w:tcW w:w="885" w:type="pct"/>
            <w:vMerge/>
            <w:shd w:val="clear" w:color="auto" w:fill="CCCCCC"/>
            <w:vAlign w:val="center"/>
          </w:tcPr>
          <w:p w:rsidR="00B003D2" w:rsidRPr="00AC2B95" w:rsidRDefault="00B003D2" w:rsidP="00ED20B1">
            <w:pPr>
              <w:snapToGrid w:val="0"/>
              <w:jc w:val="center"/>
              <w:rPr>
                <w:rFonts w:ascii="宋体" w:hAnsi="宋体"/>
                <w:snapToGrid w:val="0"/>
                <w:kern w:val="0"/>
                <w:sz w:val="18"/>
                <w:szCs w:val="18"/>
              </w:rPr>
            </w:pPr>
          </w:p>
        </w:tc>
        <w:tc>
          <w:tcPr>
            <w:tcW w:w="886" w:type="pct"/>
            <w:vMerge/>
            <w:shd w:val="clear" w:color="auto" w:fill="CCCCCC"/>
            <w:vAlign w:val="center"/>
          </w:tcPr>
          <w:p w:rsidR="00B003D2" w:rsidRPr="00AC2B95" w:rsidRDefault="00B003D2" w:rsidP="00ED20B1">
            <w:pPr>
              <w:snapToGrid w:val="0"/>
              <w:jc w:val="center"/>
              <w:rPr>
                <w:rFonts w:ascii="宋体" w:hAnsi="宋体"/>
                <w:snapToGrid w:val="0"/>
                <w:kern w:val="0"/>
                <w:sz w:val="18"/>
                <w:szCs w:val="18"/>
              </w:rPr>
            </w:pPr>
          </w:p>
        </w:tc>
        <w:tc>
          <w:tcPr>
            <w:tcW w:w="734" w:type="pct"/>
            <w:vAlign w:val="center"/>
          </w:tcPr>
          <w:p w:rsidR="00B003D2" w:rsidRPr="00AC2B95" w:rsidRDefault="00B003D2" w:rsidP="00ED20B1">
            <w:pPr>
              <w:snapToGrid w:val="0"/>
              <w:ind w:leftChars="-41" w:left="-86" w:rightChars="-39" w:right="-82"/>
              <w:jc w:val="center"/>
              <w:rPr>
                <w:rFonts w:ascii="宋体" w:hAnsi="宋体"/>
                <w:snapToGrid w:val="0"/>
                <w:kern w:val="0"/>
                <w:sz w:val="18"/>
                <w:szCs w:val="18"/>
              </w:rPr>
            </w:pPr>
            <w:r w:rsidRPr="00AC2B95">
              <w:rPr>
                <w:rFonts w:ascii="宋体" w:hAnsi="宋体" w:cs="宋体" w:hint="eastAsia"/>
                <w:snapToGrid w:val="0"/>
                <w:kern w:val="0"/>
                <w:sz w:val="18"/>
                <w:szCs w:val="18"/>
              </w:rPr>
              <w:t>金额</w:t>
            </w:r>
          </w:p>
        </w:tc>
        <w:tc>
          <w:tcPr>
            <w:tcW w:w="881" w:type="pct"/>
            <w:vAlign w:val="center"/>
          </w:tcPr>
          <w:p w:rsidR="00B003D2" w:rsidRPr="00AC2B95" w:rsidRDefault="00B003D2" w:rsidP="00ED20B1">
            <w:pPr>
              <w:snapToGrid w:val="0"/>
              <w:ind w:leftChars="-49" w:left="-103" w:rightChars="-43" w:right="-90"/>
              <w:jc w:val="center"/>
              <w:rPr>
                <w:rFonts w:ascii="宋体" w:hAnsi="宋体"/>
                <w:snapToGrid w:val="0"/>
                <w:kern w:val="0"/>
                <w:sz w:val="18"/>
                <w:szCs w:val="18"/>
              </w:rPr>
            </w:pPr>
            <w:r w:rsidRPr="00AC2B95">
              <w:rPr>
                <w:rFonts w:ascii="宋体" w:hAnsi="宋体" w:cs="宋体" w:hint="eastAsia"/>
                <w:snapToGrid w:val="0"/>
                <w:kern w:val="0"/>
                <w:sz w:val="18"/>
                <w:szCs w:val="18"/>
              </w:rPr>
              <w:t>占同类交易金额的比例（</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w:t>
            </w:r>
          </w:p>
        </w:tc>
        <w:tc>
          <w:tcPr>
            <w:tcW w:w="870" w:type="pct"/>
            <w:vAlign w:val="center"/>
          </w:tcPr>
          <w:p w:rsidR="00B003D2" w:rsidRPr="00AC2B95" w:rsidRDefault="00B003D2" w:rsidP="00ED20B1">
            <w:pPr>
              <w:snapToGrid w:val="0"/>
              <w:ind w:leftChars="-41" w:left="-86" w:rightChars="-39" w:right="-82"/>
              <w:jc w:val="center"/>
              <w:rPr>
                <w:rFonts w:ascii="宋体" w:hAnsi="宋体"/>
                <w:snapToGrid w:val="0"/>
                <w:kern w:val="0"/>
                <w:sz w:val="18"/>
                <w:szCs w:val="18"/>
              </w:rPr>
            </w:pPr>
            <w:r w:rsidRPr="00AC2B95">
              <w:rPr>
                <w:rFonts w:ascii="宋体" w:hAnsi="宋体" w:cs="宋体" w:hint="eastAsia"/>
                <w:snapToGrid w:val="0"/>
                <w:kern w:val="0"/>
                <w:sz w:val="18"/>
                <w:szCs w:val="18"/>
              </w:rPr>
              <w:t>金额</w:t>
            </w:r>
          </w:p>
        </w:tc>
        <w:tc>
          <w:tcPr>
            <w:tcW w:w="745" w:type="pct"/>
            <w:vAlign w:val="center"/>
          </w:tcPr>
          <w:p w:rsidR="00B003D2" w:rsidRPr="00AC2B95" w:rsidRDefault="00B003D2" w:rsidP="00ED20B1">
            <w:pPr>
              <w:snapToGrid w:val="0"/>
              <w:ind w:leftChars="-49" w:left="-103" w:rightChars="-43" w:right="-90"/>
              <w:jc w:val="center"/>
              <w:rPr>
                <w:rFonts w:ascii="宋体" w:hAnsi="宋体"/>
                <w:snapToGrid w:val="0"/>
                <w:kern w:val="0"/>
                <w:sz w:val="18"/>
                <w:szCs w:val="18"/>
              </w:rPr>
            </w:pPr>
            <w:r w:rsidRPr="00AC2B95">
              <w:rPr>
                <w:rFonts w:ascii="宋体" w:hAnsi="宋体" w:cs="宋体" w:hint="eastAsia"/>
                <w:snapToGrid w:val="0"/>
                <w:kern w:val="0"/>
                <w:sz w:val="18"/>
                <w:szCs w:val="18"/>
              </w:rPr>
              <w:t>占同类交易金额的比例（</w:t>
            </w:r>
            <w:r w:rsidRPr="00AC2B95">
              <w:rPr>
                <w:rFonts w:ascii="宋体" w:hAnsi="宋体" w:cs="宋体"/>
                <w:snapToGrid w:val="0"/>
                <w:kern w:val="0"/>
                <w:sz w:val="18"/>
                <w:szCs w:val="18"/>
              </w:rPr>
              <w:t>%</w:t>
            </w:r>
            <w:r w:rsidRPr="00AC2B95">
              <w:rPr>
                <w:rFonts w:ascii="宋体" w:hAnsi="宋体" w:cs="宋体" w:hint="eastAsia"/>
                <w:snapToGrid w:val="0"/>
                <w:kern w:val="0"/>
                <w:sz w:val="18"/>
                <w:szCs w:val="18"/>
              </w:rPr>
              <w:t>）</w:t>
            </w:r>
          </w:p>
        </w:tc>
      </w:tr>
      <w:tr w:rsidR="00B003D2" w:rsidRPr="00AC2B95" w:rsidTr="00B003D2">
        <w:trPr>
          <w:trHeight w:val="340"/>
          <w:jc w:val="center"/>
        </w:trPr>
        <w:tc>
          <w:tcPr>
            <w:tcW w:w="885" w:type="pct"/>
            <w:vAlign w:val="center"/>
          </w:tcPr>
          <w:p w:rsidR="00B003D2" w:rsidRPr="00AC2B95" w:rsidRDefault="00B003D2" w:rsidP="00ED20B1">
            <w:pPr>
              <w:snapToGrid w:val="0"/>
              <w:jc w:val="center"/>
              <w:rPr>
                <w:rFonts w:ascii="宋体" w:hAnsi="宋体"/>
                <w:snapToGrid w:val="0"/>
                <w:kern w:val="0"/>
                <w:sz w:val="18"/>
                <w:szCs w:val="18"/>
              </w:rPr>
            </w:pPr>
          </w:p>
        </w:tc>
        <w:tc>
          <w:tcPr>
            <w:tcW w:w="886"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734" w:type="pct"/>
          </w:tcPr>
          <w:p w:rsidR="00B003D2" w:rsidRPr="003A39B4" w:rsidRDefault="00B003D2" w:rsidP="003A39B4">
            <w:pPr>
              <w:snapToGrid w:val="0"/>
              <w:jc w:val="right"/>
              <w:rPr>
                <w:rFonts w:ascii="Arial Narrow" w:hAnsi="Arial Narrow"/>
                <w:snapToGrid w:val="0"/>
                <w:kern w:val="0"/>
                <w:sz w:val="18"/>
                <w:szCs w:val="18"/>
              </w:rPr>
            </w:pPr>
          </w:p>
        </w:tc>
        <w:tc>
          <w:tcPr>
            <w:tcW w:w="881" w:type="pct"/>
          </w:tcPr>
          <w:p w:rsidR="00B003D2" w:rsidRPr="003A39B4" w:rsidRDefault="00B003D2" w:rsidP="003A39B4">
            <w:pPr>
              <w:snapToGrid w:val="0"/>
              <w:jc w:val="right"/>
              <w:rPr>
                <w:rFonts w:ascii="Arial Narrow" w:hAnsi="Arial Narrow"/>
                <w:snapToGrid w:val="0"/>
                <w:kern w:val="0"/>
                <w:sz w:val="18"/>
                <w:szCs w:val="18"/>
              </w:rPr>
            </w:pPr>
          </w:p>
        </w:tc>
        <w:tc>
          <w:tcPr>
            <w:tcW w:w="87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745" w:type="pct"/>
            <w:vAlign w:val="center"/>
          </w:tcPr>
          <w:p w:rsidR="00B003D2" w:rsidRPr="003A39B4" w:rsidRDefault="00B003D2" w:rsidP="003A39B4">
            <w:pPr>
              <w:snapToGrid w:val="0"/>
              <w:ind w:leftChars="-52" w:left="-109" w:rightChars="-43" w:right="-90"/>
              <w:jc w:val="right"/>
              <w:rPr>
                <w:rFonts w:ascii="Arial Narrow" w:hAnsi="Arial Narrow"/>
                <w:snapToGrid w:val="0"/>
                <w:kern w:val="0"/>
                <w:sz w:val="18"/>
                <w:szCs w:val="18"/>
              </w:rPr>
            </w:pPr>
          </w:p>
        </w:tc>
      </w:tr>
      <w:tr w:rsidR="00B003D2" w:rsidRPr="00AC2B95" w:rsidTr="00B003D2">
        <w:trPr>
          <w:trHeight w:val="340"/>
          <w:jc w:val="center"/>
        </w:trPr>
        <w:tc>
          <w:tcPr>
            <w:tcW w:w="885" w:type="pct"/>
            <w:vAlign w:val="center"/>
          </w:tcPr>
          <w:p w:rsidR="00B003D2" w:rsidRPr="00AC2B95" w:rsidRDefault="00B003D2" w:rsidP="00ED20B1">
            <w:pPr>
              <w:snapToGrid w:val="0"/>
              <w:jc w:val="center"/>
              <w:rPr>
                <w:rFonts w:ascii="宋体" w:hAnsi="宋体"/>
                <w:snapToGrid w:val="0"/>
                <w:kern w:val="0"/>
                <w:sz w:val="18"/>
                <w:szCs w:val="18"/>
              </w:rPr>
            </w:pPr>
          </w:p>
        </w:tc>
        <w:tc>
          <w:tcPr>
            <w:tcW w:w="886"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734" w:type="pct"/>
          </w:tcPr>
          <w:p w:rsidR="00B003D2" w:rsidRPr="003A39B4" w:rsidRDefault="00B003D2" w:rsidP="003A39B4">
            <w:pPr>
              <w:snapToGrid w:val="0"/>
              <w:jc w:val="right"/>
              <w:rPr>
                <w:rFonts w:ascii="Arial Narrow" w:hAnsi="Arial Narrow"/>
                <w:snapToGrid w:val="0"/>
                <w:kern w:val="0"/>
                <w:sz w:val="18"/>
                <w:szCs w:val="18"/>
              </w:rPr>
            </w:pPr>
          </w:p>
        </w:tc>
        <w:tc>
          <w:tcPr>
            <w:tcW w:w="881" w:type="pct"/>
          </w:tcPr>
          <w:p w:rsidR="00B003D2" w:rsidRPr="003A39B4" w:rsidRDefault="00B003D2" w:rsidP="003A39B4">
            <w:pPr>
              <w:snapToGrid w:val="0"/>
              <w:jc w:val="right"/>
              <w:rPr>
                <w:rFonts w:ascii="Arial Narrow" w:hAnsi="Arial Narrow"/>
                <w:snapToGrid w:val="0"/>
                <w:kern w:val="0"/>
                <w:sz w:val="18"/>
                <w:szCs w:val="18"/>
              </w:rPr>
            </w:pPr>
          </w:p>
        </w:tc>
        <w:tc>
          <w:tcPr>
            <w:tcW w:w="870" w:type="pct"/>
            <w:vAlign w:val="center"/>
          </w:tcPr>
          <w:p w:rsidR="00B003D2" w:rsidRPr="003A39B4" w:rsidRDefault="00B003D2" w:rsidP="003A39B4">
            <w:pPr>
              <w:snapToGrid w:val="0"/>
              <w:jc w:val="right"/>
              <w:rPr>
                <w:rFonts w:ascii="Arial Narrow" w:hAnsi="Arial Narrow"/>
                <w:snapToGrid w:val="0"/>
                <w:kern w:val="0"/>
                <w:sz w:val="18"/>
                <w:szCs w:val="18"/>
              </w:rPr>
            </w:pPr>
          </w:p>
        </w:tc>
        <w:tc>
          <w:tcPr>
            <w:tcW w:w="745" w:type="pct"/>
            <w:vAlign w:val="center"/>
          </w:tcPr>
          <w:p w:rsidR="00B003D2" w:rsidRPr="003A39B4" w:rsidRDefault="00B003D2" w:rsidP="003A39B4">
            <w:pPr>
              <w:snapToGrid w:val="0"/>
              <w:ind w:leftChars="-52" w:left="-109" w:rightChars="-43" w:right="-90"/>
              <w:jc w:val="right"/>
              <w:rPr>
                <w:rFonts w:ascii="Arial Narrow" w:hAnsi="Arial Narrow"/>
                <w:snapToGrid w:val="0"/>
                <w:kern w:val="0"/>
                <w:sz w:val="18"/>
                <w:szCs w:val="18"/>
              </w:rPr>
            </w:pPr>
          </w:p>
        </w:tc>
      </w:tr>
      <w:tr w:rsidR="00B003D2" w:rsidRPr="00AC2B95" w:rsidTr="00B003D2">
        <w:trPr>
          <w:trHeight w:val="340"/>
          <w:jc w:val="center"/>
        </w:trPr>
        <w:tc>
          <w:tcPr>
            <w:tcW w:w="885" w:type="pct"/>
            <w:tcBorders>
              <w:bottom w:val="single" w:sz="12" w:space="0" w:color="auto"/>
            </w:tcBorders>
            <w:vAlign w:val="center"/>
          </w:tcPr>
          <w:p w:rsidR="00B003D2" w:rsidRPr="00AC2B95" w:rsidRDefault="00B003D2" w:rsidP="00ED20B1">
            <w:pPr>
              <w:snapToGrid w:val="0"/>
              <w:jc w:val="center"/>
              <w:rPr>
                <w:rFonts w:ascii="宋体" w:hAnsi="宋体"/>
                <w:snapToGrid w:val="0"/>
                <w:kern w:val="0"/>
                <w:sz w:val="18"/>
                <w:szCs w:val="18"/>
              </w:rPr>
            </w:pPr>
          </w:p>
        </w:tc>
        <w:tc>
          <w:tcPr>
            <w:tcW w:w="886"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c>
          <w:tcPr>
            <w:tcW w:w="734" w:type="pct"/>
            <w:tcBorders>
              <w:bottom w:val="single" w:sz="12" w:space="0" w:color="auto"/>
            </w:tcBorders>
          </w:tcPr>
          <w:p w:rsidR="00B003D2" w:rsidRPr="003A39B4" w:rsidRDefault="00B003D2" w:rsidP="003A39B4">
            <w:pPr>
              <w:snapToGrid w:val="0"/>
              <w:jc w:val="right"/>
              <w:rPr>
                <w:rFonts w:ascii="Arial Narrow" w:hAnsi="Arial Narrow"/>
                <w:snapToGrid w:val="0"/>
                <w:kern w:val="0"/>
                <w:sz w:val="18"/>
                <w:szCs w:val="18"/>
              </w:rPr>
            </w:pPr>
          </w:p>
        </w:tc>
        <w:tc>
          <w:tcPr>
            <w:tcW w:w="881" w:type="pct"/>
            <w:tcBorders>
              <w:bottom w:val="single" w:sz="12" w:space="0" w:color="auto"/>
            </w:tcBorders>
          </w:tcPr>
          <w:p w:rsidR="00B003D2" w:rsidRPr="003A39B4" w:rsidRDefault="00B003D2" w:rsidP="003A39B4">
            <w:pPr>
              <w:snapToGrid w:val="0"/>
              <w:jc w:val="right"/>
              <w:rPr>
                <w:rFonts w:ascii="Arial Narrow" w:hAnsi="Arial Narrow"/>
                <w:snapToGrid w:val="0"/>
                <w:kern w:val="0"/>
                <w:sz w:val="18"/>
                <w:szCs w:val="18"/>
              </w:rPr>
            </w:pPr>
          </w:p>
        </w:tc>
        <w:tc>
          <w:tcPr>
            <w:tcW w:w="870" w:type="pct"/>
            <w:tcBorders>
              <w:bottom w:val="single" w:sz="12" w:space="0" w:color="auto"/>
            </w:tcBorders>
            <w:vAlign w:val="center"/>
          </w:tcPr>
          <w:p w:rsidR="00B003D2" w:rsidRPr="003A39B4" w:rsidRDefault="00B003D2" w:rsidP="003A39B4">
            <w:pPr>
              <w:snapToGrid w:val="0"/>
              <w:jc w:val="right"/>
              <w:rPr>
                <w:rFonts w:ascii="Arial Narrow" w:hAnsi="Arial Narrow"/>
                <w:snapToGrid w:val="0"/>
                <w:kern w:val="0"/>
                <w:sz w:val="18"/>
                <w:szCs w:val="18"/>
              </w:rPr>
            </w:pPr>
          </w:p>
        </w:tc>
        <w:tc>
          <w:tcPr>
            <w:tcW w:w="745" w:type="pct"/>
            <w:tcBorders>
              <w:bottom w:val="single" w:sz="12" w:space="0" w:color="auto"/>
            </w:tcBorders>
            <w:vAlign w:val="center"/>
          </w:tcPr>
          <w:p w:rsidR="00B003D2" w:rsidRPr="003A39B4" w:rsidRDefault="00B003D2" w:rsidP="003A39B4">
            <w:pPr>
              <w:snapToGrid w:val="0"/>
              <w:ind w:leftChars="-52" w:left="-109" w:rightChars="-43" w:right="-90"/>
              <w:jc w:val="right"/>
              <w:rPr>
                <w:rFonts w:ascii="Arial Narrow" w:hAnsi="Arial Narrow"/>
                <w:snapToGrid w:val="0"/>
                <w:kern w:val="0"/>
                <w:sz w:val="18"/>
                <w:szCs w:val="18"/>
              </w:rPr>
            </w:pPr>
          </w:p>
        </w:tc>
      </w:tr>
    </w:tbl>
    <w:p w:rsidR="00B472A3" w:rsidRDefault="00F57271" w:rsidP="000F4D77">
      <w:pPr>
        <w:spacing w:afterLines="50" w:after="156" w:line="460" w:lineRule="atLeast"/>
        <w:ind w:rightChars="-369" w:right="-775" w:firstLineChars="200" w:firstLine="420"/>
        <w:rPr>
          <w:rFonts w:ascii="宋体" w:hAnsi="宋体" w:cs="Cambria"/>
        </w:rPr>
      </w:pPr>
      <w:r w:rsidRPr="00AC2B95">
        <w:rPr>
          <w:rFonts w:ascii="宋体" w:hAnsi="宋体" w:cs="Cambria" w:hint="eastAsia"/>
        </w:rPr>
        <w:t>7、关键管理人员报酬</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906"/>
        <w:gridCol w:w="2907"/>
        <w:gridCol w:w="2907"/>
      </w:tblGrid>
      <w:tr w:rsidR="00F818A5" w:rsidRPr="00AC2B95" w:rsidTr="00F818A5">
        <w:trPr>
          <w:trHeight w:val="340"/>
          <w:tblHeader/>
        </w:trPr>
        <w:tc>
          <w:tcPr>
            <w:tcW w:w="1666" w:type="pct"/>
            <w:tcBorders>
              <w:top w:val="single" w:sz="12" w:space="0" w:color="auto"/>
            </w:tcBorders>
            <w:vAlign w:val="center"/>
          </w:tcPr>
          <w:p w:rsidR="00F818A5" w:rsidRPr="00AC2B95" w:rsidRDefault="00F54468" w:rsidP="00C442D2">
            <w:pPr>
              <w:snapToGrid w:val="0"/>
              <w:jc w:val="center"/>
              <w:rPr>
                <w:rFonts w:ascii="宋体" w:hAnsi="宋体"/>
                <w:snapToGrid w:val="0"/>
                <w:kern w:val="0"/>
                <w:sz w:val="18"/>
                <w:szCs w:val="18"/>
              </w:rPr>
            </w:pPr>
            <w:r w:rsidRPr="00F54468">
              <w:rPr>
                <w:rFonts w:ascii="宋体" w:hAnsi="宋体"/>
                <w:snapToGrid w:val="0"/>
                <w:kern w:val="0"/>
                <w:sz w:val="18"/>
                <w:szCs w:val="18"/>
              </w:rPr>
              <w:t>关键管理人员薪酬</w:t>
            </w:r>
          </w:p>
        </w:tc>
        <w:tc>
          <w:tcPr>
            <w:tcW w:w="1667" w:type="pct"/>
            <w:tcBorders>
              <w:top w:val="single" w:sz="12" w:space="0" w:color="auto"/>
            </w:tcBorders>
          </w:tcPr>
          <w:p w:rsidR="00F818A5" w:rsidRPr="00C442D2" w:rsidRDefault="00F818A5"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本期发生额</w:t>
            </w:r>
          </w:p>
        </w:tc>
        <w:tc>
          <w:tcPr>
            <w:tcW w:w="1667" w:type="pct"/>
            <w:tcBorders>
              <w:top w:val="single" w:sz="12" w:space="0" w:color="auto"/>
            </w:tcBorders>
            <w:vAlign w:val="center"/>
          </w:tcPr>
          <w:p w:rsidR="00F818A5" w:rsidRPr="00C442D2" w:rsidRDefault="00F818A5" w:rsidP="00C442D2">
            <w:pPr>
              <w:snapToGrid w:val="0"/>
              <w:jc w:val="center"/>
              <w:rPr>
                <w:rFonts w:ascii="宋体" w:hAnsi="宋体"/>
                <w:snapToGrid w:val="0"/>
                <w:kern w:val="0"/>
                <w:sz w:val="18"/>
                <w:szCs w:val="18"/>
              </w:rPr>
            </w:pPr>
            <w:r w:rsidRPr="00C442D2">
              <w:rPr>
                <w:rFonts w:ascii="宋体" w:hAnsi="宋体" w:hint="eastAsia"/>
                <w:snapToGrid w:val="0"/>
                <w:kern w:val="0"/>
                <w:sz w:val="18"/>
                <w:szCs w:val="18"/>
              </w:rPr>
              <w:t>上期发生额</w:t>
            </w:r>
          </w:p>
        </w:tc>
      </w:tr>
      <w:tr w:rsidR="00F818A5" w:rsidRPr="00AC2B95" w:rsidTr="00F818A5">
        <w:trPr>
          <w:trHeight w:val="340"/>
        </w:trPr>
        <w:tc>
          <w:tcPr>
            <w:tcW w:w="1666" w:type="pct"/>
            <w:tcBorders>
              <w:bottom w:val="single" w:sz="12" w:space="0" w:color="auto"/>
            </w:tcBorders>
            <w:vAlign w:val="center"/>
          </w:tcPr>
          <w:p w:rsidR="00F818A5" w:rsidRPr="00AC2B95" w:rsidRDefault="00F54468" w:rsidP="00C442D2">
            <w:pPr>
              <w:snapToGrid w:val="0"/>
              <w:jc w:val="center"/>
              <w:rPr>
                <w:rFonts w:ascii="宋体" w:hAnsi="宋体"/>
                <w:snapToGrid w:val="0"/>
                <w:kern w:val="0"/>
                <w:sz w:val="18"/>
                <w:szCs w:val="18"/>
              </w:rPr>
            </w:pPr>
            <w:r>
              <w:rPr>
                <w:rFonts w:ascii="宋体" w:hAnsi="宋体" w:hint="eastAsia"/>
                <w:snapToGrid w:val="0"/>
                <w:kern w:val="0"/>
                <w:sz w:val="18"/>
                <w:szCs w:val="18"/>
              </w:rPr>
              <w:t>合计</w:t>
            </w:r>
          </w:p>
        </w:tc>
        <w:tc>
          <w:tcPr>
            <w:tcW w:w="1667" w:type="pct"/>
            <w:tcBorders>
              <w:bottom w:val="single" w:sz="12" w:space="0" w:color="auto"/>
            </w:tcBorders>
            <w:vAlign w:val="center"/>
          </w:tcPr>
          <w:p w:rsidR="00F818A5" w:rsidRPr="003A39B4" w:rsidRDefault="00F818A5" w:rsidP="003A39B4">
            <w:pPr>
              <w:snapToGrid w:val="0"/>
              <w:jc w:val="right"/>
              <w:rPr>
                <w:rFonts w:ascii="Arial Narrow" w:hAnsi="Arial Narrow"/>
                <w:snapToGrid w:val="0"/>
                <w:kern w:val="0"/>
                <w:sz w:val="18"/>
                <w:szCs w:val="18"/>
              </w:rPr>
            </w:pPr>
          </w:p>
        </w:tc>
        <w:tc>
          <w:tcPr>
            <w:tcW w:w="1667" w:type="pct"/>
            <w:tcBorders>
              <w:bottom w:val="single" w:sz="12" w:space="0" w:color="auto"/>
            </w:tcBorders>
            <w:vAlign w:val="center"/>
          </w:tcPr>
          <w:p w:rsidR="00F818A5" w:rsidRPr="003A39B4" w:rsidRDefault="00F818A5" w:rsidP="003A39B4">
            <w:pPr>
              <w:snapToGrid w:val="0"/>
              <w:jc w:val="right"/>
              <w:rPr>
                <w:rFonts w:ascii="Arial Narrow" w:hAnsi="Arial Narrow"/>
                <w:snapToGrid w:val="0"/>
                <w:kern w:val="0"/>
                <w:sz w:val="18"/>
                <w:szCs w:val="18"/>
              </w:rPr>
            </w:pPr>
          </w:p>
        </w:tc>
      </w:tr>
    </w:tbl>
    <w:p w:rsidR="00212BAD" w:rsidRPr="00994C8E" w:rsidRDefault="00994C8E" w:rsidP="00994C8E">
      <w:pPr>
        <w:tabs>
          <w:tab w:val="right" w:pos="7740"/>
        </w:tabs>
        <w:adjustRightInd w:val="0"/>
        <w:snapToGrid w:val="0"/>
        <w:spacing w:line="460" w:lineRule="atLeast"/>
        <w:ind w:firstLineChars="200" w:firstLine="420"/>
        <w:rPr>
          <w:rFonts w:ascii="宋体" w:hAnsi="宋体"/>
          <w:snapToGrid w:val="0"/>
          <w:kern w:val="0"/>
        </w:rPr>
      </w:pPr>
      <w:r>
        <w:rPr>
          <w:rFonts w:ascii="宋体" w:hAnsi="宋体" w:cs="Cambria" w:hint="eastAsia"/>
        </w:rPr>
        <w:t>8、</w:t>
      </w:r>
      <w:r w:rsidR="00212BAD" w:rsidRPr="00994C8E">
        <w:rPr>
          <w:rFonts w:ascii="宋体" w:hAnsi="宋体" w:hint="eastAsia"/>
          <w:snapToGrid w:val="0"/>
          <w:kern w:val="0"/>
        </w:rPr>
        <w:t>其他关联交易</w:t>
      </w:r>
    </w:p>
    <w:p w:rsidR="00212BAD" w:rsidRPr="00AC2B95" w:rsidRDefault="00212BAD" w:rsidP="0042024A">
      <w:pPr>
        <w:pStyle w:val="af9"/>
        <w:numPr>
          <w:ilvl w:val="0"/>
          <w:numId w:val="13"/>
        </w:numPr>
        <w:tabs>
          <w:tab w:val="right" w:pos="7740"/>
        </w:tabs>
        <w:adjustRightInd w:val="0"/>
        <w:snapToGrid w:val="0"/>
        <w:spacing w:line="460" w:lineRule="atLeast"/>
        <w:ind w:firstLineChars="0"/>
        <w:outlineLvl w:val="1"/>
        <w:rPr>
          <w:rFonts w:ascii="宋体" w:hAnsi="宋体"/>
          <w:snapToGrid w:val="0"/>
          <w:kern w:val="0"/>
        </w:rPr>
      </w:pPr>
      <w:r w:rsidRPr="00AC2B95">
        <w:rPr>
          <w:rFonts w:ascii="宋体" w:hAnsi="宋体" w:hint="eastAsia"/>
          <w:snapToGrid w:val="0"/>
          <w:kern w:val="0"/>
        </w:rPr>
        <w:t>关联方应收应付款项</w:t>
      </w:r>
    </w:p>
    <w:p w:rsidR="00B472A3" w:rsidRDefault="00CC72FA" w:rsidP="000F4D77">
      <w:pPr>
        <w:tabs>
          <w:tab w:val="right" w:pos="7740"/>
        </w:tabs>
        <w:adjustRightInd w:val="0"/>
        <w:snapToGrid w:val="0"/>
        <w:spacing w:afterLines="50" w:after="156" w:line="460" w:lineRule="atLeast"/>
        <w:ind w:firstLineChars="200" w:firstLine="420"/>
        <w:rPr>
          <w:rFonts w:ascii="宋体" w:hAnsi="宋体"/>
          <w:snapToGrid w:val="0"/>
          <w:kern w:val="0"/>
        </w:rPr>
      </w:pPr>
      <w:r w:rsidRPr="002037B1">
        <w:rPr>
          <w:rFonts w:ascii="宋体" w:hAnsi="宋体" w:hint="eastAsia"/>
          <w:snapToGrid w:val="0"/>
          <w:kern w:val="0"/>
        </w:rPr>
        <w:t>1、</w:t>
      </w:r>
      <w:r w:rsidR="002A1EF2" w:rsidRPr="002037B1">
        <w:rPr>
          <w:rFonts w:ascii="宋体" w:hAnsi="宋体" w:hint="eastAsia"/>
          <w:snapToGrid w:val="0"/>
          <w:kern w:val="0"/>
        </w:rPr>
        <w:t>应收项目</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1261"/>
        <w:gridCol w:w="1263"/>
        <w:gridCol w:w="1549"/>
        <w:gridCol w:w="1549"/>
        <w:gridCol w:w="1549"/>
        <w:gridCol w:w="1549"/>
      </w:tblGrid>
      <w:tr w:rsidR="002A1EF2" w:rsidRPr="00AC2B95" w:rsidTr="00F055E0">
        <w:trPr>
          <w:trHeight w:val="340"/>
          <w:tblHeader/>
          <w:jc w:val="center"/>
        </w:trPr>
        <w:tc>
          <w:tcPr>
            <w:tcW w:w="723" w:type="pct"/>
            <w:vMerge w:val="restart"/>
            <w:tcBorders>
              <w:top w:val="single" w:sz="12" w:space="0" w:color="auto"/>
            </w:tcBorders>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项目名称</w:t>
            </w:r>
          </w:p>
        </w:tc>
        <w:tc>
          <w:tcPr>
            <w:tcW w:w="724" w:type="pct"/>
            <w:vMerge w:val="restart"/>
            <w:tcBorders>
              <w:top w:val="single" w:sz="12" w:space="0" w:color="auto"/>
            </w:tcBorders>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关联方</w:t>
            </w:r>
          </w:p>
        </w:tc>
        <w:tc>
          <w:tcPr>
            <w:tcW w:w="1776" w:type="pct"/>
            <w:gridSpan w:val="2"/>
            <w:tcBorders>
              <w:top w:val="single" w:sz="12" w:space="0" w:color="auto"/>
            </w:tcBorders>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期末余额</w:t>
            </w:r>
          </w:p>
        </w:tc>
        <w:tc>
          <w:tcPr>
            <w:tcW w:w="1776" w:type="pct"/>
            <w:gridSpan w:val="2"/>
            <w:tcBorders>
              <w:top w:val="single" w:sz="12" w:space="0" w:color="auto"/>
            </w:tcBorders>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期初余额</w:t>
            </w:r>
          </w:p>
        </w:tc>
      </w:tr>
      <w:tr w:rsidR="002A1EF2" w:rsidRPr="00AC2B95" w:rsidTr="00F055E0">
        <w:trPr>
          <w:trHeight w:val="340"/>
          <w:tblHeader/>
          <w:jc w:val="center"/>
        </w:trPr>
        <w:tc>
          <w:tcPr>
            <w:tcW w:w="723" w:type="pct"/>
            <w:vMerge/>
            <w:vAlign w:val="center"/>
          </w:tcPr>
          <w:p w:rsidR="002A1EF2" w:rsidRPr="00AC2B95" w:rsidRDefault="002A1EF2" w:rsidP="00F055E0">
            <w:pPr>
              <w:snapToGrid w:val="0"/>
              <w:jc w:val="center"/>
              <w:rPr>
                <w:rFonts w:ascii="宋体" w:hAnsi="宋体"/>
                <w:snapToGrid w:val="0"/>
                <w:kern w:val="0"/>
                <w:sz w:val="18"/>
                <w:szCs w:val="18"/>
              </w:rPr>
            </w:pPr>
          </w:p>
        </w:tc>
        <w:tc>
          <w:tcPr>
            <w:tcW w:w="724" w:type="pct"/>
            <w:vMerge/>
            <w:vAlign w:val="center"/>
          </w:tcPr>
          <w:p w:rsidR="002A1EF2" w:rsidRPr="00AC2B95" w:rsidRDefault="002A1EF2" w:rsidP="00F055E0">
            <w:pPr>
              <w:snapToGrid w:val="0"/>
              <w:jc w:val="center"/>
              <w:rPr>
                <w:rFonts w:ascii="宋体" w:hAnsi="宋体"/>
                <w:snapToGrid w:val="0"/>
                <w:kern w:val="0"/>
                <w:sz w:val="18"/>
                <w:szCs w:val="18"/>
              </w:rPr>
            </w:pPr>
          </w:p>
        </w:tc>
        <w:tc>
          <w:tcPr>
            <w:tcW w:w="888" w:type="pct"/>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账面余额</w:t>
            </w:r>
          </w:p>
        </w:tc>
        <w:tc>
          <w:tcPr>
            <w:tcW w:w="888" w:type="pct"/>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坏账准备</w:t>
            </w:r>
          </w:p>
        </w:tc>
        <w:tc>
          <w:tcPr>
            <w:tcW w:w="888" w:type="pct"/>
            <w:vAlign w:val="center"/>
          </w:tcPr>
          <w:p w:rsidR="002A1EF2" w:rsidRPr="00AC2B95" w:rsidRDefault="002A1EF2" w:rsidP="00F055E0">
            <w:pPr>
              <w:jc w:val="center"/>
              <w:rPr>
                <w:rFonts w:ascii="宋体" w:hAnsi="宋体" w:cs="Cambria"/>
                <w:sz w:val="18"/>
                <w:szCs w:val="18"/>
              </w:rPr>
            </w:pPr>
            <w:r w:rsidRPr="00AC2B95">
              <w:rPr>
                <w:rFonts w:ascii="宋体" w:hAnsi="宋体" w:cs="Cambria" w:hint="eastAsia"/>
                <w:sz w:val="18"/>
                <w:szCs w:val="18"/>
              </w:rPr>
              <w:t>账面余额</w:t>
            </w:r>
          </w:p>
        </w:tc>
        <w:tc>
          <w:tcPr>
            <w:tcW w:w="888" w:type="pct"/>
            <w:vAlign w:val="center"/>
          </w:tcPr>
          <w:p w:rsidR="002A1EF2" w:rsidRPr="00AC2B95" w:rsidRDefault="002A1EF2" w:rsidP="00F055E0">
            <w:pPr>
              <w:snapToGrid w:val="0"/>
              <w:ind w:leftChars="-49" w:left="-103" w:rightChars="-39" w:right="-82"/>
              <w:jc w:val="center"/>
              <w:rPr>
                <w:rFonts w:ascii="宋体" w:hAnsi="宋体" w:cs="宋体"/>
                <w:snapToGrid w:val="0"/>
                <w:kern w:val="0"/>
                <w:sz w:val="18"/>
                <w:szCs w:val="18"/>
              </w:rPr>
            </w:pPr>
            <w:r w:rsidRPr="00AC2B95">
              <w:rPr>
                <w:rFonts w:ascii="宋体" w:hAnsi="宋体" w:cs="Cambria" w:hint="eastAsia"/>
                <w:sz w:val="18"/>
                <w:szCs w:val="18"/>
              </w:rPr>
              <w:t>坏账准备</w:t>
            </w:r>
          </w:p>
        </w:tc>
      </w:tr>
      <w:tr w:rsidR="002A1EF2" w:rsidRPr="00AC2B95" w:rsidTr="00F055E0">
        <w:trPr>
          <w:trHeight w:val="340"/>
          <w:jc w:val="center"/>
        </w:trPr>
        <w:tc>
          <w:tcPr>
            <w:tcW w:w="723" w:type="pct"/>
            <w:vAlign w:val="center"/>
          </w:tcPr>
          <w:p w:rsidR="002A1EF2" w:rsidRPr="00AC2B95" w:rsidRDefault="002A1EF2" w:rsidP="00F055E0">
            <w:pPr>
              <w:snapToGrid w:val="0"/>
              <w:jc w:val="center"/>
              <w:rPr>
                <w:rFonts w:ascii="宋体" w:hAnsi="宋体"/>
                <w:snapToGrid w:val="0"/>
                <w:kern w:val="0"/>
                <w:sz w:val="18"/>
                <w:szCs w:val="18"/>
              </w:rPr>
            </w:pPr>
          </w:p>
        </w:tc>
        <w:tc>
          <w:tcPr>
            <w:tcW w:w="724" w:type="pct"/>
            <w:vAlign w:val="center"/>
          </w:tcPr>
          <w:p w:rsidR="002A1EF2" w:rsidRPr="00AC2B95" w:rsidRDefault="002A1EF2" w:rsidP="00F055E0">
            <w:pPr>
              <w:snapToGrid w:val="0"/>
              <w:jc w:val="center"/>
              <w:rPr>
                <w:rFonts w:ascii="宋体" w:hAnsi="宋体"/>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r>
      <w:tr w:rsidR="002A1EF2" w:rsidRPr="00AC2B95" w:rsidTr="00F055E0">
        <w:trPr>
          <w:trHeight w:val="340"/>
          <w:jc w:val="center"/>
        </w:trPr>
        <w:tc>
          <w:tcPr>
            <w:tcW w:w="723" w:type="pct"/>
            <w:vAlign w:val="center"/>
          </w:tcPr>
          <w:p w:rsidR="002A1EF2" w:rsidRPr="00AC2B95" w:rsidRDefault="002A1EF2" w:rsidP="00F055E0">
            <w:pPr>
              <w:snapToGrid w:val="0"/>
              <w:rPr>
                <w:rFonts w:ascii="宋体" w:hAnsi="宋体"/>
                <w:snapToGrid w:val="0"/>
                <w:kern w:val="0"/>
                <w:sz w:val="18"/>
                <w:szCs w:val="18"/>
              </w:rPr>
            </w:pPr>
          </w:p>
        </w:tc>
        <w:tc>
          <w:tcPr>
            <w:tcW w:w="724" w:type="pct"/>
            <w:vAlign w:val="center"/>
          </w:tcPr>
          <w:p w:rsidR="002A1EF2" w:rsidRPr="00AC2B95" w:rsidRDefault="002A1EF2" w:rsidP="00F055E0">
            <w:pPr>
              <w:snapToGrid w:val="0"/>
              <w:jc w:val="center"/>
              <w:rPr>
                <w:rFonts w:ascii="宋体" w:hAnsi="宋体"/>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r>
      <w:tr w:rsidR="002A1EF2" w:rsidRPr="00AC2B95" w:rsidTr="00F055E0">
        <w:trPr>
          <w:trHeight w:val="340"/>
          <w:jc w:val="center"/>
        </w:trPr>
        <w:tc>
          <w:tcPr>
            <w:tcW w:w="723" w:type="pct"/>
            <w:vAlign w:val="center"/>
          </w:tcPr>
          <w:p w:rsidR="002A1EF2" w:rsidRPr="00AC2B95" w:rsidRDefault="002A1EF2" w:rsidP="00F055E0">
            <w:pPr>
              <w:snapToGrid w:val="0"/>
              <w:rPr>
                <w:rFonts w:ascii="宋体" w:hAnsi="宋体"/>
                <w:snapToGrid w:val="0"/>
                <w:kern w:val="0"/>
                <w:sz w:val="18"/>
                <w:szCs w:val="18"/>
              </w:rPr>
            </w:pPr>
          </w:p>
        </w:tc>
        <w:tc>
          <w:tcPr>
            <w:tcW w:w="724" w:type="pct"/>
            <w:vAlign w:val="center"/>
          </w:tcPr>
          <w:p w:rsidR="002A1EF2" w:rsidRPr="00AC2B95" w:rsidRDefault="002A1EF2" w:rsidP="00F055E0">
            <w:pPr>
              <w:snapToGrid w:val="0"/>
              <w:jc w:val="center"/>
              <w:rPr>
                <w:rFonts w:ascii="宋体" w:hAnsi="宋体"/>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r>
      <w:tr w:rsidR="002A1EF2" w:rsidRPr="00AC2B95" w:rsidTr="00F055E0">
        <w:trPr>
          <w:trHeight w:val="340"/>
          <w:jc w:val="center"/>
        </w:trPr>
        <w:tc>
          <w:tcPr>
            <w:tcW w:w="723" w:type="pct"/>
            <w:vAlign w:val="center"/>
          </w:tcPr>
          <w:p w:rsidR="002A1EF2" w:rsidRPr="00AC2B95" w:rsidRDefault="002A1EF2" w:rsidP="00F055E0">
            <w:pPr>
              <w:snapToGrid w:val="0"/>
              <w:rPr>
                <w:rFonts w:ascii="宋体" w:hAnsi="宋体"/>
                <w:snapToGrid w:val="0"/>
                <w:kern w:val="0"/>
                <w:sz w:val="18"/>
                <w:szCs w:val="18"/>
              </w:rPr>
            </w:pPr>
          </w:p>
        </w:tc>
        <w:tc>
          <w:tcPr>
            <w:tcW w:w="724" w:type="pct"/>
            <w:vAlign w:val="center"/>
          </w:tcPr>
          <w:p w:rsidR="002A1EF2" w:rsidRPr="00AC2B95" w:rsidRDefault="002A1EF2" w:rsidP="00F055E0">
            <w:pPr>
              <w:snapToGrid w:val="0"/>
              <w:jc w:val="center"/>
              <w:rPr>
                <w:rFonts w:ascii="宋体" w:hAnsi="宋体"/>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r>
      <w:tr w:rsidR="002A1EF2" w:rsidRPr="00AC2B95" w:rsidTr="00F055E0">
        <w:trPr>
          <w:trHeight w:val="340"/>
          <w:jc w:val="center"/>
        </w:trPr>
        <w:tc>
          <w:tcPr>
            <w:tcW w:w="723" w:type="pct"/>
            <w:tcBorders>
              <w:bottom w:val="single" w:sz="12" w:space="0" w:color="auto"/>
            </w:tcBorders>
            <w:vAlign w:val="center"/>
          </w:tcPr>
          <w:p w:rsidR="002A1EF2" w:rsidRPr="00AC2B95" w:rsidRDefault="002A1EF2" w:rsidP="00F055E0">
            <w:pPr>
              <w:snapToGrid w:val="0"/>
              <w:jc w:val="center"/>
              <w:rPr>
                <w:rFonts w:ascii="宋体" w:hAnsi="宋体"/>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计</w:t>
            </w:r>
          </w:p>
        </w:tc>
        <w:tc>
          <w:tcPr>
            <w:tcW w:w="724" w:type="pct"/>
            <w:tcBorders>
              <w:bottom w:val="single" w:sz="12" w:space="0" w:color="auto"/>
            </w:tcBorders>
            <w:vAlign w:val="center"/>
          </w:tcPr>
          <w:p w:rsidR="002A1EF2" w:rsidRPr="00AC2B95" w:rsidRDefault="002A1EF2" w:rsidP="00F055E0">
            <w:pPr>
              <w:snapToGrid w:val="0"/>
              <w:jc w:val="center"/>
              <w:rPr>
                <w:rFonts w:ascii="宋体" w:hAnsi="宋体"/>
                <w:snapToGrid w:val="0"/>
                <w:kern w:val="0"/>
                <w:sz w:val="18"/>
                <w:szCs w:val="18"/>
              </w:rPr>
            </w:pPr>
          </w:p>
        </w:tc>
        <w:tc>
          <w:tcPr>
            <w:tcW w:w="888" w:type="pct"/>
            <w:tcBorders>
              <w:bottom w:val="single" w:sz="12" w:space="0" w:color="auto"/>
            </w:tcBorders>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tcBorders>
              <w:bottom w:val="single" w:sz="12" w:space="0" w:color="auto"/>
            </w:tcBorders>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tcBorders>
              <w:bottom w:val="single" w:sz="12" w:space="0" w:color="auto"/>
            </w:tcBorders>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c>
          <w:tcPr>
            <w:tcW w:w="888" w:type="pct"/>
            <w:tcBorders>
              <w:bottom w:val="single" w:sz="12" w:space="0" w:color="auto"/>
            </w:tcBorders>
            <w:vAlign w:val="center"/>
          </w:tcPr>
          <w:p w:rsidR="002A1EF2" w:rsidRPr="003A39B4" w:rsidRDefault="002A1EF2" w:rsidP="003A39B4">
            <w:pPr>
              <w:snapToGrid w:val="0"/>
              <w:ind w:leftChars="-49" w:left="-103" w:rightChars="-39" w:right="-82"/>
              <w:jc w:val="right"/>
              <w:rPr>
                <w:rFonts w:ascii="Arial Narrow" w:hAnsi="Arial Narrow" w:cs="Arial Narrow"/>
                <w:snapToGrid w:val="0"/>
                <w:kern w:val="0"/>
                <w:sz w:val="18"/>
                <w:szCs w:val="18"/>
              </w:rPr>
            </w:pPr>
          </w:p>
        </w:tc>
      </w:tr>
    </w:tbl>
    <w:p w:rsidR="00B472A3" w:rsidRDefault="00CC72FA" w:rsidP="000F4D77">
      <w:pPr>
        <w:tabs>
          <w:tab w:val="right" w:pos="7740"/>
        </w:tabs>
        <w:adjustRightInd w:val="0"/>
        <w:snapToGrid w:val="0"/>
        <w:spacing w:afterLines="50" w:after="156" w:line="460" w:lineRule="atLeast"/>
        <w:ind w:firstLineChars="200" w:firstLine="420"/>
        <w:rPr>
          <w:rFonts w:ascii="宋体" w:hAnsi="宋体"/>
          <w:snapToGrid w:val="0"/>
          <w:kern w:val="0"/>
        </w:rPr>
      </w:pPr>
      <w:r w:rsidRPr="002037B1">
        <w:rPr>
          <w:rFonts w:ascii="宋体" w:hAnsi="宋体" w:hint="eastAsia"/>
          <w:snapToGrid w:val="0"/>
          <w:kern w:val="0"/>
        </w:rPr>
        <w:t>2、</w:t>
      </w:r>
      <w:r w:rsidR="000866AE" w:rsidRPr="002037B1">
        <w:rPr>
          <w:rFonts w:ascii="宋体" w:hAnsi="宋体" w:hint="eastAsia"/>
          <w:snapToGrid w:val="0"/>
          <w:kern w:val="0"/>
        </w:rPr>
        <w:t>应付项目</w:t>
      </w:r>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180"/>
        <w:gridCol w:w="2180"/>
        <w:gridCol w:w="2180"/>
        <w:gridCol w:w="2180"/>
      </w:tblGrid>
      <w:tr w:rsidR="00212BAD" w:rsidRPr="00AC2B95" w:rsidTr="005237FD">
        <w:trPr>
          <w:trHeight w:val="340"/>
          <w:tblHeader/>
        </w:trPr>
        <w:tc>
          <w:tcPr>
            <w:tcW w:w="1250" w:type="pct"/>
            <w:tcBorders>
              <w:top w:val="single" w:sz="12" w:space="0" w:color="auto"/>
            </w:tcBorders>
            <w:vAlign w:val="center"/>
          </w:tcPr>
          <w:p w:rsidR="00212BAD" w:rsidRPr="00AC2B95" w:rsidRDefault="00212BAD" w:rsidP="00BF75B0">
            <w:pPr>
              <w:snapToGrid w:val="0"/>
              <w:spacing w:line="460" w:lineRule="atLeast"/>
              <w:jc w:val="center"/>
              <w:rPr>
                <w:rFonts w:ascii="宋体" w:hAnsi="宋体"/>
                <w:snapToGrid w:val="0"/>
                <w:kern w:val="0"/>
                <w:sz w:val="18"/>
                <w:szCs w:val="18"/>
              </w:rPr>
            </w:pPr>
            <w:r w:rsidRPr="00AC2B95">
              <w:rPr>
                <w:rFonts w:ascii="宋体" w:hAnsi="宋体" w:cs="宋体" w:hint="eastAsia"/>
                <w:snapToGrid w:val="0"/>
                <w:kern w:val="0"/>
                <w:sz w:val="18"/>
                <w:szCs w:val="18"/>
              </w:rPr>
              <w:t>项目名称</w:t>
            </w:r>
          </w:p>
        </w:tc>
        <w:tc>
          <w:tcPr>
            <w:tcW w:w="1250" w:type="pct"/>
            <w:tcBorders>
              <w:top w:val="single" w:sz="12" w:space="0" w:color="auto"/>
            </w:tcBorders>
            <w:vAlign w:val="center"/>
          </w:tcPr>
          <w:p w:rsidR="00212BAD" w:rsidRPr="00AC2B95" w:rsidRDefault="00212BAD" w:rsidP="00BF75B0">
            <w:pPr>
              <w:snapToGrid w:val="0"/>
              <w:spacing w:line="460" w:lineRule="atLeast"/>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关联方</w:t>
            </w:r>
          </w:p>
        </w:tc>
        <w:tc>
          <w:tcPr>
            <w:tcW w:w="1250" w:type="pct"/>
            <w:tcBorders>
              <w:top w:val="single" w:sz="12" w:space="0" w:color="auto"/>
            </w:tcBorders>
            <w:vAlign w:val="bottom"/>
          </w:tcPr>
          <w:p w:rsidR="00212BAD" w:rsidRPr="00AC2B95" w:rsidRDefault="00212BAD" w:rsidP="00BF75B0">
            <w:pPr>
              <w:snapToGrid w:val="0"/>
              <w:spacing w:line="460" w:lineRule="atLeast"/>
              <w:jc w:val="center"/>
              <w:rPr>
                <w:rFonts w:ascii="宋体" w:hAnsi="宋体" w:cs="宋体"/>
                <w:snapToGrid w:val="0"/>
                <w:kern w:val="0"/>
                <w:sz w:val="18"/>
                <w:szCs w:val="18"/>
              </w:rPr>
            </w:pPr>
            <w:r w:rsidRPr="00AC2B95">
              <w:rPr>
                <w:rFonts w:ascii="宋体" w:hAnsi="宋体" w:cs="宋体" w:hint="eastAsia"/>
                <w:snapToGrid w:val="0"/>
                <w:kern w:val="0"/>
                <w:sz w:val="18"/>
                <w:szCs w:val="18"/>
              </w:rPr>
              <w:t>期末余额</w:t>
            </w:r>
          </w:p>
        </w:tc>
        <w:tc>
          <w:tcPr>
            <w:tcW w:w="1250" w:type="pct"/>
            <w:tcBorders>
              <w:top w:val="single" w:sz="12" w:space="0" w:color="auto"/>
            </w:tcBorders>
            <w:vAlign w:val="bottom"/>
          </w:tcPr>
          <w:p w:rsidR="00212BAD" w:rsidRPr="00AC2B95" w:rsidRDefault="00764F82" w:rsidP="00BF75B0">
            <w:pPr>
              <w:snapToGrid w:val="0"/>
              <w:spacing w:line="460" w:lineRule="atLeast"/>
              <w:jc w:val="center"/>
              <w:rPr>
                <w:rFonts w:ascii="宋体" w:hAnsi="宋体" w:cs="宋体"/>
                <w:snapToGrid w:val="0"/>
                <w:kern w:val="0"/>
                <w:sz w:val="18"/>
                <w:szCs w:val="18"/>
              </w:rPr>
            </w:pPr>
            <w:r w:rsidRPr="00AC2B95">
              <w:rPr>
                <w:rFonts w:ascii="宋体" w:hAnsi="宋体" w:cs="宋体" w:hint="eastAsia"/>
                <w:snapToGrid w:val="0"/>
                <w:kern w:val="0"/>
                <w:sz w:val="18"/>
                <w:szCs w:val="18"/>
              </w:rPr>
              <w:t>期初余额</w:t>
            </w:r>
          </w:p>
        </w:tc>
      </w:tr>
      <w:tr w:rsidR="00212BAD" w:rsidRPr="00AC2B95" w:rsidTr="005237FD">
        <w:trPr>
          <w:trHeight w:val="340"/>
        </w:trPr>
        <w:tc>
          <w:tcPr>
            <w:tcW w:w="1250" w:type="pct"/>
            <w:vAlign w:val="center"/>
          </w:tcPr>
          <w:p w:rsidR="00212BAD" w:rsidRPr="00AC2B95" w:rsidRDefault="00212BAD" w:rsidP="00425CD8">
            <w:pPr>
              <w:snapToGrid w:val="0"/>
              <w:jc w:val="left"/>
              <w:rPr>
                <w:rFonts w:ascii="宋体" w:hAnsi="宋体"/>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r>
      <w:tr w:rsidR="00212BAD" w:rsidRPr="00AC2B95" w:rsidTr="005237FD">
        <w:trPr>
          <w:trHeight w:val="340"/>
        </w:trPr>
        <w:tc>
          <w:tcPr>
            <w:tcW w:w="1250" w:type="pct"/>
            <w:vAlign w:val="center"/>
          </w:tcPr>
          <w:p w:rsidR="00212BAD" w:rsidRPr="00AC2B95" w:rsidRDefault="00212BAD" w:rsidP="00425CD8">
            <w:pPr>
              <w:snapToGrid w:val="0"/>
              <w:jc w:val="left"/>
              <w:rPr>
                <w:rFonts w:ascii="宋体" w:hAnsi="宋体"/>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vAlign w:val="center"/>
          </w:tcPr>
          <w:p w:rsidR="00212BAD" w:rsidRPr="003A39B4" w:rsidRDefault="00212BAD" w:rsidP="003A39B4">
            <w:pPr>
              <w:snapToGrid w:val="0"/>
              <w:jc w:val="right"/>
              <w:rPr>
                <w:rFonts w:ascii="Arial Narrow" w:hAnsi="Arial Narrow"/>
                <w:snapToGrid w:val="0"/>
                <w:kern w:val="0"/>
                <w:sz w:val="18"/>
                <w:szCs w:val="18"/>
              </w:rPr>
            </w:pPr>
          </w:p>
        </w:tc>
      </w:tr>
      <w:tr w:rsidR="00212BAD" w:rsidRPr="00AC2B95" w:rsidTr="005237FD">
        <w:trPr>
          <w:trHeight w:val="340"/>
        </w:trPr>
        <w:tc>
          <w:tcPr>
            <w:tcW w:w="1250" w:type="pct"/>
            <w:tcBorders>
              <w:bottom w:val="single" w:sz="12" w:space="0" w:color="auto"/>
            </w:tcBorders>
            <w:vAlign w:val="center"/>
          </w:tcPr>
          <w:p w:rsidR="00212BAD" w:rsidRPr="00AC2B95" w:rsidRDefault="00212BAD" w:rsidP="00425CD8">
            <w:pPr>
              <w:snapToGrid w:val="0"/>
              <w:jc w:val="left"/>
              <w:rPr>
                <w:rFonts w:ascii="宋体" w:hAnsi="宋体"/>
                <w:snapToGrid w:val="0"/>
                <w:kern w:val="0"/>
                <w:sz w:val="18"/>
                <w:szCs w:val="18"/>
              </w:rPr>
            </w:pPr>
          </w:p>
        </w:tc>
        <w:tc>
          <w:tcPr>
            <w:tcW w:w="1250"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c>
          <w:tcPr>
            <w:tcW w:w="1250" w:type="pct"/>
            <w:tcBorders>
              <w:bottom w:val="single" w:sz="12" w:space="0" w:color="auto"/>
            </w:tcBorders>
            <w:vAlign w:val="center"/>
          </w:tcPr>
          <w:p w:rsidR="00212BAD" w:rsidRPr="003A39B4" w:rsidRDefault="00212BAD" w:rsidP="003A39B4">
            <w:pPr>
              <w:snapToGrid w:val="0"/>
              <w:jc w:val="right"/>
              <w:rPr>
                <w:rFonts w:ascii="Arial Narrow" w:hAnsi="Arial Narrow"/>
                <w:snapToGrid w:val="0"/>
                <w:kern w:val="0"/>
                <w:sz w:val="18"/>
                <w:szCs w:val="18"/>
              </w:rPr>
            </w:pPr>
          </w:p>
        </w:tc>
      </w:tr>
    </w:tbl>
    <w:p w:rsidR="00B472A3" w:rsidRPr="002F3AFB" w:rsidRDefault="00766EE2" w:rsidP="002F3AFB">
      <w:pPr>
        <w:spacing w:line="460" w:lineRule="atLeast"/>
        <w:ind w:firstLineChars="150" w:firstLine="315"/>
        <w:rPr>
          <w:snapToGrid w:val="0"/>
          <w:color w:val="0000FF"/>
          <w:kern w:val="0"/>
        </w:rPr>
      </w:pPr>
      <w:r w:rsidRPr="002F3AFB">
        <w:rPr>
          <w:rFonts w:hint="eastAsia"/>
          <w:snapToGrid w:val="0"/>
          <w:color w:val="0000FF"/>
          <w:kern w:val="0"/>
        </w:rPr>
        <w:t>【关联交易约定以净额结算的，应收应付关联方款项可以抵消后金额填列。】</w:t>
      </w:r>
    </w:p>
    <w:p w:rsidR="00653F1B" w:rsidRPr="00653F1B" w:rsidRDefault="00653F1B" w:rsidP="0042024A">
      <w:pPr>
        <w:pStyle w:val="af9"/>
        <w:numPr>
          <w:ilvl w:val="0"/>
          <w:numId w:val="13"/>
        </w:numPr>
        <w:tabs>
          <w:tab w:val="right" w:pos="7740"/>
        </w:tabs>
        <w:adjustRightInd w:val="0"/>
        <w:snapToGrid w:val="0"/>
        <w:spacing w:line="460" w:lineRule="atLeast"/>
        <w:ind w:firstLineChars="0"/>
        <w:outlineLvl w:val="1"/>
        <w:rPr>
          <w:rFonts w:ascii="宋体" w:hAnsi="宋体"/>
          <w:snapToGrid w:val="0"/>
          <w:kern w:val="0"/>
        </w:rPr>
      </w:pPr>
      <w:r w:rsidRPr="00653F1B">
        <w:rPr>
          <w:rFonts w:ascii="宋体" w:hAnsi="宋体"/>
          <w:snapToGrid w:val="0"/>
          <w:kern w:val="0"/>
        </w:rPr>
        <w:t>关联方承诺</w:t>
      </w:r>
    </w:p>
    <w:p w:rsidR="00ED20B1" w:rsidRDefault="00ED20B1" w:rsidP="00333E46">
      <w:pPr>
        <w:pStyle w:val="af9"/>
        <w:snapToGrid w:val="0"/>
        <w:spacing w:line="460" w:lineRule="atLeast"/>
        <w:ind w:left="902" w:firstLineChars="0" w:firstLine="0"/>
        <w:rPr>
          <w:rStyle w:val="Char6"/>
          <w:rFonts w:ascii="黑体" w:eastAsia="黑体" w:hAnsi="宋体"/>
          <w:bCs/>
          <w:snapToGrid w:val="0"/>
          <w:kern w:val="0"/>
          <w:sz w:val="24"/>
          <w:szCs w:val="24"/>
        </w:rPr>
      </w:pPr>
    </w:p>
    <w:p w:rsidR="000866AE" w:rsidRPr="00A568C6" w:rsidRDefault="000866AE"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股份支付</w:t>
      </w:r>
    </w:p>
    <w:p w:rsidR="00B472A3" w:rsidRDefault="000866AE" w:rsidP="000F4D77">
      <w:pPr>
        <w:pStyle w:val="ac"/>
        <w:numPr>
          <w:ilvl w:val="0"/>
          <w:numId w:val="14"/>
        </w:numPr>
        <w:tabs>
          <w:tab w:val="left" w:pos="1164"/>
        </w:tabs>
        <w:snapToGrid w:val="0"/>
        <w:spacing w:afterLines="50" w:after="156" w:line="460" w:lineRule="atLeast"/>
        <w:outlineLvl w:val="1"/>
        <w:rPr>
          <w:rFonts w:hAnsi="宋体" w:cs="Times New Roman"/>
          <w:bCs/>
          <w:kern w:val="0"/>
        </w:rPr>
      </w:pPr>
      <w:bookmarkStart w:id="136" w:name="_Toc241636505"/>
      <w:bookmarkStart w:id="137" w:name="_Toc247094129"/>
      <w:bookmarkStart w:id="138" w:name="_Toc247371913"/>
      <w:r w:rsidRPr="00AC2B95">
        <w:rPr>
          <w:rFonts w:hAnsi="宋体" w:hint="eastAsia"/>
          <w:bCs/>
          <w:kern w:val="0"/>
        </w:rPr>
        <w:lastRenderedPageBreak/>
        <w:t>股份支付总体情况</w:t>
      </w:r>
      <w:bookmarkEnd w:id="136"/>
      <w:bookmarkEnd w:id="137"/>
      <w:bookmarkEnd w:id="138"/>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5523"/>
        <w:gridCol w:w="3197"/>
      </w:tblGrid>
      <w:tr w:rsidR="000866AE" w:rsidRPr="00AC2B95" w:rsidTr="00583A52">
        <w:trPr>
          <w:trHeight w:val="340"/>
        </w:trPr>
        <w:tc>
          <w:tcPr>
            <w:tcW w:w="3167" w:type="pct"/>
            <w:tcBorders>
              <w:top w:val="single" w:sz="12" w:space="0" w:color="auto"/>
            </w:tcBorders>
            <w:vAlign w:val="center"/>
          </w:tcPr>
          <w:p w:rsidR="000866AE" w:rsidRPr="00AC2B95" w:rsidRDefault="000866AE" w:rsidP="00BF75B0">
            <w:pPr>
              <w:snapToGrid w:val="0"/>
              <w:spacing w:line="460" w:lineRule="atLeast"/>
              <w:rPr>
                <w:rFonts w:ascii="宋体" w:hAnsi="宋体"/>
                <w:sz w:val="18"/>
                <w:szCs w:val="18"/>
              </w:rPr>
            </w:pPr>
            <w:r w:rsidRPr="00AC2B95">
              <w:rPr>
                <w:rFonts w:ascii="宋体" w:hAnsi="宋体" w:cs="宋体" w:hint="eastAsia"/>
                <w:sz w:val="18"/>
                <w:szCs w:val="18"/>
              </w:rPr>
              <w:t>公司本期授予的各项权益工具总额</w:t>
            </w:r>
          </w:p>
        </w:tc>
        <w:tc>
          <w:tcPr>
            <w:tcW w:w="1833" w:type="pct"/>
            <w:tcBorders>
              <w:top w:val="single" w:sz="12" w:space="0" w:color="auto"/>
            </w:tcBorders>
            <w:vAlign w:val="center"/>
          </w:tcPr>
          <w:p w:rsidR="000866AE" w:rsidRPr="003A39B4" w:rsidRDefault="000866AE" w:rsidP="003A39B4">
            <w:pPr>
              <w:snapToGrid w:val="0"/>
              <w:spacing w:line="460" w:lineRule="atLeast"/>
              <w:jc w:val="right"/>
              <w:rPr>
                <w:rFonts w:ascii="Arial Narrow" w:hAnsi="Arial Narrow"/>
                <w:sz w:val="18"/>
                <w:szCs w:val="18"/>
              </w:rPr>
            </w:pPr>
          </w:p>
        </w:tc>
      </w:tr>
      <w:tr w:rsidR="000866AE" w:rsidRPr="00AC2B95" w:rsidTr="00583A52">
        <w:trPr>
          <w:trHeight w:val="340"/>
        </w:trPr>
        <w:tc>
          <w:tcPr>
            <w:tcW w:w="3167" w:type="pct"/>
            <w:vAlign w:val="center"/>
          </w:tcPr>
          <w:p w:rsidR="000866AE" w:rsidRPr="00AC2B95" w:rsidRDefault="000866AE" w:rsidP="00BF75B0">
            <w:pPr>
              <w:snapToGrid w:val="0"/>
              <w:spacing w:line="460" w:lineRule="atLeast"/>
              <w:rPr>
                <w:rFonts w:ascii="宋体" w:hAnsi="宋体"/>
                <w:sz w:val="18"/>
                <w:szCs w:val="18"/>
              </w:rPr>
            </w:pPr>
            <w:r w:rsidRPr="00AC2B95">
              <w:rPr>
                <w:rFonts w:ascii="宋体" w:hAnsi="宋体" w:cs="宋体" w:hint="eastAsia"/>
                <w:sz w:val="18"/>
                <w:szCs w:val="18"/>
              </w:rPr>
              <w:t>公司本期行权的各项权益工具总额</w:t>
            </w:r>
          </w:p>
        </w:tc>
        <w:tc>
          <w:tcPr>
            <w:tcW w:w="1833" w:type="pct"/>
            <w:vAlign w:val="center"/>
          </w:tcPr>
          <w:p w:rsidR="000866AE" w:rsidRPr="003A39B4" w:rsidRDefault="000866AE" w:rsidP="003A39B4">
            <w:pPr>
              <w:snapToGrid w:val="0"/>
              <w:spacing w:line="460" w:lineRule="atLeast"/>
              <w:jc w:val="right"/>
              <w:rPr>
                <w:rFonts w:ascii="Arial Narrow" w:hAnsi="Arial Narrow"/>
                <w:sz w:val="18"/>
                <w:szCs w:val="18"/>
              </w:rPr>
            </w:pPr>
          </w:p>
        </w:tc>
      </w:tr>
      <w:tr w:rsidR="000866AE" w:rsidRPr="00AC2B95" w:rsidTr="00583A52">
        <w:trPr>
          <w:trHeight w:val="340"/>
        </w:trPr>
        <w:tc>
          <w:tcPr>
            <w:tcW w:w="3167" w:type="pct"/>
            <w:vAlign w:val="center"/>
          </w:tcPr>
          <w:p w:rsidR="000866AE" w:rsidRPr="00AC2B95" w:rsidRDefault="000866AE" w:rsidP="00BF75B0">
            <w:pPr>
              <w:snapToGrid w:val="0"/>
              <w:spacing w:line="460" w:lineRule="atLeast"/>
              <w:rPr>
                <w:rFonts w:ascii="宋体" w:hAnsi="宋体"/>
                <w:sz w:val="18"/>
                <w:szCs w:val="18"/>
              </w:rPr>
            </w:pPr>
            <w:r w:rsidRPr="00AC2B95">
              <w:rPr>
                <w:rFonts w:ascii="宋体" w:hAnsi="宋体" w:cs="宋体" w:hint="eastAsia"/>
                <w:sz w:val="18"/>
                <w:szCs w:val="18"/>
              </w:rPr>
              <w:t>公司本期失效的各项权益工具总额</w:t>
            </w:r>
          </w:p>
        </w:tc>
        <w:tc>
          <w:tcPr>
            <w:tcW w:w="1833" w:type="pct"/>
            <w:vAlign w:val="center"/>
          </w:tcPr>
          <w:p w:rsidR="000866AE" w:rsidRPr="003A39B4" w:rsidRDefault="000866AE" w:rsidP="003A39B4">
            <w:pPr>
              <w:snapToGrid w:val="0"/>
              <w:spacing w:line="460" w:lineRule="atLeast"/>
              <w:jc w:val="right"/>
              <w:rPr>
                <w:rFonts w:ascii="Arial Narrow" w:hAnsi="Arial Narrow"/>
                <w:sz w:val="18"/>
                <w:szCs w:val="18"/>
              </w:rPr>
            </w:pPr>
          </w:p>
        </w:tc>
      </w:tr>
      <w:tr w:rsidR="000866AE" w:rsidRPr="00AC2B95" w:rsidTr="00583A52">
        <w:trPr>
          <w:trHeight w:val="340"/>
        </w:trPr>
        <w:tc>
          <w:tcPr>
            <w:tcW w:w="3167" w:type="pct"/>
            <w:vAlign w:val="center"/>
          </w:tcPr>
          <w:p w:rsidR="000866AE" w:rsidRPr="00AC2B95" w:rsidRDefault="000866AE" w:rsidP="00BF75B0">
            <w:pPr>
              <w:snapToGrid w:val="0"/>
              <w:spacing w:line="460" w:lineRule="atLeast"/>
              <w:rPr>
                <w:rFonts w:ascii="宋体" w:hAnsi="宋体"/>
                <w:sz w:val="18"/>
                <w:szCs w:val="18"/>
              </w:rPr>
            </w:pPr>
            <w:r w:rsidRPr="00AC2B95">
              <w:rPr>
                <w:rFonts w:ascii="宋体" w:hAnsi="宋体" w:cs="宋体" w:hint="eastAsia"/>
                <w:sz w:val="18"/>
                <w:szCs w:val="18"/>
              </w:rPr>
              <w:t>公司期末发行在外的股份期权行权价格的范围和合同剩余期限</w:t>
            </w:r>
          </w:p>
        </w:tc>
        <w:tc>
          <w:tcPr>
            <w:tcW w:w="1833" w:type="pct"/>
            <w:vAlign w:val="center"/>
          </w:tcPr>
          <w:p w:rsidR="000866AE" w:rsidRPr="003A39B4" w:rsidRDefault="000866AE" w:rsidP="003A39B4">
            <w:pPr>
              <w:snapToGrid w:val="0"/>
              <w:spacing w:line="460" w:lineRule="atLeast"/>
              <w:jc w:val="right"/>
              <w:rPr>
                <w:rFonts w:ascii="Arial Narrow" w:hAnsi="Arial Narrow"/>
                <w:sz w:val="18"/>
                <w:szCs w:val="18"/>
              </w:rPr>
            </w:pPr>
          </w:p>
        </w:tc>
      </w:tr>
      <w:tr w:rsidR="000866AE" w:rsidRPr="00AC2B95" w:rsidTr="00583A52">
        <w:trPr>
          <w:trHeight w:val="340"/>
        </w:trPr>
        <w:tc>
          <w:tcPr>
            <w:tcW w:w="3167" w:type="pct"/>
            <w:tcBorders>
              <w:bottom w:val="single" w:sz="12" w:space="0" w:color="auto"/>
            </w:tcBorders>
            <w:vAlign w:val="center"/>
          </w:tcPr>
          <w:p w:rsidR="000866AE" w:rsidRPr="00AC2B95" w:rsidRDefault="000866AE" w:rsidP="00BF75B0">
            <w:pPr>
              <w:snapToGrid w:val="0"/>
              <w:spacing w:line="460" w:lineRule="atLeast"/>
              <w:rPr>
                <w:rFonts w:ascii="宋体" w:hAnsi="宋体"/>
                <w:sz w:val="18"/>
                <w:szCs w:val="18"/>
              </w:rPr>
            </w:pPr>
            <w:r w:rsidRPr="00AC2B95">
              <w:rPr>
                <w:rFonts w:ascii="宋体" w:hAnsi="宋体" w:cs="宋体" w:hint="eastAsia"/>
                <w:sz w:val="18"/>
                <w:szCs w:val="18"/>
              </w:rPr>
              <w:t>公司期末其他权益工具行权价格的范围和合同剩余期限</w:t>
            </w:r>
          </w:p>
        </w:tc>
        <w:tc>
          <w:tcPr>
            <w:tcW w:w="1833" w:type="pct"/>
            <w:tcBorders>
              <w:bottom w:val="single" w:sz="12" w:space="0" w:color="auto"/>
            </w:tcBorders>
            <w:vAlign w:val="center"/>
          </w:tcPr>
          <w:p w:rsidR="000866AE" w:rsidRPr="003A39B4" w:rsidRDefault="000866AE" w:rsidP="003A39B4">
            <w:pPr>
              <w:snapToGrid w:val="0"/>
              <w:spacing w:line="460" w:lineRule="atLeast"/>
              <w:jc w:val="right"/>
              <w:rPr>
                <w:rFonts w:ascii="Arial Narrow" w:hAnsi="Arial Narrow"/>
                <w:sz w:val="18"/>
                <w:szCs w:val="18"/>
              </w:rPr>
            </w:pPr>
          </w:p>
        </w:tc>
      </w:tr>
    </w:tbl>
    <w:p w:rsidR="00B472A3" w:rsidRDefault="000866AE" w:rsidP="000F4D77">
      <w:pPr>
        <w:pStyle w:val="ac"/>
        <w:numPr>
          <w:ilvl w:val="0"/>
          <w:numId w:val="14"/>
        </w:numPr>
        <w:tabs>
          <w:tab w:val="left" w:pos="1164"/>
        </w:tabs>
        <w:snapToGrid w:val="0"/>
        <w:spacing w:afterLines="50" w:after="156" w:line="460" w:lineRule="atLeast"/>
        <w:outlineLvl w:val="1"/>
        <w:rPr>
          <w:rFonts w:hAnsi="宋体"/>
          <w:bCs/>
          <w:kern w:val="0"/>
        </w:rPr>
      </w:pPr>
      <w:bookmarkStart w:id="139" w:name="_Toc241636506"/>
      <w:bookmarkStart w:id="140" w:name="_Toc247094130"/>
      <w:bookmarkStart w:id="141" w:name="_Toc247371914"/>
      <w:r w:rsidRPr="00AC2B95">
        <w:rPr>
          <w:rFonts w:hAnsi="宋体" w:hint="eastAsia"/>
          <w:bCs/>
          <w:kern w:val="0"/>
        </w:rPr>
        <w:t>以权益结算的股份支付情况</w:t>
      </w:r>
      <w:bookmarkEnd w:id="139"/>
      <w:bookmarkEnd w:id="140"/>
      <w:bookmarkEnd w:id="141"/>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548"/>
        <w:gridCol w:w="4172"/>
      </w:tblGrid>
      <w:tr w:rsidR="000866AE" w:rsidRPr="00AC2B95" w:rsidTr="00583A52">
        <w:tc>
          <w:tcPr>
            <w:tcW w:w="2608" w:type="pct"/>
            <w:tcBorders>
              <w:top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授予日权益工具公允价值的确定方法</w:t>
            </w:r>
          </w:p>
        </w:tc>
        <w:tc>
          <w:tcPr>
            <w:tcW w:w="2392" w:type="pct"/>
            <w:tcBorders>
              <w:top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08" w:type="pct"/>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对可行权权益工具数量的最佳估计的确定方法</w:t>
            </w:r>
          </w:p>
        </w:tc>
        <w:tc>
          <w:tcPr>
            <w:tcW w:w="2392" w:type="pct"/>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08" w:type="pct"/>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本期估计与上期估计有重大差异的原因</w:t>
            </w:r>
          </w:p>
        </w:tc>
        <w:tc>
          <w:tcPr>
            <w:tcW w:w="2392" w:type="pct"/>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08" w:type="pct"/>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资本公积中以权益结算的股份支付的累计金额</w:t>
            </w:r>
          </w:p>
        </w:tc>
        <w:tc>
          <w:tcPr>
            <w:tcW w:w="2392" w:type="pct"/>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08" w:type="pct"/>
            <w:tcBorders>
              <w:bottom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以权益结算的股份支付确认的费用总额</w:t>
            </w:r>
          </w:p>
        </w:tc>
        <w:tc>
          <w:tcPr>
            <w:tcW w:w="2392" w:type="pct"/>
            <w:tcBorders>
              <w:bottom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bl>
    <w:p w:rsidR="00B472A3" w:rsidRDefault="000866AE" w:rsidP="000F4D77">
      <w:pPr>
        <w:pStyle w:val="ac"/>
        <w:numPr>
          <w:ilvl w:val="0"/>
          <w:numId w:val="14"/>
        </w:numPr>
        <w:tabs>
          <w:tab w:val="left" w:pos="1164"/>
        </w:tabs>
        <w:snapToGrid w:val="0"/>
        <w:spacing w:afterLines="50" w:after="156" w:line="460" w:lineRule="atLeast"/>
        <w:outlineLvl w:val="1"/>
        <w:rPr>
          <w:rFonts w:hAnsi="宋体"/>
          <w:bCs/>
          <w:kern w:val="0"/>
        </w:rPr>
      </w:pPr>
      <w:bookmarkStart w:id="142" w:name="_Toc241636507"/>
      <w:bookmarkStart w:id="143" w:name="_Toc247094131"/>
      <w:bookmarkStart w:id="144" w:name="_Toc247371915"/>
      <w:r w:rsidRPr="00AC2B95">
        <w:rPr>
          <w:rFonts w:hAnsi="宋体" w:hint="eastAsia"/>
          <w:bCs/>
          <w:kern w:val="0"/>
        </w:rPr>
        <w:t>以现金结算的股份支付情况</w:t>
      </w:r>
      <w:bookmarkEnd w:id="142"/>
      <w:bookmarkEnd w:id="143"/>
      <w:bookmarkEnd w:id="144"/>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555"/>
        <w:gridCol w:w="4165"/>
      </w:tblGrid>
      <w:tr w:rsidR="000866AE" w:rsidRPr="00AC2B95" w:rsidTr="00583A52">
        <w:tc>
          <w:tcPr>
            <w:tcW w:w="2612" w:type="pct"/>
            <w:tcBorders>
              <w:top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公司承担的、以股份或其他权益工具为基础计算确定的负债的公允价值确定方法</w:t>
            </w:r>
          </w:p>
        </w:tc>
        <w:tc>
          <w:tcPr>
            <w:tcW w:w="2388" w:type="pct"/>
            <w:tcBorders>
              <w:top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12" w:type="pct"/>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负债中因以现金结算的股份支付产生的累计负债金额</w:t>
            </w:r>
          </w:p>
        </w:tc>
        <w:tc>
          <w:tcPr>
            <w:tcW w:w="2388" w:type="pct"/>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12" w:type="pct"/>
            <w:tcBorders>
              <w:bottom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以现金结算的股份支付而确认的费用总额</w:t>
            </w:r>
          </w:p>
        </w:tc>
        <w:tc>
          <w:tcPr>
            <w:tcW w:w="2388" w:type="pct"/>
            <w:tcBorders>
              <w:bottom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bl>
    <w:p w:rsidR="00B472A3" w:rsidRDefault="000866AE" w:rsidP="000F4D77">
      <w:pPr>
        <w:pStyle w:val="ac"/>
        <w:numPr>
          <w:ilvl w:val="0"/>
          <w:numId w:val="14"/>
        </w:numPr>
        <w:tabs>
          <w:tab w:val="left" w:pos="1164"/>
        </w:tabs>
        <w:snapToGrid w:val="0"/>
        <w:spacing w:afterLines="50" w:after="156" w:line="460" w:lineRule="atLeast"/>
        <w:outlineLvl w:val="1"/>
        <w:rPr>
          <w:rFonts w:hAnsi="宋体"/>
          <w:bCs/>
          <w:kern w:val="0"/>
        </w:rPr>
      </w:pPr>
      <w:bookmarkStart w:id="145" w:name="_Toc241636508"/>
      <w:bookmarkStart w:id="146" w:name="_Toc247094132"/>
      <w:bookmarkStart w:id="147" w:name="_Toc247371916"/>
      <w:r w:rsidRPr="00AC2B95">
        <w:rPr>
          <w:rFonts w:hAnsi="宋体" w:hint="eastAsia"/>
          <w:bCs/>
          <w:kern w:val="0"/>
        </w:rPr>
        <w:t>以股份支付服务情况</w:t>
      </w:r>
      <w:bookmarkEnd w:id="145"/>
      <w:bookmarkEnd w:id="146"/>
      <w:bookmarkEnd w:id="147"/>
    </w:p>
    <w:tbl>
      <w:tblPr>
        <w:tblW w:w="5000" w:type="pct"/>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4548"/>
        <w:gridCol w:w="4172"/>
      </w:tblGrid>
      <w:tr w:rsidR="000866AE" w:rsidRPr="00AC2B95" w:rsidTr="00583A52">
        <w:tc>
          <w:tcPr>
            <w:tcW w:w="2608" w:type="pct"/>
            <w:tcBorders>
              <w:top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以股份支付换取的职工服务总额</w:t>
            </w:r>
          </w:p>
        </w:tc>
        <w:tc>
          <w:tcPr>
            <w:tcW w:w="2392" w:type="pct"/>
            <w:tcBorders>
              <w:top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r w:rsidR="000866AE" w:rsidRPr="00AC2B95" w:rsidTr="00583A52">
        <w:tc>
          <w:tcPr>
            <w:tcW w:w="2608" w:type="pct"/>
            <w:tcBorders>
              <w:bottom w:val="single" w:sz="12" w:space="0" w:color="auto"/>
            </w:tcBorders>
          </w:tcPr>
          <w:p w:rsidR="000866AE" w:rsidRPr="00AC2B95" w:rsidRDefault="000866AE" w:rsidP="00BF75B0">
            <w:pPr>
              <w:snapToGrid w:val="0"/>
              <w:spacing w:line="460" w:lineRule="atLeast"/>
              <w:rPr>
                <w:rFonts w:ascii="宋体" w:hAnsi="宋体" w:cs="Arial Narrow"/>
                <w:sz w:val="18"/>
                <w:szCs w:val="18"/>
              </w:rPr>
            </w:pPr>
            <w:r w:rsidRPr="00AC2B95">
              <w:rPr>
                <w:rFonts w:ascii="宋体" w:hAnsi="宋体" w:cs="宋体" w:hint="eastAsia"/>
                <w:sz w:val="18"/>
                <w:szCs w:val="18"/>
              </w:rPr>
              <w:t>以股份支付换取的其他服务总额</w:t>
            </w:r>
          </w:p>
        </w:tc>
        <w:tc>
          <w:tcPr>
            <w:tcW w:w="2392" w:type="pct"/>
            <w:tcBorders>
              <w:bottom w:val="single" w:sz="12" w:space="0" w:color="auto"/>
            </w:tcBorders>
          </w:tcPr>
          <w:p w:rsidR="000866AE" w:rsidRPr="003A39B4" w:rsidRDefault="000866AE" w:rsidP="003A39B4">
            <w:pPr>
              <w:snapToGrid w:val="0"/>
              <w:spacing w:line="460" w:lineRule="atLeast"/>
              <w:jc w:val="right"/>
              <w:rPr>
                <w:rFonts w:ascii="Arial Narrow" w:hAnsi="Arial Narrow" w:cs="Arial Narrow"/>
                <w:sz w:val="18"/>
                <w:szCs w:val="18"/>
              </w:rPr>
            </w:pPr>
          </w:p>
        </w:tc>
      </w:tr>
    </w:tbl>
    <w:p w:rsidR="000866AE" w:rsidRPr="00AC2B95" w:rsidRDefault="000866AE" w:rsidP="0042024A">
      <w:pPr>
        <w:pStyle w:val="ac"/>
        <w:numPr>
          <w:ilvl w:val="0"/>
          <w:numId w:val="14"/>
        </w:numPr>
        <w:tabs>
          <w:tab w:val="left" w:pos="1164"/>
        </w:tabs>
        <w:snapToGrid w:val="0"/>
        <w:spacing w:line="460" w:lineRule="atLeast"/>
        <w:outlineLvl w:val="1"/>
        <w:rPr>
          <w:rFonts w:hAnsi="宋体"/>
          <w:bCs/>
          <w:kern w:val="0"/>
        </w:rPr>
      </w:pPr>
      <w:bookmarkStart w:id="148" w:name="_Toc241636509"/>
      <w:bookmarkStart w:id="149" w:name="_Toc247094133"/>
      <w:bookmarkStart w:id="150" w:name="_Toc247371917"/>
      <w:r w:rsidRPr="00AC2B95">
        <w:rPr>
          <w:rFonts w:hAnsi="宋体" w:hint="eastAsia"/>
          <w:bCs/>
          <w:kern w:val="0"/>
        </w:rPr>
        <w:t>股份支付的修改、终止情况</w:t>
      </w:r>
      <w:bookmarkEnd w:id="148"/>
      <w:bookmarkEnd w:id="149"/>
      <w:bookmarkEnd w:id="150"/>
    </w:p>
    <w:p w:rsidR="00212BAD" w:rsidRDefault="000866AE" w:rsidP="00AD7189">
      <w:pPr>
        <w:pStyle w:val="ac"/>
        <w:snapToGrid w:val="0"/>
        <w:spacing w:line="460" w:lineRule="atLeast"/>
        <w:ind w:firstLineChars="200" w:firstLine="420"/>
        <w:rPr>
          <w:rFonts w:hAnsi="宋体"/>
          <w:color w:val="0000FF"/>
        </w:rPr>
      </w:pPr>
      <w:r w:rsidRPr="00AC2B95">
        <w:rPr>
          <w:rFonts w:hAnsi="宋体" w:hint="eastAsia"/>
          <w:color w:val="0000FF"/>
        </w:rPr>
        <w:t>【公司对股份支付进行修改的，应披露原因、修改内容及其财务影响。公司终止股份支付计划的，应披露终止原因及其财务影响。】</w:t>
      </w:r>
    </w:p>
    <w:p w:rsidR="00ED20B1" w:rsidRPr="00AC2B95" w:rsidRDefault="00ED20B1" w:rsidP="00AD7189">
      <w:pPr>
        <w:pStyle w:val="ac"/>
        <w:snapToGrid w:val="0"/>
        <w:spacing w:line="460" w:lineRule="atLeast"/>
        <w:ind w:firstLineChars="200" w:firstLine="420"/>
        <w:rPr>
          <w:rFonts w:hAnsi="宋体"/>
          <w:color w:val="0000FF"/>
        </w:rPr>
      </w:pPr>
    </w:p>
    <w:p w:rsidR="008C0877" w:rsidRPr="00A568C6" w:rsidRDefault="00AC0072"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Pr>
          <w:rStyle w:val="Char6"/>
          <w:rFonts w:ascii="黑体" w:eastAsia="黑体" w:hAnsi="宋体" w:hint="eastAsia"/>
          <w:bCs/>
          <w:snapToGrid w:val="0"/>
          <w:kern w:val="0"/>
          <w:sz w:val="24"/>
          <w:szCs w:val="24"/>
        </w:rPr>
        <w:t>承诺及</w:t>
      </w:r>
      <w:r w:rsidR="008C0877" w:rsidRPr="00A568C6">
        <w:rPr>
          <w:rStyle w:val="Char6"/>
          <w:rFonts w:ascii="黑体" w:eastAsia="黑体" w:hAnsi="宋体" w:hint="eastAsia"/>
          <w:bCs/>
          <w:snapToGrid w:val="0"/>
          <w:kern w:val="0"/>
          <w:sz w:val="24"/>
          <w:szCs w:val="24"/>
        </w:rPr>
        <w:t>或有事项</w:t>
      </w:r>
    </w:p>
    <w:p w:rsidR="008C0877" w:rsidRPr="00AC2B95" w:rsidRDefault="00AC0072" w:rsidP="00BF75B0">
      <w:pPr>
        <w:tabs>
          <w:tab w:val="right" w:pos="7740"/>
        </w:tabs>
        <w:adjustRightInd w:val="0"/>
        <w:snapToGrid w:val="0"/>
        <w:spacing w:line="460" w:lineRule="atLeast"/>
        <w:ind w:firstLineChars="200" w:firstLine="420"/>
        <w:rPr>
          <w:rFonts w:ascii="宋体" w:hAnsi="宋体" w:cs="宋体"/>
          <w:snapToGrid w:val="0"/>
          <w:color w:val="3333FF"/>
          <w:kern w:val="0"/>
        </w:rPr>
      </w:pPr>
      <w:r>
        <w:rPr>
          <w:rFonts w:ascii="宋体" w:hAnsi="宋体" w:cs="宋体" w:hint="eastAsia"/>
        </w:rPr>
        <w:t>（一）</w:t>
      </w:r>
      <w:r w:rsidRPr="00AC0072">
        <w:rPr>
          <w:rFonts w:ascii="宋体" w:hAnsi="宋体" w:cs="宋体" w:hint="eastAsia"/>
        </w:rPr>
        <w:t>承诺事项</w:t>
      </w:r>
    </w:p>
    <w:p w:rsidR="00807085" w:rsidRPr="00AC2B95" w:rsidRDefault="00BA7982" w:rsidP="00BF75B0">
      <w:pPr>
        <w:tabs>
          <w:tab w:val="right" w:pos="7740"/>
        </w:tabs>
        <w:adjustRightInd w:val="0"/>
        <w:snapToGrid w:val="0"/>
        <w:spacing w:line="460" w:lineRule="atLeast"/>
        <w:ind w:firstLineChars="200" w:firstLine="420"/>
        <w:rPr>
          <w:rFonts w:ascii="宋体" w:hAnsi="宋体" w:cs="宋体"/>
          <w:snapToGrid w:val="0"/>
          <w:color w:val="3333FF"/>
          <w:kern w:val="0"/>
        </w:rPr>
      </w:pPr>
      <w:r w:rsidRPr="00BA7982">
        <w:rPr>
          <w:rFonts w:ascii="宋体" w:hAnsi="宋体" w:cs="宋体" w:hint="eastAsia"/>
          <w:color w:val="3333FF"/>
        </w:rPr>
        <w:t>【与合营企业投资相关的未确认承诺索引至“附注</w:t>
      </w:r>
      <w:r>
        <w:rPr>
          <w:rFonts w:ascii="宋体" w:hAnsi="宋体" w:cs="宋体" w:hint="eastAsia"/>
          <w:color w:val="3333FF"/>
        </w:rPr>
        <w:t>七</w:t>
      </w:r>
      <w:r w:rsidRPr="00BA7982">
        <w:rPr>
          <w:rFonts w:ascii="宋体" w:hAnsi="宋体" w:cs="宋体" w:hint="eastAsia"/>
          <w:color w:val="3333FF"/>
        </w:rPr>
        <w:t>、在其他主体中的权益”部分相应</w:t>
      </w:r>
      <w:r w:rsidRPr="00BA7982">
        <w:rPr>
          <w:rFonts w:ascii="宋体" w:hAnsi="宋体" w:cs="宋体" w:hint="eastAsia"/>
          <w:color w:val="3333FF"/>
        </w:rPr>
        <w:lastRenderedPageBreak/>
        <w:t>内容。】</w:t>
      </w:r>
    </w:p>
    <w:p w:rsidR="00BA7982" w:rsidRPr="00AC2B95" w:rsidRDefault="00AC0072" w:rsidP="00BA7982">
      <w:pPr>
        <w:tabs>
          <w:tab w:val="right" w:pos="7740"/>
        </w:tabs>
        <w:adjustRightInd w:val="0"/>
        <w:snapToGrid w:val="0"/>
        <w:spacing w:line="460" w:lineRule="atLeast"/>
        <w:ind w:firstLineChars="200" w:firstLine="420"/>
        <w:rPr>
          <w:rFonts w:ascii="宋体" w:hAnsi="宋体" w:cs="宋体"/>
          <w:snapToGrid w:val="0"/>
          <w:color w:val="3333FF"/>
          <w:kern w:val="0"/>
        </w:rPr>
      </w:pPr>
      <w:bookmarkStart w:id="151" w:name="_Toc247371922"/>
      <w:r>
        <w:rPr>
          <w:rFonts w:ascii="宋体" w:hAnsi="宋体" w:cs="宋体" w:hint="eastAsia"/>
        </w:rPr>
        <w:t>（二）</w:t>
      </w:r>
      <w:r w:rsidRPr="00AC0072">
        <w:rPr>
          <w:rFonts w:ascii="宋体" w:hAnsi="宋体" w:cs="宋体" w:hint="eastAsia"/>
        </w:rPr>
        <w:t>或有事项</w:t>
      </w:r>
      <w:bookmarkEnd w:id="151"/>
      <w:r w:rsidR="00BA7982" w:rsidRPr="00AC2B95">
        <w:rPr>
          <w:rFonts w:ascii="宋体" w:hAnsi="宋体" w:cs="宋体" w:hint="eastAsia"/>
          <w:snapToGrid w:val="0"/>
          <w:color w:val="3333FF"/>
          <w:kern w:val="0"/>
        </w:rPr>
        <w:t>【公司应披露资产负债表日存在的重要或有事项，公司没有重要或有事项的，也应说明。】</w:t>
      </w:r>
    </w:p>
    <w:p w:rsidR="00D732D8" w:rsidRPr="00D732D8" w:rsidRDefault="00D732D8" w:rsidP="00D732D8">
      <w:pPr>
        <w:tabs>
          <w:tab w:val="right" w:pos="7740"/>
        </w:tabs>
        <w:adjustRightInd w:val="0"/>
        <w:snapToGrid w:val="0"/>
        <w:spacing w:line="460" w:lineRule="atLeast"/>
        <w:ind w:firstLineChars="200" w:firstLine="420"/>
        <w:rPr>
          <w:rFonts w:ascii="宋体" w:hAnsi="宋体" w:cs="宋体"/>
          <w:color w:val="3333FF"/>
        </w:rPr>
      </w:pPr>
      <w:r w:rsidRPr="00D732D8">
        <w:rPr>
          <w:rFonts w:ascii="宋体" w:hAnsi="宋体" w:cs="宋体" w:hint="eastAsia"/>
          <w:color w:val="3333FF"/>
        </w:rPr>
        <w:t>【与合营企业或联营企业投资相关的或有负债索引至“附注</w:t>
      </w:r>
      <w:r w:rsidR="00B70723">
        <w:rPr>
          <w:rFonts w:ascii="宋体" w:hAnsi="宋体" w:cs="宋体" w:hint="eastAsia"/>
          <w:color w:val="3333FF"/>
        </w:rPr>
        <w:t>七</w:t>
      </w:r>
      <w:r w:rsidRPr="00D732D8">
        <w:rPr>
          <w:rFonts w:ascii="宋体" w:hAnsi="宋体" w:cs="宋体" w:hint="eastAsia"/>
          <w:color w:val="3333FF"/>
        </w:rPr>
        <w:t>、在其他主体中的权益”部分相应内容。】</w:t>
      </w:r>
    </w:p>
    <w:p w:rsidR="004A5ECC" w:rsidRPr="00D732D8" w:rsidRDefault="004A5ECC" w:rsidP="00BF75B0">
      <w:pPr>
        <w:tabs>
          <w:tab w:val="right" w:pos="7740"/>
        </w:tabs>
        <w:adjustRightInd w:val="0"/>
        <w:snapToGrid w:val="0"/>
        <w:spacing w:line="460" w:lineRule="atLeast"/>
        <w:ind w:firstLineChars="200" w:firstLine="420"/>
        <w:rPr>
          <w:rFonts w:ascii="宋体" w:hAnsi="宋体"/>
          <w:color w:val="3333FF"/>
        </w:rPr>
      </w:pPr>
    </w:p>
    <w:p w:rsidR="00D732D8" w:rsidRDefault="00B52242"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资产负债表日后事项</w:t>
      </w:r>
      <w:bookmarkStart w:id="152" w:name="_Toc241636513"/>
      <w:bookmarkStart w:id="153" w:name="_Toc247094137"/>
      <w:bookmarkStart w:id="154" w:name="_Toc247371925"/>
    </w:p>
    <w:p w:rsidR="00B472A3" w:rsidRDefault="00D732D8" w:rsidP="000F4D77">
      <w:pPr>
        <w:pStyle w:val="af9"/>
        <w:numPr>
          <w:ilvl w:val="0"/>
          <w:numId w:val="36"/>
        </w:numPr>
        <w:tabs>
          <w:tab w:val="right" w:pos="7740"/>
        </w:tabs>
        <w:adjustRightInd w:val="0"/>
        <w:snapToGrid w:val="0"/>
        <w:spacing w:afterLines="50" w:after="156" w:line="460" w:lineRule="atLeast"/>
        <w:ind w:firstLineChars="0"/>
        <w:rPr>
          <w:rFonts w:ascii="宋体" w:hAnsi="宋体" w:cs="宋体"/>
        </w:rPr>
      </w:pPr>
      <w:r w:rsidRPr="00D732D8">
        <w:rPr>
          <w:rFonts w:ascii="宋体" w:hAnsi="宋体" w:cs="宋体" w:hint="eastAsia"/>
        </w:rPr>
        <w:t>重要的非调整事项</w:t>
      </w:r>
    </w:p>
    <w:tbl>
      <w:tblPr>
        <w:tblStyle w:val="af1"/>
        <w:tblW w:w="8581" w:type="dxa"/>
        <w:tblLayout w:type="fixed"/>
        <w:tblLook w:val="0000" w:firstRow="0" w:lastRow="0" w:firstColumn="0" w:lastColumn="0" w:noHBand="0" w:noVBand="0"/>
      </w:tblPr>
      <w:tblGrid>
        <w:gridCol w:w="1703"/>
        <w:gridCol w:w="1377"/>
        <w:gridCol w:w="2913"/>
        <w:gridCol w:w="2588"/>
      </w:tblGrid>
      <w:tr w:rsidR="00D732D8" w:rsidRPr="00D732D8" w:rsidTr="00D732D8">
        <w:trPr>
          <w:trHeight w:val="302"/>
        </w:trPr>
        <w:tc>
          <w:tcPr>
            <w:tcW w:w="1703" w:type="dxa"/>
            <w:tcBorders>
              <w:top w:val="single" w:sz="12" w:space="0" w:color="auto"/>
              <w:left w:val="nil"/>
            </w:tcBorders>
          </w:tcPr>
          <w:p w:rsidR="00D732D8" w:rsidRPr="00D732D8" w:rsidRDefault="00D732D8" w:rsidP="001F53CB">
            <w:pPr>
              <w:jc w:val="center"/>
              <w:rPr>
                <w:sz w:val="18"/>
                <w:szCs w:val="18"/>
              </w:rPr>
            </w:pPr>
            <w:r w:rsidRPr="00D732D8">
              <w:rPr>
                <w:rFonts w:hint="eastAsia"/>
                <w:sz w:val="18"/>
                <w:szCs w:val="18"/>
              </w:rPr>
              <w:t>项目</w:t>
            </w:r>
          </w:p>
        </w:tc>
        <w:tc>
          <w:tcPr>
            <w:tcW w:w="1377" w:type="dxa"/>
            <w:tcBorders>
              <w:top w:val="single" w:sz="12" w:space="0" w:color="auto"/>
            </w:tcBorders>
          </w:tcPr>
          <w:p w:rsidR="00D732D8" w:rsidRPr="00D732D8" w:rsidRDefault="00D732D8" w:rsidP="001F53CB">
            <w:pPr>
              <w:jc w:val="center"/>
              <w:rPr>
                <w:sz w:val="18"/>
                <w:szCs w:val="18"/>
              </w:rPr>
            </w:pPr>
            <w:r w:rsidRPr="00D732D8">
              <w:rPr>
                <w:rFonts w:hint="eastAsia"/>
                <w:sz w:val="18"/>
                <w:szCs w:val="18"/>
              </w:rPr>
              <w:t>内容</w:t>
            </w:r>
          </w:p>
        </w:tc>
        <w:tc>
          <w:tcPr>
            <w:tcW w:w="2913" w:type="dxa"/>
            <w:tcBorders>
              <w:top w:val="single" w:sz="12" w:space="0" w:color="auto"/>
            </w:tcBorders>
          </w:tcPr>
          <w:p w:rsidR="00D732D8" w:rsidRPr="00D732D8" w:rsidRDefault="00D732D8" w:rsidP="001F53CB">
            <w:pPr>
              <w:jc w:val="center"/>
              <w:rPr>
                <w:sz w:val="18"/>
                <w:szCs w:val="18"/>
              </w:rPr>
            </w:pPr>
            <w:r w:rsidRPr="00D732D8">
              <w:rPr>
                <w:rFonts w:hint="eastAsia"/>
                <w:sz w:val="18"/>
                <w:szCs w:val="18"/>
              </w:rPr>
              <w:t>对财务状况和经营成果的影响数</w:t>
            </w:r>
          </w:p>
        </w:tc>
        <w:tc>
          <w:tcPr>
            <w:tcW w:w="2588" w:type="dxa"/>
            <w:tcBorders>
              <w:top w:val="single" w:sz="12" w:space="0" w:color="auto"/>
              <w:right w:val="nil"/>
            </w:tcBorders>
          </w:tcPr>
          <w:p w:rsidR="00D732D8" w:rsidRPr="00D732D8" w:rsidRDefault="00D732D8" w:rsidP="001F53CB">
            <w:pPr>
              <w:jc w:val="center"/>
              <w:rPr>
                <w:sz w:val="18"/>
                <w:szCs w:val="18"/>
              </w:rPr>
            </w:pPr>
            <w:r w:rsidRPr="00D732D8">
              <w:rPr>
                <w:rFonts w:hint="eastAsia"/>
                <w:sz w:val="18"/>
                <w:szCs w:val="18"/>
              </w:rPr>
              <w:t>无法估计影响数的原因</w:t>
            </w:r>
          </w:p>
        </w:tc>
      </w:tr>
      <w:tr w:rsidR="00D732D8" w:rsidRPr="00D732D8" w:rsidTr="00D732D8">
        <w:trPr>
          <w:trHeight w:val="317"/>
        </w:trPr>
        <w:tc>
          <w:tcPr>
            <w:tcW w:w="1703" w:type="dxa"/>
            <w:tcBorders>
              <w:left w:val="nil"/>
            </w:tcBorders>
          </w:tcPr>
          <w:p w:rsidR="00D732D8" w:rsidRPr="00D732D8" w:rsidRDefault="00D732D8" w:rsidP="001F53CB">
            <w:pPr>
              <w:rPr>
                <w:sz w:val="18"/>
                <w:szCs w:val="18"/>
              </w:rPr>
            </w:pPr>
            <w:r w:rsidRPr="00D732D8">
              <w:rPr>
                <w:rFonts w:hint="eastAsia"/>
                <w:sz w:val="18"/>
                <w:szCs w:val="18"/>
              </w:rPr>
              <w:t>股票和债券的发行</w:t>
            </w:r>
          </w:p>
        </w:tc>
        <w:tc>
          <w:tcPr>
            <w:tcW w:w="1377" w:type="dxa"/>
          </w:tcPr>
          <w:p w:rsidR="00D732D8" w:rsidRPr="003A39B4" w:rsidRDefault="00D732D8" w:rsidP="003A39B4">
            <w:pPr>
              <w:jc w:val="right"/>
              <w:rPr>
                <w:rFonts w:ascii="Arial Narrow" w:hAnsi="Arial Narrow"/>
                <w:b/>
                <w:kern w:val="44"/>
                <w:sz w:val="18"/>
                <w:szCs w:val="18"/>
              </w:rPr>
            </w:pPr>
          </w:p>
        </w:tc>
        <w:tc>
          <w:tcPr>
            <w:tcW w:w="2913" w:type="dxa"/>
          </w:tcPr>
          <w:p w:rsidR="00D732D8" w:rsidRPr="003A39B4" w:rsidRDefault="00D732D8" w:rsidP="003A39B4">
            <w:pPr>
              <w:jc w:val="right"/>
              <w:rPr>
                <w:rFonts w:ascii="Arial Narrow" w:hAnsi="Arial Narrow"/>
                <w:sz w:val="18"/>
                <w:szCs w:val="18"/>
              </w:rPr>
            </w:pPr>
          </w:p>
        </w:tc>
        <w:tc>
          <w:tcPr>
            <w:tcW w:w="2588" w:type="dxa"/>
            <w:tcBorders>
              <w:right w:val="nil"/>
            </w:tcBorders>
          </w:tcPr>
          <w:p w:rsidR="00D732D8" w:rsidRPr="003A39B4" w:rsidRDefault="00D732D8" w:rsidP="003A39B4">
            <w:pPr>
              <w:jc w:val="right"/>
              <w:rPr>
                <w:rFonts w:ascii="Arial Narrow" w:hAnsi="Arial Narrow"/>
                <w:b/>
                <w:kern w:val="44"/>
                <w:sz w:val="18"/>
                <w:szCs w:val="18"/>
              </w:rPr>
            </w:pPr>
          </w:p>
        </w:tc>
      </w:tr>
      <w:tr w:rsidR="00D732D8" w:rsidRPr="00D732D8" w:rsidTr="00D732D8">
        <w:trPr>
          <w:trHeight w:val="317"/>
        </w:trPr>
        <w:tc>
          <w:tcPr>
            <w:tcW w:w="1703" w:type="dxa"/>
            <w:tcBorders>
              <w:left w:val="nil"/>
            </w:tcBorders>
          </w:tcPr>
          <w:p w:rsidR="00D732D8" w:rsidRPr="00D732D8" w:rsidRDefault="00D732D8" w:rsidP="001F53CB">
            <w:pPr>
              <w:rPr>
                <w:sz w:val="18"/>
                <w:szCs w:val="18"/>
              </w:rPr>
            </w:pPr>
            <w:r w:rsidRPr="00D732D8">
              <w:rPr>
                <w:rFonts w:hint="eastAsia"/>
                <w:sz w:val="18"/>
                <w:szCs w:val="18"/>
              </w:rPr>
              <w:t>重要的对外投资</w:t>
            </w:r>
          </w:p>
        </w:tc>
        <w:tc>
          <w:tcPr>
            <w:tcW w:w="1377" w:type="dxa"/>
          </w:tcPr>
          <w:p w:rsidR="00D732D8" w:rsidRPr="003A39B4" w:rsidRDefault="00D732D8" w:rsidP="003A39B4">
            <w:pPr>
              <w:jc w:val="right"/>
              <w:rPr>
                <w:rFonts w:ascii="Arial Narrow" w:hAnsi="Arial Narrow"/>
                <w:b/>
                <w:kern w:val="44"/>
                <w:sz w:val="18"/>
                <w:szCs w:val="18"/>
              </w:rPr>
            </w:pPr>
          </w:p>
        </w:tc>
        <w:tc>
          <w:tcPr>
            <w:tcW w:w="2913" w:type="dxa"/>
          </w:tcPr>
          <w:p w:rsidR="00D732D8" w:rsidRPr="003A39B4" w:rsidRDefault="00D732D8" w:rsidP="003A39B4">
            <w:pPr>
              <w:jc w:val="right"/>
              <w:rPr>
                <w:rFonts w:ascii="Arial Narrow" w:hAnsi="Arial Narrow"/>
                <w:b/>
                <w:kern w:val="44"/>
                <w:sz w:val="18"/>
                <w:szCs w:val="18"/>
              </w:rPr>
            </w:pPr>
          </w:p>
        </w:tc>
        <w:tc>
          <w:tcPr>
            <w:tcW w:w="2588" w:type="dxa"/>
            <w:tcBorders>
              <w:right w:val="nil"/>
            </w:tcBorders>
          </w:tcPr>
          <w:p w:rsidR="00D732D8" w:rsidRPr="003A39B4" w:rsidRDefault="00D732D8" w:rsidP="003A39B4">
            <w:pPr>
              <w:jc w:val="right"/>
              <w:rPr>
                <w:rFonts w:ascii="Arial Narrow" w:hAnsi="Arial Narrow"/>
                <w:b/>
                <w:kern w:val="44"/>
                <w:sz w:val="18"/>
                <w:szCs w:val="18"/>
              </w:rPr>
            </w:pPr>
          </w:p>
        </w:tc>
      </w:tr>
      <w:tr w:rsidR="00D732D8" w:rsidRPr="00D732D8" w:rsidTr="00D732D8">
        <w:trPr>
          <w:trHeight w:val="317"/>
        </w:trPr>
        <w:tc>
          <w:tcPr>
            <w:tcW w:w="1703" w:type="dxa"/>
            <w:tcBorders>
              <w:left w:val="nil"/>
            </w:tcBorders>
          </w:tcPr>
          <w:p w:rsidR="00D732D8" w:rsidRPr="00D732D8" w:rsidRDefault="00D732D8" w:rsidP="001F53CB">
            <w:pPr>
              <w:rPr>
                <w:sz w:val="18"/>
                <w:szCs w:val="18"/>
              </w:rPr>
            </w:pPr>
            <w:r w:rsidRPr="00D732D8">
              <w:rPr>
                <w:rFonts w:hint="eastAsia"/>
                <w:sz w:val="18"/>
                <w:szCs w:val="18"/>
              </w:rPr>
              <w:t>重要的债务重组</w:t>
            </w:r>
          </w:p>
        </w:tc>
        <w:tc>
          <w:tcPr>
            <w:tcW w:w="1377" w:type="dxa"/>
          </w:tcPr>
          <w:p w:rsidR="00D732D8" w:rsidRPr="003A39B4" w:rsidRDefault="00D732D8" w:rsidP="003A39B4">
            <w:pPr>
              <w:jc w:val="right"/>
              <w:rPr>
                <w:rFonts w:ascii="Arial Narrow" w:hAnsi="Arial Narrow"/>
                <w:b/>
                <w:kern w:val="44"/>
                <w:sz w:val="18"/>
                <w:szCs w:val="18"/>
              </w:rPr>
            </w:pPr>
          </w:p>
        </w:tc>
        <w:tc>
          <w:tcPr>
            <w:tcW w:w="2913" w:type="dxa"/>
          </w:tcPr>
          <w:p w:rsidR="00D732D8" w:rsidRPr="003A39B4" w:rsidRDefault="00D732D8" w:rsidP="003A39B4">
            <w:pPr>
              <w:jc w:val="right"/>
              <w:rPr>
                <w:rFonts w:ascii="Arial Narrow" w:hAnsi="Arial Narrow"/>
                <w:b/>
                <w:kern w:val="44"/>
                <w:sz w:val="18"/>
                <w:szCs w:val="18"/>
              </w:rPr>
            </w:pPr>
          </w:p>
        </w:tc>
        <w:tc>
          <w:tcPr>
            <w:tcW w:w="2588" w:type="dxa"/>
            <w:tcBorders>
              <w:right w:val="nil"/>
            </w:tcBorders>
          </w:tcPr>
          <w:p w:rsidR="00D732D8" w:rsidRPr="003A39B4" w:rsidRDefault="00D732D8" w:rsidP="003A39B4">
            <w:pPr>
              <w:jc w:val="right"/>
              <w:rPr>
                <w:rFonts w:ascii="Arial Narrow" w:hAnsi="Arial Narrow"/>
                <w:b/>
                <w:kern w:val="44"/>
                <w:sz w:val="18"/>
                <w:szCs w:val="18"/>
              </w:rPr>
            </w:pPr>
          </w:p>
        </w:tc>
      </w:tr>
      <w:tr w:rsidR="00D732D8" w:rsidRPr="00D732D8" w:rsidTr="00D732D8">
        <w:trPr>
          <w:trHeight w:val="302"/>
        </w:trPr>
        <w:tc>
          <w:tcPr>
            <w:tcW w:w="1703" w:type="dxa"/>
            <w:tcBorders>
              <w:left w:val="nil"/>
            </w:tcBorders>
          </w:tcPr>
          <w:p w:rsidR="00D732D8" w:rsidRPr="00D732D8" w:rsidRDefault="00D732D8" w:rsidP="001F53CB">
            <w:pPr>
              <w:rPr>
                <w:sz w:val="18"/>
                <w:szCs w:val="18"/>
              </w:rPr>
            </w:pPr>
            <w:r w:rsidRPr="00D732D8">
              <w:rPr>
                <w:rFonts w:hint="eastAsia"/>
                <w:sz w:val="18"/>
                <w:szCs w:val="18"/>
              </w:rPr>
              <w:t>自然灾害</w:t>
            </w:r>
          </w:p>
        </w:tc>
        <w:tc>
          <w:tcPr>
            <w:tcW w:w="1377" w:type="dxa"/>
          </w:tcPr>
          <w:p w:rsidR="00D732D8" w:rsidRPr="003A39B4" w:rsidRDefault="00D732D8" w:rsidP="003A39B4">
            <w:pPr>
              <w:jc w:val="right"/>
              <w:rPr>
                <w:rFonts w:ascii="Arial Narrow" w:hAnsi="Arial Narrow"/>
                <w:b/>
                <w:kern w:val="44"/>
                <w:sz w:val="18"/>
                <w:szCs w:val="18"/>
              </w:rPr>
            </w:pPr>
          </w:p>
        </w:tc>
        <w:tc>
          <w:tcPr>
            <w:tcW w:w="2913" w:type="dxa"/>
          </w:tcPr>
          <w:p w:rsidR="00D732D8" w:rsidRPr="003A39B4" w:rsidRDefault="00D732D8" w:rsidP="003A39B4">
            <w:pPr>
              <w:jc w:val="right"/>
              <w:rPr>
                <w:rFonts w:ascii="Arial Narrow" w:hAnsi="Arial Narrow"/>
                <w:b/>
                <w:kern w:val="44"/>
                <w:sz w:val="18"/>
                <w:szCs w:val="18"/>
              </w:rPr>
            </w:pPr>
          </w:p>
        </w:tc>
        <w:tc>
          <w:tcPr>
            <w:tcW w:w="2588" w:type="dxa"/>
            <w:tcBorders>
              <w:right w:val="nil"/>
            </w:tcBorders>
          </w:tcPr>
          <w:p w:rsidR="00D732D8" w:rsidRPr="003A39B4" w:rsidRDefault="00D732D8" w:rsidP="003A39B4">
            <w:pPr>
              <w:jc w:val="right"/>
              <w:rPr>
                <w:rFonts w:ascii="Arial Narrow" w:hAnsi="Arial Narrow"/>
                <w:b/>
                <w:kern w:val="44"/>
                <w:sz w:val="18"/>
                <w:szCs w:val="18"/>
              </w:rPr>
            </w:pPr>
          </w:p>
        </w:tc>
      </w:tr>
      <w:tr w:rsidR="00D732D8" w:rsidRPr="00D732D8" w:rsidTr="00D732D8">
        <w:trPr>
          <w:trHeight w:val="317"/>
        </w:trPr>
        <w:tc>
          <w:tcPr>
            <w:tcW w:w="1703" w:type="dxa"/>
            <w:tcBorders>
              <w:left w:val="nil"/>
            </w:tcBorders>
          </w:tcPr>
          <w:p w:rsidR="00D732D8" w:rsidRPr="00D732D8" w:rsidRDefault="00D732D8" w:rsidP="001F53CB">
            <w:pPr>
              <w:rPr>
                <w:sz w:val="18"/>
                <w:szCs w:val="18"/>
              </w:rPr>
            </w:pPr>
            <w:r w:rsidRPr="00D732D8">
              <w:rPr>
                <w:rFonts w:hint="eastAsia"/>
                <w:sz w:val="18"/>
                <w:szCs w:val="18"/>
              </w:rPr>
              <w:t>外汇汇率重要变动</w:t>
            </w:r>
          </w:p>
        </w:tc>
        <w:tc>
          <w:tcPr>
            <w:tcW w:w="1377" w:type="dxa"/>
          </w:tcPr>
          <w:p w:rsidR="00D732D8" w:rsidRPr="003A39B4" w:rsidRDefault="00D732D8" w:rsidP="003A39B4">
            <w:pPr>
              <w:jc w:val="right"/>
              <w:rPr>
                <w:rFonts w:ascii="Arial Narrow" w:hAnsi="Arial Narrow"/>
                <w:b/>
                <w:kern w:val="44"/>
                <w:sz w:val="18"/>
                <w:szCs w:val="18"/>
              </w:rPr>
            </w:pPr>
          </w:p>
        </w:tc>
        <w:tc>
          <w:tcPr>
            <w:tcW w:w="2913" w:type="dxa"/>
          </w:tcPr>
          <w:p w:rsidR="00D732D8" w:rsidRPr="003A39B4" w:rsidRDefault="00D732D8" w:rsidP="003A39B4">
            <w:pPr>
              <w:jc w:val="right"/>
              <w:rPr>
                <w:rFonts w:ascii="Arial Narrow" w:hAnsi="Arial Narrow"/>
                <w:b/>
                <w:kern w:val="44"/>
                <w:sz w:val="18"/>
                <w:szCs w:val="18"/>
              </w:rPr>
            </w:pPr>
          </w:p>
        </w:tc>
        <w:tc>
          <w:tcPr>
            <w:tcW w:w="2588" w:type="dxa"/>
            <w:tcBorders>
              <w:right w:val="nil"/>
            </w:tcBorders>
          </w:tcPr>
          <w:p w:rsidR="00D732D8" w:rsidRPr="003A39B4" w:rsidRDefault="00D732D8" w:rsidP="003A39B4">
            <w:pPr>
              <w:jc w:val="right"/>
              <w:rPr>
                <w:rFonts w:ascii="Arial Narrow" w:hAnsi="Arial Narrow"/>
                <w:b/>
                <w:kern w:val="44"/>
                <w:sz w:val="18"/>
                <w:szCs w:val="18"/>
              </w:rPr>
            </w:pPr>
          </w:p>
        </w:tc>
      </w:tr>
      <w:tr w:rsidR="00D732D8" w:rsidRPr="00D732D8" w:rsidTr="00D732D8">
        <w:trPr>
          <w:trHeight w:val="317"/>
        </w:trPr>
        <w:tc>
          <w:tcPr>
            <w:tcW w:w="1703" w:type="dxa"/>
            <w:tcBorders>
              <w:left w:val="nil"/>
              <w:bottom w:val="single" w:sz="12" w:space="0" w:color="auto"/>
            </w:tcBorders>
          </w:tcPr>
          <w:p w:rsidR="00D732D8" w:rsidRPr="00D732D8" w:rsidRDefault="0023270A" w:rsidP="001F53CB">
            <w:pPr>
              <w:rPr>
                <w:sz w:val="18"/>
                <w:szCs w:val="18"/>
              </w:rPr>
            </w:pPr>
            <w:r>
              <w:rPr>
                <w:rFonts w:ascii="宋体" w:hAnsi="宋体" w:hint="eastAsia"/>
                <w:sz w:val="18"/>
                <w:szCs w:val="18"/>
              </w:rPr>
              <w:t>……</w:t>
            </w:r>
          </w:p>
        </w:tc>
        <w:tc>
          <w:tcPr>
            <w:tcW w:w="1377" w:type="dxa"/>
            <w:tcBorders>
              <w:bottom w:val="single" w:sz="12" w:space="0" w:color="auto"/>
            </w:tcBorders>
          </w:tcPr>
          <w:p w:rsidR="00D732D8" w:rsidRPr="003A39B4" w:rsidRDefault="00D732D8" w:rsidP="003A39B4">
            <w:pPr>
              <w:jc w:val="right"/>
              <w:rPr>
                <w:rFonts w:ascii="Arial Narrow" w:hAnsi="Arial Narrow"/>
                <w:b/>
                <w:kern w:val="44"/>
                <w:sz w:val="18"/>
                <w:szCs w:val="18"/>
              </w:rPr>
            </w:pPr>
          </w:p>
        </w:tc>
        <w:tc>
          <w:tcPr>
            <w:tcW w:w="2913" w:type="dxa"/>
            <w:tcBorders>
              <w:bottom w:val="single" w:sz="12" w:space="0" w:color="auto"/>
            </w:tcBorders>
          </w:tcPr>
          <w:p w:rsidR="00D732D8" w:rsidRPr="003A39B4" w:rsidRDefault="00D732D8" w:rsidP="003A39B4">
            <w:pPr>
              <w:jc w:val="right"/>
              <w:rPr>
                <w:rFonts w:ascii="Arial Narrow" w:hAnsi="Arial Narrow"/>
                <w:b/>
                <w:kern w:val="44"/>
                <w:sz w:val="18"/>
                <w:szCs w:val="18"/>
              </w:rPr>
            </w:pPr>
          </w:p>
        </w:tc>
        <w:tc>
          <w:tcPr>
            <w:tcW w:w="2588" w:type="dxa"/>
            <w:tcBorders>
              <w:bottom w:val="single" w:sz="12" w:space="0" w:color="auto"/>
              <w:right w:val="nil"/>
            </w:tcBorders>
          </w:tcPr>
          <w:p w:rsidR="00D732D8" w:rsidRPr="003A39B4" w:rsidRDefault="00D732D8" w:rsidP="003A39B4">
            <w:pPr>
              <w:jc w:val="right"/>
              <w:rPr>
                <w:rFonts w:ascii="Arial Narrow" w:hAnsi="Arial Narrow"/>
                <w:b/>
                <w:kern w:val="44"/>
                <w:sz w:val="18"/>
                <w:szCs w:val="18"/>
              </w:rPr>
            </w:pPr>
          </w:p>
        </w:tc>
      </w:tr>
    </w:tbl>
    <w:p w:rsidR="00B472A3" w:rsidRDefault="00D732D8" w:rsidP="000F4D77">
      <w:pPr>
        <w:pStyle w:val="af9"/>
        <w:numPr>
          <w:ilvl w:val="0"/>
          <w:numId w:val="36"/>
        </w:numPr>
        <w:tabs>
          <w:tab w:val="right" w:pos="7740"/>
        </w:tabs>
        <w:adjustRightInd w:val="0"/>
        <w:snapToGrid w:val="0"/>
        <w:spacing w:afterLines="50" w:after="156" w:line="460" w:lineRule="atLeast"/>
        <w:ind w:firstLineChars="0"/>
        <w:rPr>
          <w:rFonts w:ascii="宋体" w:hAnsi="宋体" w:cs="宋体"/>
        </w:rPr>
      </w:pPr>
      <w:r w:rsidRPr="00BE7C79">
        <w:rPr>
          <w:rFonts w:ascii="宋体" w:hAnsi="宋体" w:cs="宋体" w:hint="eastAsia"/>
        </w:rPr>
        <w:t>利润分配情况</w:t>
      </w:r>
    </w:p>
    <w:tbl>
      <w:tblPr>
        <w:tblStyle w:val="af1"/>
        <w:tblW w:w="8668" w:type="dxa"/>
        <w:tblLayout w:type="fixed"/>
        <w:tblLook w:val="0000" w:firstRow="0" w:lastRow="0" w:firstColumn="0" w:lastColumn="0" w:noHBand="0" w:noVBand="0"/>
      </w:tblPr>
      <w:tblGrid>
        <w:gridCol w:w="4334"/>
        <w:gridCol w:w="4334"/>
      </w:tblGrid>
      <w:tr w:rsidR="00D732D8" w:rsidTr="00BE7C79">
        <w:trPr>
          <w:trHeight w:val="359"/>
        </w:trPr>
        <w:tc>
          <w:tcPr>
            <w:tcW w:w="4334" w:type="dxa"/>
            <w:tcBorders>
              <w:top w:val="single" w:sz="12" w:space="0" w:color="auto"/>
              <w:left w:val="nil"/>
            </w:tcBorders>
          </w:tcPr>
          <w:p w:rsidR="00D732D8" w:rsidRPr="00C86AB2" w:rsidRDefault="00D732D8" w:rsidP="001F53CB">
            <w:pPr>
              <w:rPr>
                <w:sz w:val="18"/>
                <w:szCs w:val="18"/>
              </w:rPr>
            </w:pPr>
            <w:r w:rsidRPr="00C86AB2">
              <w:rPr>
                <w:rFonts w:hint="eastAsia"/>
                <w:sz w:val="18"/>
                <w:szCs w:val="18"/>
              </w:rPr>
              <w:t>拟分配的利润或股利</w:t>
            </w:r>
          </w:p>
        </w:tc>
        <w:tc>
          <w:tcPr>
            <w:tcW w:w="4334" w:type="dxa"/>
            <w:tcBorders>
              <w:top w:val="single" w:sz="12" w:space="0" w:color="auto"/>
              <w:right w:val="nil"/>
            </w:tcBorders>
          </w:tcPr>
          <w:p w:rsidR="00D732D8" w:rsidRPr="003A39B4" w:rsidRDefault="00D732D8" w:rsidP="003A39B4">
            <w:pPr>
              <w:jc w:val="right"/>
              <w:rPr>
                <w:rFonts w:ascii="Arial Narrow" w:hAnsi="Arial Narrow"/>
                <w:sz w:val="18"/>
                <w:szCs w:val="18"/>
              </w:rPr>
            </w:pPr>
          </w:p>
        </w:tc>
      </w:tr>
      <w:tr w:rsidR="00D732D8" w:rsidTr="00BE7C79">
        <w:trPr>
          <w:trHeight w:val="359"/>
        </w:trPr>
        <w:tc>
          <w:tcPr>
            <w:tcW w:w="4334" w:type="dxa"/>
            <w:tcBorders>
              <w:left w:val="nil"/>
              <w:bottom w:val="single" w:sz="12" w:space="0" w:color="auto"/>
            </w:tcBorders>
          </w:tcPr>
          <w:p w:rsidR="00D732D8" w:rsidRPr="00C86AB2" w:rsidRDefault="00D732D8" w:rsidP="001F53CB">
            <w:pPr>
              <w:rPr>
                <w:sz w:val="18"/>
                <w:szCs w:val="18"/>
              </w:rPr>
            </w:pPr>
            <w:r w:rsidRPr="00C86AB2">
              <w:rPr>
                <w:rFonts w:hint="eastAsia"/>
                <w:sz w:val="18"/>
                <w:szCs w:val="18"/>
              </w:rPr>
              <w:t>经审议批准宣告发放的利润或股利</w:t>
            </w:r>
          </w:p>
        </w:tc>
        <w:tc>
          <w:tcPr>
            <w:tcW w:w="4334" w:type="dxa"/>
            <w:tcBorders>
              <w:bottom w:val="single" w:sz="12" w:space="0" w:color="auto"/>
              <w:right w:val="nil"/>
            </w:tcBorders>
          </w:tcPr>
          <w:p w:rsidR="00D732D8" w:rsidRPr="003A39B4" w:rsidRDefault="00D732D8" w:rsidP="003A39B4">
            <w:pPr>
              <w:jc w:val="right"/>
              <w:rPr>
                <w:rFonts w:ascii="Arial Narrow" w:hAnsi="Arial Narrow"/>
                <w:sz w:val="18"/>
                <w:szCs w:val="18"/>
              </w:rPr>
            </w:pPr>
          </w:p>
        </w:tc>
      </w:tr>
    </w:tbl>
    <w:p w:rsidR="00D732D8" w:rsidRPr="00031AED" w:rsidRDefault="00D732D8" w:rsidP="0042024A">
      <w:pPr>
        <w:pStyle w:val="af9"/>
        <w:numPr>
          <w:ilvl w:val="0"/>
          <w:numId w:val="36"/>
        </w:numPr>
        <w:tabs>
          <w:tab w:val="right" w:pos="7740"/>
        </w:tabs>
        <w:adjustRightInd w:val="0"/>
        <w:snapToGrid w:val="0"/>
        <w:spacing w:line="460" w:lineRule="atLeast"/>
        <w:ind w:firstLineChars="0"/>
        <w:rPr>
          <w:rFonts w:ascii="宋体" w:hAnsi="宋体" w:cs="宋体"/>
        </w:rPr>
      </w:pPr>
      <w:r w:rsidRPr="00031AED">
        <w:rPr>
          <w:rFonts w:ascii="宋体" w:hAnsi="宋体" w:cs="宋体" w:hint="eastAsia"/>
        </w:rPr>
        <w:t>销售退回</w:t>
      </w:r>
    </w:p>
    <w:p w:rsidR="00D732D8" w:rsidRPr="00031AED" w:rsidRDefault="00D732D8" w:rsidP="0042024A">
      <w:pPr>
        <w:pStyle w:val="af9"/>
        <w:numPr>
          <w:ilvl w:val="0"/>
          <w:numId w:val="36"/>
        </w:numPr>
        <w:tabs>
          <w:tab w:val="right" w:pos="7740"/>
        </w:tabs>
        <w:adjustRightInd w:val="0"/>
        <w:snapToGrid w:val="0"/>
        <w:spacing w:line="460" w:lineRule="atLeast"/>
        <w:ind w:firstLineChars="0"/>
        <w:rPr>
          <w:rFonts w:ascii="宋体" w:hAnsi="宋体" w:cs="宋体"/>
        </w:rPr>
      </w:pPr>
      <w:r w:rsidRPr="00031AED">
        <w:rPr>
          <w:rFonts w:ascii="宋体" w:hAnsi="宋体" w:cs="宋体" w:hint="eastAsia"/>
        </w:rPr>
        <w:t>其他资产负债表日后事项说明</w:t>
      </w:r>
    </w:p>
    <w:p w:rsidR="00807085" w:rsidRPr="00031AED" w:rsidRDefault="00807085" w:rsidP="00BF75B0">
      <w:pPr>
        <w:tabs>
          <w:tab w:val="right" w:pos="7740"/>
        </w:tabs>
        <w:adjustRightInd w:val="0"/>
        <w:snapToGrid w:val="0"/>
        <w:spacing w:line="460" w:lineRule="atLeast"/>
        <w:ind w:firstLineChars="200" w:firstLine="420"/>
        <w:rPr>
          <w:rFonts w:ascii="宋体" w:hAnsi="宋体" w:cs="宋体"/>
          <w:snapToGrid w:val="0"/>
          <w:color w:val="3333FF"/>
          <w:kern w:val="0"/>
        </w:rPr>
      </w:pPr>
    </w:p>
    <w:p w:rsidR="008D75D7" w:rsidRPr="00A568C6" w:rsidRDefault="008D75D7"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其他重要事项</w:t>
      </w:r>
    </w:p>
    <w:p w:rsidR="008D75D7" w:rsidRPr="00AC2B95" w:rsidRDefault="008D75D7" w:rsidP="0042024A">
      <w:pPr>
        <w:pStyle w:val="ac"/>
        <w:numPr>
          <w:ilvl w:val="0"/>
          <w:numId w:val="15"/>
        </w:numPr>
        <w:tabs>
          <w:tab w:val="left" w:pos="993"/>
        </w:tabs>
        <w:snapToGrid w:val="0"/>
        <w:spacing w:line="460" w:lineRule="atLeast"/>
        <w:ind w:left="0" w:firstLineChars="200" w:firstLine="420"/>
        <w:outlineLvl w:val="1"/>
        <w:rPr>
          <w:rFonts w:hAnsi="宋体"/>
        </w:rPr>
      </w:pPr>
      <w:r w:rsidRPr="00AC2B95">
        <w:rPr>
          <w:rFonts w:hAnsi="宋体" w:hint="eastAsia"/>
        </w:rPr>
        <w:t>前期会计差错</w:t>
      </w:r>
    </w:p>
    <w:p w:rsidR="00B472A3" w:rsidRDefault="007255D4" w:rsidP="000F4D77">
      <w:pPr>
        <w:pStyle w:val="af9"/>
        <w:numPr>
          <w:ilvl w:val="0"/>
          <w:numId w:val="37"/>
        </w:numPr>
        <w:spacing w:afterLines="50" w:after="156" w:line="460" w:lineRule="atLeast"/>
        <w:ind w:rightChars="218" w:right="458" w:firstLineChars="0"/>
        <w:rPr>
          <w:rFonts w:ascii="宋体" w:hAnsi="宋体"/>
          <w:kern w:val="0"/>
        </w:rPr>
      </w:pPr>
      <w:r w:rsidRPr="007255D4">
        <w:rPr>
          <w:rFonts w:ascii="宋体" w:hAnsi="宋体" w:hint="eastAsia"/>
          <w:kern w:val="0"/>
        </w:rPr>
        <w:t xml:space="preserve">追溯重述法                                              </w:t>
      </w:r>
    </w:p>
    <w:tbl>
      <w:tblPr>
        <w:tblStyle w:val="af1"/>
        <w:tblW w:w="0" w:type="auto"/>
        <w:tblLayout w:type="fixed"/>
        <w:tblLook w:val="0000" w:firstRow="0" w:lastRow="0" w:firstColumn="0" w:lastColumn="0" w:noHBand="0" w:noVBand="0"/>
      </w:tblPr>
      <w:tblGrid>
        <w:gridCol w:w="2983"/>
        <w:gridCol w:w="1265"/>
        <w:gridCol w:w="2000"/>
        <w:gridCol w:w="2389"/>
      </w:tblGrid>
      <w:tr w:rsidR="007255D4" w:rsidTr="00A06675">
        <w:trPr>
          <w:trHeight w:val="636"/>
        </w:trPr>
        <w:tc>
          <w:tcPr>
            <w:tcW w:w="2983" w:type="dxa"/>
            <w:tcBorders>
              <w:top w:val="single" w:sz="12" w:space="0" w:color="auto"/>
              <w:left w:val="nil"/>
            </w:tcBorders>
            <w:vAlign w:val="center"/>
          </w:tcPr>
          <w:p w:rsidR="007255D4" w:rsidRPr="00C86AB2" w:rsidRDefault="007255D4" w:rsidP="00A06675">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会计差错更正的内容</w:t>
            </w:r>
          </w:p>
        </w:tc>
        <w:tc>
          <w:tcPr>
            <w:tcW w:w="1265" w:type="dxa"/>
            <w:tcBorders>
              <w:top w:val="single" w:sz="12" w:space="0" w:color="auto"/>
            </w:tcBorders>
            <w:vAlign w:val="center"/>
          </w:tcPr>
          <w:p w:rsidR="007255D4" w:rsidRPr="00C86AB2" w:rsidRDefault="007255D4" w:rsidP="00A06675">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处理程序</w:t>
            </w:r>
          </w:p>
        </w:tc>
        <w:tc>
          <w:tcPr>
            <w:tcW w:w="2000" w:type="dxa"/>
            <w:tcBorders>
              <w:top w:val="single" w:sz="12" w:space="0" w:color="auto"/>
            </w:tcBorders>
            <w:vAlign w:val="center"/>
          </w:tcPr>
          <w:p w:rsidR="007255D4" w:rsidRPr="00C86AB2" w:rsidRDefault="007255D4" w:rsidP="00A06675">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受影响的各个比较期间报表项目名称</w:t>
            </w:r>
          </w:p>
        </w:tc>
        <w:tc>
          <w:tcPr>
            <w:tcW w:w="2389" w:type="dxa"/>
            <w:tcBorders>
              <w:top w:val="single" w:sz="12" w:space="0" w:color="auto"/>
              <w:right w:val="nil"/>
            </w:tcBorders>
            <w:vAlign w:val="center"/>
          </w:tcPr>
          <w:p w:rsidR="007255D4" w:rsidRPr="00C86AB2" w:rsidRDefault="007255D4" w:rsidP="00A06675">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累积影响数</w:t>
            </w:r>
          </w:p>
        </w:tc>
      </w:tr>
      <w:tr w:rsidR="007255D4" w:rsidTr="007255D4">
        <w:trPr>
          <w:trHeight w:val="326"/>
        </w:trPr>
        <w:tc>
          <w:tcPr>
            <w:tcW w:w="2983" w:type="dxa"/>
            <w:tcBorders>
              <w:left w:val="nil"/>
            </w:tcBorders>
          </w:tcPr>
          <w:p w:rsidR="007255D4" w:rsidRPr="00C86AB2" w:rsidRDefault="007255D4" w:rsidP="00C86AB2">
            <w:pPr>
              <w:widowControl/>
              <w:jc w:val="left"/>
              <w:rPr>
                <w:rFonts w:ascii="宋体" w:hAnsi="宋体" w:cs="宋体"/>
                <w:snapToGrid w:val="0"/>
                <w:kern w:val="0"/>
                <w:sz w:val="18"/>
                <w:szCs w:val="18"/>
              </w:rPr>
            </w:pPr>
          </w:p>
        </w:tc>
        <w:tc>
          <w:tcPr>
            <w:tcW w:w="1265" w:type="dxa"/>
          </w:tcPr>
          <w:p w:rsidR="007255D4" w:rsidRPr="003A39B4" w:rsidRDefault="007255D4" w:rsidP="003A39B4">
            <w:pPr>
              <w:widowControl/>
              <w:jc w:val="right"/>
              <w:rPr>
                <w:rFonts w:ascii="Arial Narrow" w:hAnsi="Arial Narrow" w:cs="宋体"/>
                <w:snapToGrid w:val="0"/>
                <w:kern w:val="0"/>
                <w:sz w:val="18"/>
                <w:szCs w:val="18"/>
              </w:rPr>
            </w:pPr>
          </w:p>
        </w:tc>
        <w:tc>
          <w:tcPr>
            <w:tcW w:w="2000" w:type="dxa"/>
          </w:tcPr>
          <w:p w:rsidR="007255D4" w:rsidRPr="003A39B4" w:rsidRDefault="007255D4" w:rsidP="003A39B4">
            <w:pPr>
              <w:widowControl/>
              <w:jc w:val="right"/>
              <w:rPr>
                <w:rFonts w:ascii="Arial Narrow" w:hAnsi="Arial Narrow" w:cs="宋体"/>
                <w:snapToGrid w:val="0"/>
                <w:kern w:val="0"/>
                <w:sz w:val="18"/>
                <w:szCs w:val="18"/>
              </w:rPr>
            </w:pPr>
          </w:p>
        </w:tc>
        <w:tc>
          <w:tcPr>
            <w:tcW w:w="2389" w:type="dxa"/>
            <w:tcBorders>
              <w:right w:val="nil"/>
            </w:tcBorders>
          </w:tcPr>
          <w:p w:rsidR="007255D4" w:rsidRPr="003A39B4" w:rsidRDefault="007255D4" w:rsidP="003A39B4">
            <w:pPr>
              <w:widowControl/>
              <w:jc w:val="right"/>
              <w:rPr>
                <w:rFonts w:ascii="Arial Narrow" w:hAnsi="Arial Narrow" w:cs="宋体"/>
                <w:snapToGrid w:val="0"/>
                <w:kern w:val="0"/>
                <w:sz w:val="18"/>
                <w:szCs w:val="18"/>
              </w:rPr>
            </w:pPr>
          </w:p>
        </w:tc>
      </w:tr>
      <w:tr w:rsidR="007255D4" w:rsidTr="007255D4">
        <w:trPr>
          <w:trHeight w:val="342"/>
        </w:trPr>
        <w:tc>
          <w:tcPr>
            <w:tcW w:w="2983" w:type="dxa"/>
            <w:tcBorders>
              <w:left w:val="nil"/>
              <w:bottom w:val="single" w:sz="12" w:space="0" w:color="auto"/>
            </w:tcBorders>
          </w:tcPr>
          <w:p w:rsidR="007255D4" w:rsidRPr="00C86AB2" w:rsidRDefault="007255D4" w:rsidP="00C86AB2">
            <w:pPr>
              <w:widowControl/>
              <w:jc w:val="left"/>
              <w:rPr>
                <w:rFonts w:ascii="宋体" w:hAnsi="宋体" w:cs="宋体"/>
                <w:snapToGrid w:val="0"/>
                <w:kern w:val="0"/>
                <w:sz w:val="18"/>
                <w:szCs w:val="18"/>
              </w:rPr>
            </w:pPr>
          </w:p>
        </w:tc>
        <w:tc>
          <w:tcPr>
            <w:tcW w:w="1265" w:type="dxa"/>
            <w:tcBorders>
              <w:bottom w:val="single" w:sz="12" w:space="0" w:color="auto"/>
            </w:tcBorders>
          </w:tcPr>
          <w:p w:rsidR="007255D4" w:rsidRPr="003A39B4" w:rsidRDefault="007255D4" w:rsidP="003A39B4">
            <w:pPr>
              <w:widowControl/>
              <w:jc w:val="right"/>
              <w:rPr>
                <w:rFonts w:ascii="Arial Narrow" w:hAnsi="Arial Narrow" w:cs="宋体"/>
                <w:snapToGrid w:val="0"/>
                <w:kern w:val="0"/>
                <w:sz w:val="18"/>
                <w:szCs w:val="18"/>
              </w:rPr>
            </w:pPr>
          </w:p>
        </w:tc>
        <w:tc>
          <w:tcPr>
            <w:tcW w:w="2000" w:type="dxa"/>
            <w:tcBorders>
              <w:bottom w:val="single" w:sz="12" w:space="0" w:color="auto"/>
            </w:tcBorders>
          </w:tcPr>
          <w:p w:rsidR="007255D4" w:rsidRPr="003A39B4" w:rsidRDefault="007255D4" w:rsidP="003A39B4">
            <w:pPr>
              <w:widowControl/>
              <w:jc w:val="right"/>
              <w:rPr>
                <w:rFonts w:ascii="Arial Narrow" w:hAnsi="Arial Narrow" w:cs="宋体"/>
                <w:snapToGrid w:val="0"/>
                <w:kern w:val="0"/>
                <w:sz w:val="18"/>
                <w:szCs w:val="18"/>
              </w:rPr>
            </w:pPr>
          </w:p>
        </w:tc>
        <w:tc>
          <w:tcPr>
            <w:tcW w:w="2389" w:type="dxa"/>
            <w:tcBorders>
              <w:bottom w:val="single" w:sz="12" w:space="0" w:color="auto"/>
              <w:right w:val="nil"/>
            </w:tcBorders>
          </w:tcPr>
          <w:p w:rsidR="007255D4" w:rsidRPr="003A39B4" w:rsidRDefault="007255D4" w:rsidP="003A39B4">
            <w:pPr>
              <w:widowControl/>
              <w:jc w:val="right"/>
              <w:rPr>
                <w:rFonts w:ascii="Arial Narrow" w:hAnsi="Arial Narrow" w:cs="宋体"/>
                <w:snapToGrid w:val="0"/>
                <w:kern w:val="0"/>
                <w:sz w:val="18"/>
                <w:szCs w:val="18"/>
              </w:rPr>
            </w:pPr>
          </w:p>
        </w:tc>
      </w:tr>
    </w:tbl>
    <w:p w:rsidR="00B472A3" w:rsidRDefault="007255D4" w:rsidP="000F4D77">
      <w:pPr>
        <w:pStyle w:val="af9"/>
        <w:numPr>
          <w:ilvl w:val="0"/>
          <w:numId w:val="37"/>
        </w:numPr>
        <w:spacing w:afterLines="50" w:after="156" w:line="460" w:lineRule="atLeast"/>
        <w:ind w:rightChars="218" w:right="458" w:firstLineChars="0"/>
        <w:rPr>
          <w:rFonts w:ascii="宋体" w:hAnsi="宋体"/>
          <w:kern w:val="0"/>
        </w:rPr>
      </w:pPr>
      <w:r w:rsidRPr="007255D4">
        <w:rPr>
          <w:rFonts w:ascii="宋体" w:hAnsi="宋体" w:hint="eastAsia"/>
          <w:kern w:val="0"/>
        </w:rPr>
        <w:t>未来适用法</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000" w:firstRow="0" w:lastRow="0" w:firstColumn="0" w:lastColumn="0" w:noHBand="0" w:noVBand="0"/>
      </w:tblPr>
      <w:tblGrid>
        <w:gridCol w:w="2889"/>
        <w:gridCol w:w="2889"/>
        <w:gridCol w:w="2889"/>
      </w:tblGrid>
      <w:tr w:rsidR="007255D4" w:rsidTr="00C86AB2">
        <w:trPr>
          <w:trHeight w:val="318"/>
        </w:trPr>
        <w:tc>
          <w:tcPr>
            <w:tcW w:w="2889" w:type="dxa"/>
            <w:tcBorders>
              <w:top w:val="single" w:sz="12" w:space="0" w:color="auto"/>
              <w:left w:val="nil"/>
              <w:bottom w:val="single" w:sz="6" w:space="0" w:color="auto"/>
              <w:right w:val="single" w:sz="6" w:space="0" w:color="auto"/>
            </w:tcBorders>
            <w:shd w:val="clear" w:color="auto" w:fill="FFFFFF" w:themeFill="background1"/>
          </w:tcPr>
          <w:p w:rsidR="007255D4" w:rsidRPr="00C86AB2" w:rsidRDefault="007255D4" w:rsidP="00C86AB2">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会计差错更正的内容</w:t>
            </w:r>
          </w:p>
        </w:tc>
        <w:tc>
          <w:tcPr>
            <w:tcW w:w="2889" w:type="dxa"/>
            <w:tcBorders>
              <w:top w:val="single" w:sz="12" w:space="0" w:color="auto"/>
              <w:left w:val="single" w:sz="6" w:space="0" w:color="auto"/>
              <w:bottom w:val="single" w:sz="6" w:space="0" w:color="auto"/>
              <w:right w:val="single" w:sz="6" w:space="0" w:color="auto"/>
            </w:tcBorders>
            <w:shd w:val="clear" w:color="auto" w:fill="FFFFFF" w:themeFill="background1"/>
          </w:tcPr>
          <w:p w:rsidR="007255D4" w:rsidRPr="00C86AB2" w:rsidRDefault="007255D4" w:rsidP="00C86AB2">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批准程序</w:t>
            </w:r>
          </w:p>
        </w:tc>
        <w:tc>
          <w:tcPr>
            <w:tcW w:w="2889" w:type="dxa"/>
            <w:tcBorders>
              <w:top w:val="single" w:sz="12" w:space="0" w:color="auto"/>
              <w:left w:val="single" w:sz="6" w:space="0" w:color="auto"/>
              <w:bottom w:val="single" w:sz="6" w:space="0" w:color="auto"/>
              <w:right w:val="nil"/>
            </w:tcBorders>
            <w:shd w:val="clear" w:color="auto" w:fill="FFFFFF" w:themeFill="background1"/>
          </w:tcPr>
          <w:p w:rsidR="007255D4" w:rsidRPr="00C86AB2" w:rsidRDefault="007255D4" w:rsidP="00C86AB2">
            <w:pPr>
              <w:widowControl/>
              <w:jc w:val="center"/>
              <w:rPr>
                <w:rFonts w:ascii="宋体" w:hAnsi="宋体" w:cs="宋体"/>
                <w:snapToGrid w:val="0"/>
                <w:kern w:val="0"/>
                <w:sz w:val="18"/>
                <w:szCs w:val="18"/>
              </w:rPr>
            </w:pPr>
            <w:r w:rsidRPr="00C86AB2">
              <w:rPr>
                <w:rFonts w:ascii="宋体" w:hAnsi="宋体" w:cs="宋体" w:hint="eastAsia"/>
                <w:snapToGrid w:val="0"/>
                <w:kern w:val="0"/>
                <w:sz w:val="18"/>
                <w:szCs w:val="18"/>
              </w:rPr>
              <w:t>采用未来适用法的原因</w:t>
            </w:r>
          </w:p>
        </w:tc>
      </w:tr>
      <w:tr w:rsidR="007255D4" w:rsidTr="00C86AB2">
        <w:trPr>
          <w:trHeight w:val="334"/>
        </w:trPr>
        <w:tc>
          <w:tcPr>
            <w:tcW w:w="2889" w:type="dxa"/>
            <w:tcBorders>
              <w:top w:val="single" w:sz="6" w:space="0" w:color="auto"/>
              <w:left w:val="nil"/>
              <w:bottom w:val="single" w:sz="6" w:space="0" w:color="auto"/>
              <w:right w:val="single" w:sz="6" w:space="0" w:color="auto"/>
            </w:tcBorders>
            <w:shd w:val="clear" w:color="auto" w:fill="FFFFFF" w:themeFill="background1"/>
          </w:tcPr>
          <w:p w:rsidR="007255D4" w:rsidRPr="00C86AB2" w:rsidRDefault="007255D4" w:rsidP="00C86AB2">
            <w:pPr>
              <w:widowControl/>
              <w:jc w:val="left"/>
              <w:rPr>
                <w:rFonts w:ascii="宋体" w:hAnsi="宋体" w:cs="宋体"/>
                <w:snapToGrid w:val="0"/>
                <w:kern w:val="0"/>
                <w:sz w:val="18"/>
                <w:szCs w:val="18"/>
              </w:rPr>
            </w:pPr>
          </w:p>
        </w:tc>
        <w:tc>
          <w:tcPr>
            <w:tcW w:w="2889" w:type="dxa"/>
            <w:tcBorders>
              <w:top w:val="single" w:sz="6" w:space="0" w:color="auto"/>
              <w:left w:val="single" w:sz="6" w:space="0" w:color="auto"/>
              <w:bottom w:val="single" w:sz="6" w:space="0" w:color="auto"/>
              <w:right w:val="single" w:sz="6" w:space="0" w:color="auto"/>
            </w:tcBorders>
            <w:shd w:val="clear" w:color="auto" w:fill="FFFFFF" w:themeFill="background1"/>
          </w:tcPr>
          <w:p w:rsidR="007255D4" w:rsidRPr="003A39B4" w:rsidRDefault="007255D4" w:rsidP="003A39B4">
            <w:pPr>
              <w:widowControl/>
              <w:jc w:val="right"/>
              <w:rPr>
                <w:rFonts w:ascii="Arial Narrow" w:hAnsi="Arial Narrow" w:cs="宋体"/>
                <w:snapToGrid w:val="0"/>
                <w:kern w:val="0"/>
                <w:sz w:val="18"/>
                <w:szCs w:val="18"/>
              </w:rPr>
            </w:pPr>
          </w:p>
        </w:tc>
        <w:tc>
          <w:tcPr>
            <w:tcW w:w="2889" w:type="dxa"/>
            <w:tcBorders>
              <w:top w:val="single" w:sz="6" w:space="0" w:color="auto"/>
              <w:left w:val="single" w:sz="6" w:space="0" w:color="auto"/>
              <w:bottom w:val="single" w:sz="6" w:space="0" w:color="auto"/>
              <w:right w:val="nil"/>
            </w:tcBorders>
            <w:shd w:val="clear" w:color="auto" w:fill="FFFFFF" w:themeFill="background1"/>
          </w:tcPr>
          <w:p w:rsidR="007255D4" w:rsidRPr="003A39B4" w:rsidRDefault="007255D4" w:rsidP="003A39B4">
            <w:pPr>
              <w:widowControl/>
              <w:jc w:val="right"/>
              <w:rPr>
                <w:rFonts w:ascii="Arial Narrow" w:hAnsi="Arial Narrow" w:cs="宋体"/>
                <w:snapToGrid w:val="0"/>
                <w:kern w:val="0"/>
                <w:sz w:val="18"/>
                <w:szCs w:val="18"/>
              </w:rPr>
            </w:pPr>
          </w:p>
        </w:tc>
      </w:tr>
      <w:tr w:rsidR="007255D4" w:rsidTr="00C86AB2">
        <w:trPr>
          <w:trHeight w:val="334"/>
        </w:trPr>
        <w:tc>
          <w:tcPr>
            <w:tcW w:w="2889" w:type="dxa"/>
            <w:tcBorders>
              <w:top w:val="single" w:sz="6" w:space="0" w:color="auto"/>
              <w:left w:val="nil"/>
              <w:bottom w:val="single" w:sz="12" w:space="0" w:color="auto"/>
              <w:right w:val="single" w:sz="6" w:space="0" w:color="auto"/>
            </w:tcBorders>
            <w:shd w:val="clear" w:color="auto" w:fill="FFFFFF" w:themeFill="background1"/>
          </w:tcPr>
          <w:p w:rsidR="007255D4" w:rsidRPr="00C86AB2" w:rsidRDefault="007255D4" w:rsidP="00C86AB2">
            <w:pPr>
              <w:widowControl/>
              <w:jc w:val="left"/>
              <w:rPr>
                <w:rFonts w:ascii="宋体" w:hAnsi="宋体" w:cs="宋体"/>
                <w:snapToGrid w:val="0"/>
                <w:kern w:val="0"/>
                <w:sz w:val="18"/>
                <w:szCs w:val="18"/>
              </w:rPr>
            </w:pPr>
          </w:p>
        </w:tc>
        <w:tc>
          <w:tcPr>
            <w:tcW w:w="2889" w:type="dxa"/>
            <w:tcBorders>
              <w:top w:val="single" w:sz="6" w:space="0" w:color="auto"/>
              <w:left w:val="single" w:sz="6" w:space="0" w:color="auto"/>
              <w:bottom w:val="single" w:sz="12" w:space="0" w:color="auto"/>
              <w:right w:val="single" w:sz="6" w:space="0" w:color="auto"/>
            </w:tcBorders>
            <w:shd w:val="clear" w:color="auto" w:fill="FFFFFF" w:themeFill="background1"/>
          </w:tcPr>
          <w:p w:rsidR="007255D4" w:rsidRPr="003A39B4" w:rsidRDefault="007255D4" w:rsidP="003A39B4">
            <w:pPr>
              <w:widowControl/>
              <w:jc w:val="right"/>
              <w:rPr>
                <w:rFonts w:ascii="Arial Narrow" w:hAnsi="Arial Narrow" w:cs="宋体"/>
                <w:snapToGrid w:val="0"/>
                <w:kern w:val="0"/>
                <w:sz w:val="18"/>
                <w:szCs w:val="18"/>
              </w:rPr>
            </w:pPr>
          </w:p>
        </w:tc>
        <w:tc>
          <w:tcPr>
            <w:tcW w:w="2889" w:type="dxa"/>
            <w:tcBorders>
              <w:top w:val="single" w:sz="6" w:space="0" w:color="auto"/>
              <w:left w:val="single" w:sz="6" w:space="0" w:color="auto"/>
              <w:bottom w:val="single" w:sz="12" w:space="0" w:color="auto"/>
              <w:right w:val="nil"/>
            </w:tcBorders>
            <w:shd w:val="clear" w:color="auto" w:fill="FFFFFF" w:themeFill="background1"/>
          </w:tcPr>
          <w:p w:rsidR="007255D4" w:rsidRPr="003A39B4" w:rsidRDefault="007255D4" w:rsidP="003A39B4">
            <w:pPr>
              <w:widowControl/>
              <w:jc w:val="right"/>
              <w:rPr>
                <w:rFonts w:ascii="Arial Narrow" w:hAnsi="Arial Narrow" w:cs="宋体"/>
                <w:snapToGrid w:val="0"/>
                <w:kern w:val="0"/>
                <w:sz w:val="18"/>
                <w:szCs w:val="18"/>
              </w:rPr>
            </w:pPr>
          </w:p>
        </w:tc>
      </w:tr>
    </w:tbl>
    <w:p w:rsidR="00FC44AA" w:rsidRPr="00AC2B95" w:rsidRDefault="00FC44AA" w:rsidP="0042024A">
      <w:pPr>
        <w:pStyle w:val="ac"/>
        <w:numPr>
          <w:ilvl w:val="0"/>
          <w:numId w:val="15"/>
        </w:numPr>
        <w:tabs>
          <w:tab w:val="left" w:pos="993"/>
        </w:tabs>
        <w:snapToGrid w:val="0"/>
        <w:spacing w:line="460" w:lineRule="atLeast"/>
        <w:ind w:left="0" w:firstLineChars="200" w:firstLine="420"/>
        <w:outlineLvl w:val="1"/>
        <w:rPr>
          <w:rFonts w:hAnsi="宋体"/>
        </w:rPr>
      </w:pPr>
      <w:r w:rsidRPr="00AC2B95">
        <w:rPr>
          <w:rFonts w:hAnsi="宋体" w:hint="eastAsia"/>
        </w:rPr>
        <w:lastRenderedPageBreak/>
        <w:t>债务重组</w:t>
      </w:r>
    </w:p>
    <w:p w:rsidR="00A76F0A" w:rsidRPr="00A76F0A" w:rsidRDefault="00A76F0A" w:rsidP="00A76F0A">
      <w:pPr>
        <w:tabs>
          <w:tab w:val="right" w:pos="7740"/>
        </w:tabs>
        <w:adjustRightInd w:val="0"/>
        <w:snapToGrid w:val="0"/>
        <w:spacing w:line="460" w:lineRule="atLeast"/>
        <w:ind w:firstLineChars="200" w:firstLine="420"/>
        <w:rPr>
          <w:rFonts w:ascii="宋体" w:hAnsi="宋体" w:cs="宋体"/>
          <w:color w:val="3333FF"/>
        </w:rPr>
      </w:pPr>
      <w:r w:rsidRPr="00A76F0A">
        <w:rPr>
          <w:rFonts w:ascii="宋体" w:hAnsi="宋体" w:cs="宋体" w:hint="eastAsia"/>
          <w:color w:val="3333FF"/>
        </w:rPr>
        <w:t>【说明重要债务重组的详细情况，包括债重组方式、债务重组利得（或损失）金额、债务转为资本导致的股本增加额（或债权转为股份导致的投资增加额及该投资占债务人股份总额的比例）、或有应付（或有应收）金额、债务重组中公允价值的确定方法及依据。】</w:t>
      </w:r>
    </w:p>
    <w:p w:rsidR="00C7207E" w:rsidRPr="00AC2B95" w:rsidRDefault="00C7207E" w:rsidP="0042024A">
      <w:pPr>
        <w:pStyle w:val="ac"/>
        <w:numPr>
          <w:ilvl w:val="0"/>
          <w:numId w:val="15"/>
        </w:numPr>
        <w:tabs>
          <w:tab w:val="left" w:pos="1164"/>
        </w:tabs>
        <w:snapToGrid w:val="0"/>
        <w:spacing w:line="460" w:lineRule="atLeast"/>
        <w:outlineLvl w:val="1"/>
        <w:rPr>
          <w:rFonts w:hAnsi="宋体"/>
        </w:rPr>
      </w:pPr>
      <w:r w:rsidRPr="00AC2B95">
        <w:rPr>
          <w:rFonts w:hAnsi="宋体" w:hint="eastAsia"/>
        </w:rPr>
        <w:t>资产置换</w:t>
      </w:r>
    </w:p>
    <w:p w:rsidR="00C7207E" w:rsidRPr="00AC2B95" w:rsidRDefault="00285340" w:rsidP="00285340">
      <w:pPr>
        <w:pStyle w:val="ac"/>
        <w:tabs>
          <w:tab w:val="left" w:pos="1164"/>
        </w:tabs>
        <w:snapToGrid w:val="0"/>
        <w:spacing w:line="460" w:lineRule="atLeast"/>
        <w:ind w:firstLineChars="200" w:firstLine="420"/>
        <w:rPr>
          <w:rFonts w:hAnsi="宋体"/>
        </w:rPr>
      </w:pPr>
      <w:r>
        <w:rPr>
          <w:rFonts w:hAnsi="宋体" w:hint="eastAsia"/>
        </w:rPr>
        <w:t>1、</w:t>
      </w:r>
      <w:r w:rsidR="00C7207E" w:rsidRPr="00AC2B95">
        <w:rPr>
          <w:rFonts w:hAnsi="宋体" w:hint="eastAsia"/>
        </w:rPr>
        <w:t>非货币交换</w:t>
      </w:r>
    </w:p>
    <w:p w:rsidR="00FC44AA" w:rsidRDefault="00C7207E" w:rsidP="00285340">
      <w:pPr>
        <w:tabs>
          <w:tab w:val="right" w:pos="7740"/>
        </w:tabs>
        <w:adjustRightInd w:val="0"/>
        <w:snapToGrid w:val="0"/>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w:t>
      </w:r>
      <w:r w:rsidR="00285340" w:rsidRPr="00285340">
        <w:rPr>
          <w:rFonts w:ascii="宋体" w:hAnsi="宋体" w:cs="宋体" w:hint="eastAsia"/>
          <w:snapToGrid w:val="0"/>
          <w:color w:val="3333FF"/>
          <w:kern w:val="0"/>
        </w:rPr>
        <w:t>非货币性资产交换应披露换入资产的类别、成本确定方式和公允价值，换出资产的类别、账面价值和公允价值，以及非货币性资产交换确认的损益。</w:t>
      </w:r>
      <w:r w:rsidRPr="00AC2B95">
        <w:rPr>
          <w:rFonts w:ascii="宋体" w:hAnsi="宋体" w:cs="宋体" w:hint="eastAsia"/>
          <w:snapToGrid w:val="0"/>
          <w:color w:val="3333FF"/>
          <w:kern w:val="0"/>
        </w:rPr>
        <w:t>】</w:t>
      </w:r>
    </w:p>
    <w:p w:rsidR="00285340" w:rsidRDefault="00285340" w:rsidP="00285340">
      <w:pPr>
        <w:tabs>
          <w:tab w:val="right" w:pos="7740"/>
        </w:tabs>
        <w:adjustRightInd w:val="0"/>
        <w:snapToGrid w:val="0"/>
        <w:spacing w:line="460" w:lineRule="atLeast"/>
        <w:ind w:firstLineChars="200" w:firstLine="420"/>
        <w:rPr>
          <w:rFonts w:ascii="宋体" w:hAnsi="宋体" w:cs="宋体"/>
        </w:rPr>
      </w:pPr>
      <w:r w:rsidRPr="00285340">
        <w:rPr>
          <w:rFonts w:ascii="宋体" w:hAnsi="宋体" w:cs="宋体" w:hint="eastAsia"/>
        </w:rPr>
        <w:t>2、其他资产置换</w:t>
      </w:r>
    </w:p>
    <w:p w:rsidR="00285340" w:rsidRPr="00AC2B95" w:rsidRDefault="00285340" w:rsidP="00285340">
      <w:pPr>
        <w:tabs>
          <w:tab w:val="right" w:pos="7740"/>
        </w:tabs>
        <w:adjustRightInd w:val="0"/>
        <w:snapToGrid w:val="0"/>
        <w:spacing w:line="460" w:lineRule="atLeast"/>
        <w:ind w:firstLineChars="200" w:firstLine="420"/>
        <w:rPr>
          <w:rFonts w:ascii="宋体" w:hAnsi="宋体"/>
          <w:snapToGrid w:val="0"/>
          <w:color w:val="0000CC"/>
          <w:kern w:val="0"/>
        </w:rPr>
      </w:pPr>
      <w:r w:rsidRPr="00285340">
        <w:rPr>
          <w:rFonts w:ascii="宋体" w:hAnsi="宋体" w:cs="宋体" w:hint="eastAsia"/>
          <w:snapToGrid w:val="0"/>
          <w:color w:val="3333FF"/>
          <w:kern w:val="0"/>
        </w:rPr>
        <w:t>【说明重要资</w:t>
      </w:r>
      <w:r w:rsidRPr="00285340">
        <w:rPr>
          <w:rFonts w:ascii="宋体" w:hAnsi="宋体" w:hint="eastAsia"/>
          <w:snapToGrid w:val="0"/>
          <w:color w:val="0000CC"/>
          <w:kern w:val="0"/>
        </w:rPr>
        <w:t>产置换、转让及出售的情况，包括资产账面价值、转让金额、对财务状况与经营成果的影响、转让原因等。</w:t>
      </w:r>
      <w:r w:rsidRPr="00AC2B95">
        <w:rPr>
          <w:rFonts w:ascii="宋体" w:hAnsi="宋体" w:hint="eastAsia"/>
          <w:snapToGrid w:val="0"/>
          <w:color w:val="0000CC"/>
          <w:kern w:val="0"/>
        </w:rPr>
        <w:t>】</w:t>
      </w:r>
    </w:p>
    <w:p w:rsidR="00C7207E" w:rsidRPr="00AC2B95" w:rsidRDefault="00C7207E" w:rsidP="0042024A">
      <w:pPr>
        <w:pStyle w:val="ac"/>
        <w:numPr>
          <w:ilvl w:val="0"/>
          <w:numId w:val="15"/>
        </w:numPr>
        <w:tabs>
          <w:tab w:val="left" w:pos="1164"/>
        </w:tabs>
        <w:snapToGrid w:val="0"/>
        <w:spacing w:line="460" w:lineRule="atLeast"/>
        <w:outlineLvl w:val="1"/>
        <w:rPr>
          <w:rFonts w:hAnsi="宋体"/>
        </w:rPr>
      </w:pPr>
      <w:r w:rsidRPr="00AC2B95">
        <w:rPr>
          <w:rFonts w:hAnsi="宋体" w:hint="eastAsia"/>
        </w:rPr>
        <w:t>年金计划</w:t>
      </w:r>
    </w:p>
    <w:p w:rsidR="00C7207E" w:rsidRPr="00AC2B95" w:rsidRDefault="00C7207E" w:rsidP="00AD7189">
      <w:pPr>
        <w:tabs>
          <w:tab w:val="right" w:pos="7740"/>
        </w:tabs>
        <w:adjustRightInd w:val="0"/>
        <w:snapToGrid w:val="0"/>
        <w:spacing w:line="460" w:lineRule="atLeast"/>
        <w:ind w:firstLineChars="200" w:firstLine="420"/>
        <w:rPr>
          <w:rFonts w:ascii="宋体" w:hAnsi="宋体" w:cs="宋体"/>
          <w:snapToGrid w:val="0"/>
          <w:color w:val="3333FF"/>
          <w:kern w:val="0"/>
        </w:rPr>
      </w:pPr>
      <w:r w:rsidRPr="00AC2B95">
        <w:rPr>
          <w:rFonts w:ascii="宋体" w:hAnsi="宋体" w:cs="宋体" w:hint="eastAsia"/>
          <w:snapToGrid w:val="0"/>
          <w:color w:val="3333FF"/>
          <w:kern w:val="0"/>
        </w:rPr>
        <w:t>【公司应披露年金计划的主要内容及重要变化】</w:t>
      </w:r>
    </w:p>
    <w:p w:rsidR="00C7207E" w:rsidRDefault="00C7207E" w:rsidP="0042024A">
      <w:pPr>
        <w:pStyle w:val="ac"/>
        <w:numPr>
          <w:ilvl w:val="0"/>
          <w:numId w:val="15"/>
        </w:numPr>
        <w:tabs>
          <w:tab w:val="left" w:pos="1164"/>
        </w:tabs>
        <w:snapToGrid w:val="0"/>
        <w:spacing w:line="460" w:lineRule="atLeast"/>
        <w:outlineLvl w:val="1"/>
        <w:rPr>
          <w:rFonts w:hAnsi="宋体"/>
        </w:rPr>
      </w:pPr>
      <w:r w:rsidRPr="00AC2B95">
        <w:rPr>
          <w:rFonts w:hAnsi="宋体" w:hint="eastAsia"/>
        </w:rPr>
        <w:t>终止经营</w:t>
      </w:r>
    </w:p>
    <w:tbl>
      <w:tblPr>
        <w:tblW w:w="8572" w:type="dxa"/>
        <w:tblBorders>
          <w:top w:val="single" w:sz="4" w:space="0" w:color="auto"/>
          <w:left w:val="single" w:sz="4" w:space="0" w:color="auto"/>
          <w:bottom w:val="single" w:sz="4" w:space="0" w:color="auto"/>
          <w:right w:val="single" w:sz="4" w:space="0" w:color="auto"/>
        </w:tblBorders>
        <w:shd w:val="clear" w:color="auto" w:fill="FFFFFF" w:themeFill="background1"/>
        <w:tblLayout w:type="fixed"/>
        <w:tblCellMar>
          <w:left w:w="30" w:type="dxa"/>
          <w:right w:w="30" w:type="dxa"/>
        </w:tblCellMar>
        <w:tblLook w:val="0000" w:firstRow="0" w:lastRow="0" w:firstColumn="0" w:lastColumn="0" w:noHBand="0" w:noVBand="0"/>
      </w:tblPr>
      <w:tblGrid>
        <w:gridCol w:w="1280"/>
        <w:gridCol w:w="751"/>
        <w:gridCol w:w="872"/>
        <w:gridCol w:w="1036"/>
        <w:gridCol w:w="1294"/>
        <w:gridCol w:w="1164"/>
        <w:gridCol w:w="2175"/>
      </w:tblGrid>
      <w:tr w:rsidR="000224CB" w:rsidRPr="000224CB" w:rsidTr="005978DF">
        <w:trPr>
          <w:trHeight w:val="107"/>
        </w:trPr>
        <w:tc>
          <w:tcPr>
            <w:tcW w:w="1280" w:type="dxa"/>
            <w:tcBorders>
              <w:top w:val="single" w:sz="12" w:space="0" w:color="auto"/>
              <w:left w:val="nil"/>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项目</w:t>
            </w:r>
          </w:p>
        </w:tc>
        <w:tc>
          <w:tcPr>
            <w:tcW w:w="751"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收入</w:t>
            </w:r>
          </w:p>
        </w:tc>
        <w:tc>
          <w:tcPr>
            <w:tcW w:w="872"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费用</w:t>
            </w:r>
          </w:p>
        </w:tc>
        <w:tc>
          <w:tcPr>
            <w:tcW w:w="1036"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利润总额</w:t>
            </w:r>
          </w:p>
        </w:tc>
        <w:tc>
          <w:tcPr>
            <w:tcW w:w="1294"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所得税费用</w:t>
            </w:r>
          </w:p>
        </w:tc>
        <w:tc>
          <w:tcPr>
            <w:tcW w:w="1164"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净利润</w:t>
            </w:r>
          </w:p>
        </w:tc>
        <w:tc>
          <w:tcPr>
            <w:tcW w:w="2175" w:type="dxa"/>
            <w:tcBorders>
              <w:top w:val="single" w:sz="12" w:space="0" w:color="auto"/>
              <w:left w:val="single" w:sz="4" w:space="0" w:color="auto"/>
              <w:bottom w:val="single" w:sz="4" w:space="0" w:color="auto"/>
              <w:right w:val="nil"/>
            </w:tcBorders>
            <w:shd w:val="clear" w:color="auto" w:fill="FFFFFF" w:themeFill="background1"/>
            <w:vAlign w:val="center"/>
          </w:tcPr>
          <w:p w:rsidR="000224CB" w:rsidRPr="000224CB" w:rsidRDefault="000224CB" w:rsidP="005978DF">
            <w:pPr>
              <w:jc w:val="center"/>
              <w:rPr>
                <w:sz w:val="18"/>
                <w:szCs w:val="18"/>
              </w:rPr>
            </w:pPr>
            <w:r w:rsidRPr="000224CB">
              <w:rPr>
                <w:rFonts w:hint="eastAsia"/>
                <w:sz w:val="18"/>
                <w:szCs w:val="18"/>
              </w:rPr>
              <w:t>归属于母公司所有者的终止经营利润</w:t>
            </w:r>
          </w:p>
        </w:tc>
      </w:tr>
      <w:tr w:rsidR="000224CB" w:rsidRPr="000224CB" w:rsidTr="00202108">
        <w:trPr>
          <w:trHeight w:val="107"/>
        </w:trPr>
        <w:tc>
          <w:tcPr>
            <w:tcW w:w="1280" w:type="dxa"/>
            <w:tcBorders>
              <w:top w:val="single" w:sz="4" w:space="0" w:color="auto"/>
              <w:left w:val="nil"/>
              <w:bottom w:val="single" w:sz="4" w:space="0" w:color="auto"/>
              <w:right w:val="single" w:sz="4" w:space="0" w:color="auto"/>
            </w:tcBorders>
            <w:shd w:val="clear" w:color="auto" w:fill="FFFFFF" w:themeFill="background1"/>
          </w:tcPr>
          <w:p w:rsidR="000224CB" w:rsidRPr="000224CB" w:rsidRDefault="000224CB" w:rsidP="00A154BD">
            <w:pPr>
              <w:rPr>
                <w:sz w:val="18"/>
                <w:szCs w:val="18"/>
              </w:rPr>
            </w:pPr>
          </w:p>
        </w:tc>
        <w:tc>
          <w:tcPr>
            <w:tcW w:w="751" w:type="dxa"/>
            <w:tcBorders>
              <w:top w:val="single" w:sz="4" w:space="0" w:color="auto"/>
              <w:left w:val="single" w:sz="4" w:space="0" w:color="auto"/>
              <w:bottom w:val="single" w:sz="4"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872" w:type="dxa"/>
            <w:tcBorders>
              <w:top w:val="single" w:sz="4" w:space="0" w:color="auto"/>
              <w:left w:val="single" w:sz="4" w:space="0" w:color="auto"/>
              <w:bottom w:val="single" w:sz="4"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036" w:type="dxa"/>
            <w:tcBorders>
              <w:top w:val="single" w:sz="4" w:space="0" w:color="auto"/>
              <w:left w:val="single" w:sz="4" w:space="0" w:color="auto"/>
              <w:bottom w:val="single" w:sz="4"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294" w:type="dxa"/>
            <w:tcBorders>
              <w:top w:val="single" w:sz="4" w:space="0" w:color="auto"/>
              <w:left w:val="single" w:sz="4" w:space="0" w:color="auto"/>
              <w:bottom w:val="single" w:sz="4"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164" w:type="dxa"/>
            <w:tcBorders>
              <w:top w:val="single" w:sz="4" w:space="0" w:color="auto"/>
              <w:left w:val="single" w:sz="4" w:space="0" w:color="auto"/>
              <w:bottom w:val="single" w:sz="4"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2175" w:type="dxa"/>
            <w:tcBorders>
              <w:top w:val="single" w:sz="4" w:space="0" w:color="auto"/>
              <w:left w:val="single" w:sz="4" w:space="0" w:color="auto"/>
              <w:bottom w:val="single" w:sz="4" w:space="0" w:color="auto"/>
              <w:right w:val="nil"/>
            </w:tcBorders>
            <w:shd w:val="clear" w:color="auto" w:fill="FFFFFF" w:themeFill="background1"/>
          </w:tcPr>
          <w:p w:rsidR="000224CB" w:rsidRPr="003A39B4" w:rsidRDefault="000224CB" w:rsidP="003A39B4">
            <w:pPr>
              <w:jc w:val="right"/>
              <w:rPr>
                <w:rFonts w:ascii="Arial Narrow" w:hAnsi="Arial Narrow"/>
                <w:sz w:val="18"/>
                <w:szCs w:val="18"/>
              </w:rPr>
            </w:pPr>
          </w:p>
        </w:tc>
      </w:tr>
      <w:tr w:rsidR="000224CB" w:rsidRPr="000224CB" w:rsidTr="00202108">
        <w:trPr>
          <w:trHeight w:val="107"/>
        </w:trPr>
        <w:tc>
          <w:tcPr>
            <w:tcW w:w="1280" w:type="dxa"/>
            <w:tcBorders>
              <w:top w:val="single" w:sz="4" w:space="0" w:color="auto"/>
              <w:left w:val="nil"/>
              <w:bottom w:val="single" w:sz="12" w:space="0" w:color="auto"/>
              <w:right w:val="single" w:sz="4" w:space="0" w:color="auto"/>
            </w:tcBorders>
            <w:shd w:val="clear" w:color="auto" w:fill="FFFFFF" w:themeFill="background1"/>
          </w:tcPr>
          <w:p w:rsidR="000224CB" w:rsidRPr="000224CB" w:rsidRDefault="000224CB" w:rsidP="00A154BD">
            <w:pPr>
              <w:rPr>
                <w:sz w:val="18"/>
                <w:szCs w:val="18"/>
              </w:rPr>
            </w:pPr>
          </w:p>
        </w:tc>
        <w:tc>
          <w:tcPr>
            <w:tcW w:w="751" w:type="dxa"/>
            <w:tcBorders>
              <w:top w:val="single" w:sz="4" w:space="0" w:color="auto"/>
              <w:left w:val="single" w:sz="4" w:space="0" w:color="auto"/>
              <w:bottom w:val="single" w:sz="12"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872" w:type="dxa"/>
            <w:tcBorders>
              <w:top w:val="single" w:sz="4" w:space="0" w:color="auto"/>
              <w:left w:val="single" w:sz="4" w:space="0" w:color="auto"/>
              <w:bottom w:val="single" w:sz="12"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036" w:type="dxa"/>
            <w:tcBorders>
              <w:top w:val="single" w:sz="4" w:space="0" w:color="auto"/>
              <w:left w:val="single" w:sz="4" w:space="0" w:color="auto"/>
              <w:bottom w:val="single" w:sz="12"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294" w:type="dxa"/>
            <w:tcBorders>
              <w:top w:val="single" w:sz="4" w:space="0" w:color="auto"/>
              <w:left w:val="single" w:sz="4" w:space="0" w:color="auto"/>
              <w:bottom w:val="single" w:sz="12"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1164" w:type="dxa"/>
            <w:tcBorders>
              <w:top w:val="single" w:sz="4" w:space="0" w:color="auto"/>
              <w:left w:val="single" w:sz="4" w:space="0" w:color="auto"/>
              <w:bottom w:val="single" w:sz="12" w:space="0" w:color="auto"/>
              <w:right w:val="single" w:sz="4" w:space="0" w:color="auto"/>
            </w:tcBorders>
            <w:shd w:val="clear" w:color="auto" w:fill="FFFFFF" w:themeFill="background1"/>
          </w:tcPr>
          <w:p w:rsidR="000224CB" w:rsidRPr="003A39B4" w:rsidRDefault="000224CB" w:rsidP="003A39B4">
            <w:pPr>
              <w:jc w:val="right"/>
              <w:rPr>
                <w:rFonts w:ascii="Arial Narrow" w:hAnsi="Arial Narrow"/>
                <w:sz w:val="18"/>
                <w:szCs w:val="18"/>
              </w:rPr>
            </w:pPr>
          </w:p>
        </w:tc>
        <w:tc>
          <w:tcPr>
            <w:tcW w:w="2175" w:type="dxa"/>
            <w:tcBorders>
              <w:top w:val="single" w:sz="4" w:space="0" w:color="auto"/>
              <w:left w:val="single" w:sz="4" w:space="0" w:color="auto"/>
              <w:bottom w:val="single" w:sz="12" w:space="0" w:color="auto"/>
              <w:right w:val="nil"/>
            </w:tcBorders>
            <w:shd w:val="clear" w:color="auto" w:fill="FFFFFF" w:themeFill="background1"/>
          </w:tcPr>
          <w:p w:rsidR="000224CB" w:rsidRPr="003A39B4" w:rsidRDefault="000224CB" w:rsidP="003A39B4">
            <w:pPr>
              <w:jc w:val="right"/>
              <w:rPr>
                <w:rFonts w:ascii="Arial Narrow" w:hAnsi="Arial Narrow"/>
                <w:sz w:val="18"/>
                <w:szCs w:val="18"/>
              </w:rPr>
            </w:pPr>
          </w:p>
        </w:tc>
      </w:tr>
    </w:tbl>
    <w:p w:rsidR="00C7207E" w:rsidRDefault="00C7207E" w:rsidP="0042024A">
      <w:pPr>
        <w:pStyle w:val="ac"/>
        <w:numPr>
          <w:ilvl w:val="0"/>
          <w:numId w:val="15"/>
        </w:numPr>
        <w:tabs>
          <w:tab w:val="left" w:pos="1164"/>
        </w:tabs>
        <w:snapToGrid w:val="0"/>
        <w:spacing w:line="460" w:lineRule="atLeast"/>
        <w:outlineLvl w:val="1"/>
        <w:rPr>
          <w:rFonts w:hAnsi="宋体"/>
        </w:rPr>
      </w:pPr>
      <w:r w:rsidRPr="00AC2B95">
        <w:rPr>
          <w:rFonts w:hAnsi="宋体" w:hint="eastAsia"/>
        </w:rPr>
        <w:t>分部报告</w:t>
      </w:r>
    </w:p>
    <w:p w:rsidR="00F31982" w:rsidRPr="00F31982" w:rsidRDefault="00F31982" w:rsidP="00F73D01">
      <w:pPr>
        <w:tabs>
          <w:tab w:val="right" w:pos="7740"/>
        </w:tabs>
        <w:adjustRightInd w:val="0"/>
        <w:snapToGrid w:val="0"/>
        <w:spacing w:line="460" w:lineRule="atLeast"/>
        <w:ind w:firstLineChars="250" w:firstLine="525"/>
        <w:rPr>
          <w:rFonts w:ascii="宋体" w:hAnsi="宋体" w:cs="宋体"/>
          <w:snapToGrid w:val="0"/>
          <w:color w:val="3333FF"/>
          <w:kern w:val="0"/>
        </w:rPr>
      </w:pPr>
      <w:r w:rsidRPr="00F31982">
        <w:rPr>
          <w:rFonts w:ascii="宋体" w:hAnsi="宋体" w:cs="宋体" w:hint="eastAsia"/>
        </w:rPr>
        <w:t>1</w:t>
      </w:r>
      <w:r w:rsidR="00B73DA3">
        <w:rPr>
          <w:rFonts w:ascii="宋体" w:hAnsi="宋体" w:cs="宋体" w:hint="eastAsia"/>
        </w:rPr>
        <w:t>、</w:t>
      </w:r>
      <w:r w:rsidRPr="00F31982">
        <w:rPr>
          <w:rFonts w:ascii="宋体" w:hAnsi="宋体" w:cs="宋体" w:hint="eastAsia"/>
        </w:rPr>
        <w:t>分部</w:t>
      </w:r>
      <w:r w:rsidR="00B73DA3">
        <w:rPr>
          <w:rFonts w:ascii="宋体" w:hAnsi="宋体" w:cs="宋体" w:hint="eastAsia"/>
        </w:rPr>
        <w:t>报告</w:t>
      </w:r>
      <w:r w:rsidRPr="00F31982">
        <w:rPr>
          <w:rFonts w:ascii="宋体" w:hAnsi="宋体" w:cs="宋体" w:hint="eastAsia"/>
        </w:rPr>
        <w:t>的确定依据与会计政策</w:t>
      </w:r>
      <w:r w:rsidR="00B73DA3">
        <w:rPr>
          <w:rFonts w:ascii="宋体" w:hAnsi="宋体" w:cs="宋体" w:hint="eastAsia"/>
          <w:snapToGrid w:val="0"/>
          <w:color w:val="3333FF"/>
          <w:kern w:val="0"/>
        </w:rPr>
        <w:t>【公司无</w:t>
      </w:r>
      <w:r w:rsidRPr="00F31982">
        <w:rPr>
          <w:rFonts w:ascii="宋体" w:hAnsi="宋体" w:cs="宋体" w:hint="eastAsia"/>
          <w:snapToGrid w:val="0"/>
          <w:color w:val="3333FF"/>
          <w:kern w:val="0"/>
        </w:rPr>
        <w:t>分部</w:t>
      </w:r>
      <w:r w:rsidR="00B73DA3">
        <w:rPr>
          <w:rFonts w:ascii="宋体" w:hAnsi="宋体" w:cs="宋体" w:hint="eastAsia"/>
          <w:snapToGrid w:val="0"/>
          <w:color w:val="3333FF"/>
          <w:kern w:val="0"/>
        </w:rPr>
        <w:t>报告</w:t>
      </w:r>
      <w:r w:rsidRPr="00F31982">
        <w:rPr>
          <w:rFonts w:ascii="宋体" w:hAnsi="宋体" w:cs="宋体" w:hint="eastAsia"/>
          <w:snapToGrid w:val="0"/>
          <w:color w:val="3333FF"/>
          <w:kern w:val="0"/>
        </w:rPr>
        <w:t>的，</w:t>
      </w:r>
      <w:r w:rsidR="00A3195E" w:rsidRPr="00224AAB">
        <w:rPr>
          <w:rFonts w:ascii="宋体" w:hAnsi="宋体" w:cs="宋体" w:hint="eastAsia"/>
          <w:snapToGrid w:val="0"/>
          <w:color w:val="3333FF"/>
          <w:kern w:val="0"/>
        </w:rPr>
        <w:t>或者不能披露各报告分部的资产总额和负债总额的，</w:t>
      </w:r>
      <w:r w:rsidRPr="00F31982">
        <w:rPr>
          <w:rFonts w:ascii="宋体" w:hAnsi="宋体" w:cs="宋体" w:hint="eastAsia"/>
          <w:snapToGrid w:val="0"/>
          <w:color w:val="3333FF"/>
          <w:kern w:val="0"/>
        </w:rPr>
        <w:t>应说明原因。】</w:t>
      </w:r>
    </w:p>
    <w:p w:rsidR="00B472A3" w:rsidRDefault="00F31982" w:rsidP="000F4D77">
      <w:pPr>
        <w:pStyle w:val="ac"/>
        <w:tabs>
          <w:tab w:val="left" w:pos="1164"/>
        </w:tabs>
        <w:snapToGrid w:val="0"/>
        <w:spacing w:afterLines="50" w:after="156" w:line="460" w:lineRule="atLeast"/>
        <w:ind w:firstLineChars="250" w:firstLine="525"/>
        <w:rPr>
          <w:rFonts w:hAnsi="宋体"/>
        </w:rPr>
      </w:pPr>
      <w:r>
        <w:rPr>
          <w:rFonts w:hAnsi="宋体" w:hint="eastAsia"/>
        </w:rPr>
        <w:t>2、</w:t>
      </w:r>
      <w:r>
        <w:rPr>
          <w:rFonts w:hint="eastAsia"/>
        </w:rPr>
        <w:t>分部</w:t>
      </w:r>
      <w:r w:rsidR="00B73DA3">
        <w:rPr>
          <w:rFonts w:hint="eastAsia"/>
        </w:rPr>
        <w:t>报告</w:t>
      </w:r>
      <w:r>
        <w:rPr>
          <w:rFonts w:hint="eastAsia"/>
        </w:rPr>
        <w:t>的财务信息</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840"/>
        <w:gridCol w:w="1219"/>
        <w:gridCol w:w="1221"/>
        <w:gridCol w:w="1219"/>
        <w:gridCol w:w="1221"/>
      </w:tblGrid>
      <w:tr w:rsidR="001642DF" w:rsidRPr="001642DF" w:rsidTr="001642DF">
        <w:trPr>
          <w:trHeight w:val="340"/>
          <w:tblHeader/>
          <w:jc w:val="center"/>
        </w:trPr>
        <w:tc>
          <w:tcPr>
            <w:tcW w:w="2202" w:type="pct"/>
            <w:vAlign w:val="center"/>
          </w:tcPr>
          <w:p w:rsidR="001642DF" w:rsidRPr="001642DF" w:rsidRDefault="00B702D2" w:rsidP="00B702D2">
            <w:pPr>
              <w:adjustRightInd w:val="0"/>
              <w:snapToGrid w:val="0"/>
              <w:jc w:val="center"/>
              <w:rPr>
                <w:rFonts w:ascii="宋体" w:hAnsi="宋体"/>
                <w:snapToGrid w:val="0"/>
                <w:kern w:val="0"/>
                <w:sz w:val="18"/>
                <w:szCs w:val="18"/>
              </w:rPr>
            </w:pPr>
            <w:r>
              <w:rPr>
                <w:rFonts w:ascii="宋体" w:hAnsi="宋体" w:hint="eastAsia"/>
                <w:snapToGrid w:val="0"/>
                <w:kern w:val="0"/>
                <w:sz w:val="18"/>
                <w:szCs w:val="18"/>
              </w:rPr>
              <w:t>项</w:t>
            </w:r>
            <w:r w:rsidR="005978DF">
              <w:rPr>
                <w:rFonts w:ascii="宋体" w:hAnsi="宋体" w:hint="eastAsia"/>
                <w:snapToGrid w:val="0"/>
                <w:kern w:val="0"/>
                <w:sz w:val="18"/>
                <w:szCs w:val="18"/>
              </w:rPr>
              <w:t xml:space="preserve">   </w:t>
            </w:r>
            <w:r>
              <w:rPr>
                <w:rFonts w:ascii="宋体" w:hAnsi="宋体" w:hint="eastAsia"/>
                <w:snapToGrid w:val="0"/>
                <w:kern w:val="0"/>
                <w:sz w:val="18"/>
                <w:szCs w:val="18"/>
              </w:rPr>
              <w:t>目</w:t>
            </w:r>
          </w:p>
        </w:tc>
        <w:tc>
          <w:tcPr>
            <w:tcW w:w="699" w:type="pct"/>
          </w:tcPr>
          <w:p w:rsidR="001642DF" w:rsidRPr="001642DF" w:rsidRDefault="001642DF" w:rsidP="001F53CB">
            <w:pPr>
              <w:rPr>
                <w:sz w:val="18"/>
                <w:szCs w:val="18"/>
              </w:rPr>
            </w:pPr>
            <w:r w:rsidRPr="001642DF">
              <w:rPr>
                <w:rFonts w:hint="eastAsia"/>
                <w:sz w:val="18"/>
                <w:szCs w:val="18"/>
              </w:rPr>
              <w:t>分部</w:t>
            </w:r>
            <w:r w:rsidRPr="001642DF">
              <w:rPr>
                <w:sz w:val="18"/>
                <w:szCs w:val="18"/>
              </w:rPr>
              <w:t>1</w:t>
            </w:r>
          </w:p>
        </w:tc>
        <w:tc>
          <w:tcPr>
            <w:tcW w:w="700" w:type="pct"/>
          </w:tcPr>
          <w:p w:rsidR="001642DF" w:rsidRPr="001642DF" w:rsidRDefault="001642DF" w:rsidP="001F53CB">
            <w:pPr>
              <w:rPr>
                <w:sz w:val="18"/>
                <w:szCs w:val="18"/>
              </w:rPr>
            </w:pPr>
            <w:r w:rsidRPr="001642DF">
              <w:rPr>
                <w:rFonts w:hint="eastAsia"/>
                <w:sz w:val="18"/>
                <w:szCs w:val="18"/>
              </w:rPr>
              <w:t>分部</w:t>
            </w:r>
            <w:r w:rsidRPr="001642DF">
              <w:rPr>
                <w:sz w:val="18"/>
                <w:szCs w:val="18"/>
              </w:rPr>
              <w:t>2</w:t>
            </w:r>
          </w:p>
        </w:tc>
        <w:tc>
          <w:tcPr>
            <w:tcW w:w="699" w:type="pct"/>
          </w:tcPr>
          <w:p w:rsidR="001642DF" w:rsidRPr="001642DF" w:rsidRDefault="0023270A" w:rsidP="001F53CB">
            <w:pPr>
              <w:rPr>
                <w:sz w:val="18"/>
                <w:szCs w:val="18"/>
              </w:rPr>
            </w:pPr>
            <w:r>
              <w:rPr>
                <w:rFonts w:ascii="宋体" w:hAnsi="宋体" w:hint="eastAsia"/>
                <w:sz w:val="18"/>
                <w:szCs w:val="18"/>
              </w:rPr>
              <w:t>……</w:t>
            </w:r>
          </w:p>
        </w:tc>
        <w:tc>
          <w:tcPr>
            <w:tcW w:w="700" w:type="pct"/>
          </w:tcPr>
          <w:p w:rsidR="001642DF" w:rsidRPr="001642DF" w:rsidRDefault="001642DF" w:rsidP="001F53CB">
            <w:pPr>
              <w:rPr>
                <w:sz w:val="18"/>
                <w:szCs w:val="18"/>
              </w:rPr>
            </w:pPr>
            <w:r w:rsidRPr="001642DF">
              <w:rPr>
                <w:rFonts w:hint="eastAsia"/>
                <w:sz w:val="18"/>
                <w:szCs w:val="18"/>
              </w:rPr>
              <w:t>分部间抵销</w:t>
            </w: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一、主营业务收入</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二、主营业务成本</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三、对联营和合营企业的投资收益</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四、资产减值损失</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五、折旧费和摊销费</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snapToGrid w:val="0"/>
                <w:kern w:val="0"/>
                <w:sz w:val="18"/>
                <w:szCs w:val="18"/>
              </w:rPr>
            </w:pPr>
            <w:r w:rsidRPr="001642DF">
              <w:rPr>
                <w:rFonts w:ascii="宋体" w:hAnsi="宋体" w:cs="宋体" w:hint="eastAsia"/>
                <w:snapToGrid w:val="0"/>
                <w:kern w:val="0"/>
                <w:sz w:val="18"/>
                <w:szCs w:val="18"/>
              </w:rPr>
              <w:t>六、利润总额</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cs="宋体"/>
                <w:snapToGrid w:val="0"/>
                <w:kern w:val="0"/>
                <w:sz w:val="18"/>
                <w:szCs w:val="18"/>
              </w:rPr>
            </w:pPr>
            <w:r w:rsidRPr="001642DF">
              <w:rPr>
                <w:rFonts w:ascii="宋体" w:hAnsi="宋体" w:cs="宋体" w:hint="eastAsia"/>
                <w:snapToGrid w:val="0"/>
                <w:kern w:val="0"/>
                <w:sz w:val="18"/>
                <w:szCs w:val="18"/>
              </w:rPr>
              <w:t>七、所得税费用</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cs="宋体"/>
                <w:snapToGrid w:val="0"/>
                <w:kern w:val="0"/>
                <w:sz w:val="18"/>
                <w:szCs w:val="18"/>
              </w:rPr>
            </w:pPr>
            <w:r w:rsidRPr="001642DF">
              <w:rPr>
                <w:rFonts w:ascii="宋体" w:hAnsi="宋体" w:cs="宋体" w:hint="eastAsia"/>
                <w:snapToGrid w:val="0"/>
                <w:kern w:val="0"/>
                <w:sz w:val="18"/>
                <w:szCs w:val="18"/>
              </w:rPr>
              <w:t>八、净利润</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cs="宋体"/>
                <w:snapToGrid w:val="0"/>
                <w:kern w:val="0"/>
                <w:sz w:val="18"/>
                <w:szCs w:val="18"/>
              </w:rPr>
            </w:pPr>
            <w:r w:rsidRPr="001642DF">
              <w:rPr>
                <w:rFonts w:ascii="宋体" w:hAnsi="宋体" w:cs="宋体" w:hint="eastAsia"/>
                <w:snapToGrid w:val="0"/>
                <w:kern w:val="0"/>
                <w:sz w:val="18"/>
                <w:szCs w:val="18"/>
              </w:rPr>
              <w:t>九、资产总额</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r w:rsidR="001642DF" w:rsidRPr="001642DF" w:rsidTr="001642DF">
        <w:trPr>
          <w:trHeight w:val="340"/>
          <w:jc w:val="center"/>
        </w:trPr>
        <w:tc>
          <w:tcPr>
            <w:tcW w:w="2202" w:type="pct"/>
            <w:vAlign w:val="center"/>
          </w:tcPr>
          <w:p w:rsidR="001642DF" w:rsidRPr="001642DF" w:rsidRDefault="001642DF" w:rsidP="00ED20B1">
            <w:pPr>
              <w:adjustRightInd w:val="0"/>
              <w:snapToGrid w:val="0"/>
              <w:rPr>
                <w:rFonts w:ascii="宋体" w:hAnsi="宋体" w:cs="宋体"/>
                <w:snapToGrid w:val="0"/>
                <w:kern w:val="0"/>
                <w:sz w:val="18"/>
                <w:szCs w:val="18"/>
              </w:rPr>
            </w:pPr>
            <w:r w:rsidRPr="001642DF">
              <w:rPr>
                <w:rFonts w:ascii="宋体" w:hAnsi="宋体" w:cs="宋体" w:hint="eastAsia"/>
                <w:snapToGrid w:val="0"/>
                <w:kern w:val="0"/>
                <w:sz w:val="18"/>
                <w:szCs w:val="18"/>
              </w:rPr>
              <w:lastRenderedPageBreak/>
              <w:t>十、负债总额</w:t>
            </w: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699"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c>
          <w:tcPr>
            <w:tcW w:w="700" w:type="pct"/>
            <w:vAlign w:val="center"/>
          </w:tcPr>
          <w:p w:rsidR="001642DF" w:rsidRPr="003A39B4" w:rsidRDefault="001642DF" w:rsidP="003A39B4">
            <w:pPr>
              <w:adjustRightInd w:val="0"/>
              <w:snapToGrid w:val="0"/>
              <w:jc w:val="right"/>
              <w:rPr>
                <w:rFonts w:ascii="Arial Narrow" w:hAnsi="Arial Narrow"/>
                <w:snapToGrid w:val="0"/>
                <w:kern w:val="0"/>
                <w:sz w:val="18"/>
                <w:szCs w:val="18"/>
                <w:lang w:val="zh-CN"/>
              </w:rPr>
            </w:pPr>
          </w:p>
        </w:tc>
      </w:tr>
    </w:tbl>
    <w:p w:rsidR="00C7207E" w:rsidRPr="00AC2B95" w:rsidRDefault="00A54E01" w:rsidP="0042024A">
      <w:pPr>
        <w:pStyle w:val="ac"/>
        <w:numPr>
          <w:ilvl w:val="0"/>
          <w:numId w:val="15"/>
        </w:numPr>
        <w:tabs>
          <w:tab w:val="left" w:pos="1164"/>
        </w:tabs>
        <w:snapToGrid w:val="0"/>
        <w:spacing w:line="460" w:lineRule="atLeast"/>
        <w:outlineLvl w:val="1"/>
        <w:rPr>
          <w:rFonts w:hAnsi="宋体"/>
        </w:rPr>
      </w:pPr>
      <w:r w:rsidRPr="00AC2B95">
        <w:rPr>
          <w:rFonts w:hAnsi="宋体" w:hint="eastAsia"/>
        </w:rPr>
        <w:t>其他对投资者决策有影响的重要交易和事项</w:t>
      </w:r>
    </w:p>
    <w:p w:rsidR="00A54E01" w:rsidRDefault="00A54E01" w:rsidP="00AD7189">
      <w:pPr>
        <w:pStyle w:val="ac"/>
        <w:tabs>
          <w:tab w:val="left" w:pos="1164"/>
        </w:tabs>
        <w:snapToGrid w:val="0"/>
        <w:spacing w:line="460" w:lineRule="atLeast"/>
        <w:ind w:left="414"/>
        <w:rPr>
          <w:rFonts w:hAnsi="宋体" w:cs="Times New Roman"/>
          <w:snapToGrid w:val="0"/>
          <w:color w:val="0000CC"/>
          <w:kern w:val="0"/>
        </w:rPr>
      </w:pPr>
      <w:r w:rsidRPr="00AC2B95">
        <w:rPr>
          <w:rFonts w:hAnsi="宋体" w:cs="Times New Roman" w:hint="eastAsia"/>
          <w:snapToGrid w:val="0"/>
          <w:color w:val="0000CC"/>
          <w:kern w:val="0"/>
        </w:rPr>
        <w:t>【公司应披露具体情况、判断依据及相关会计处理。】</w:t>
      </w:r>
    </w:p>
    <w:p w:rsidR="00F73D01" w:rsidRDefault="00285340" w:rsidP="0042024A">
      <w:pPr>
        <w:pStyle w:val="ac"/>
        <w:numPr>
          <w:ilvl w:val="0"/>
          <w:numId w:val="15"/>
        </w:numPr>
        <w:tabs>
          <w:tab w:val="left" w:pos="1164"/>
        </w:tabs>
        <w:snapToGrid w:val="0"/>
        <w:spacing w:line="460" w:lineRule="atLeast"/>
        <w:outlineLvl w:val="1"/>
        <w:rPr>
          <w:rFonts w:hAnsi="宋体"/>
        </w:rPr>
      </w:pPr>
      <w:r w:rsidRPr="00285340">
        <w:rPr>
          <w:rFonts w:hAnsi="宋体" w:hint="eastAsia"/>
        </w:rPr>
        <w:t>其他</w:t>
      </w:r>
    </w:p>
    <w:p w:rsidR="00A154BD" w:rsidRPr="00285340" w:rsidRDefault="00A154BD" w:rsidP="00A154BD">
      <w:pPr>
        <w:pStyle w:val="ac"/>
        <w:tabs>
          <w:tab w:val="left" w:pos="1164"/>
        </w:tabs>
        <w:snapToGrid w:val="0"/>
        <w:spacing w:line="460" w:lineRule="atLeast"/>
        <w:ind w:left="845"/>
        <w:rPr>
          <w:rFonts w:hAnsi="宋体"/>
        </w:rPr>
      </w:pPr>
    </w:p>
    <w:bookmarkEnd w:id="152"/>
    <w:bookmarkEnd w:id="153"/>
    <w:bookmarkEnd w:id="154"/>
    <w:p w:rsidR="007041F0" w:rsidRPr="00A568C6" w:rsidRDefault="007041F0"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母公司财务报表</w:t>
      </w:r>
      <w:r w:rsidR="00320A04" w:rsidRPr="00A568C6">
        <w:rPr>
          <w:rStyle w:val="Char6"/>
          <w:rFonts w:ascii="黑体" w:eastAsia="黑体" w:hAnsi="宋体" w:hint="eastAsia"/>
          <w:bCs/>
          <w:snapToGrid w:val="0"/>
          <w:kern w:val="0"/>
          <w:sz w:val="24"/>
          <w:szCs w:val="24"/>
        </w:rPr>
        <w:t>主要</w:t>
      </w:r>
      <w:r w:rsidRPr="00A568C6">
        <w:rPr>
          <w:rStyle w:val="Char6"/>
          <w:rFonts w:ascii="黑体" w:eastAsia="黑体" w:hAnsi="宋体" w:hint="eastAsia"/>
          <w:bCs/>
          <w:snapToGrid w:val="0"/>
          <w:kern w:val="0"/>
          <w:sz w:val="24"/>
          <w:szCs w:val="24"/>
        </w:rPr>
        <w:t>项目注释</w:t>
      </w:r>
    </w:p>
    <w:p w:rsidR="00A53D98" w:rsidRDefault="00A53D98" w:rsidP="00DD58BE">
      <w:pPr>
        <w:pStyle w:val="ac"/>
        <w:numPr>
          <w:ilvl w:val="0"/>
          <w:numId w:val="16"/>
        </w:numPr>
        <w:tabs>
          <w:tab w:val="left" w:pos="426"/>
          <w:tab w:val="left" w:pos="851"/>
          <w:tab w:val="left" w:pos="1134"/>
        </w:tabs>
        <w:snapToGrid w:val="0"/>
        <w:spacing w:line="460" w:lineRule="atLeast"/>
        <w:ind w:left="840"/>
        <w:outlineLvl w:val="1"/>
        <w:rPr>
          <w:rFonts w:hAnsi="宋体" w:cs="Times New Roman"/>
          <w:bCs/>
          <w:snapToGrid w:val="0"/>
          <w:kern w:val="0"/>
        </w:rPr>
      </w:pPr>
      <w:bookmarkStart w:id="155" w:name="_Toc247094152"/>
      <w:bookmarkStart w:id="156" w:name="_Toc247371945"/>
      <w:bookmarkStart w:id="157" w:name="_Toc241636521"/>
      <w:bookmarkStart w:id="158" w:name="_Toc247094153"/>
      <w:bookmarkStart w:id="159" w:name="_Toc247371946"/>
      <w:r w:rsidRPr="00AC2B95">
        <w:rPr>
          <w:rFonts w:hAnsi="宋体" w:cs="Times New Roman" w:hint="eastAsia"/>
          <w:bCs/>
          <w:snapToGrid w:val="0"/>
          <w:kern w:val="0"/>
        </w:rPr>
        <w:t>应收账款</w:t>
      </w:r>
    </w:p>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Pr>
          <w:rFonts w:hAnsi="宋体" w:cs="Times New Roman" w:hint="eastAsia"/>
          <w:bCs/>
          <w:snapToGrid w:val="0"/>
          <w:kern w:val="0"/>
        </w:rPr>
        <w:t>应收账款分类披露</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400"/>
        <w:gridCol w:w="1929"/>
        <w:gridCol w:w="832"/>
        <w:gridCol w:w="1774"/>
        <w:gridCol w:w="785"/>
      </w:tblGrid>
      <w:tr w:rsidR="00A154BD" w:rsidRPr="00AC2B95" w:rsidTr="001F53CB">
        <w:trPr>
          <w:trHeight w:val="340"/>
          <w:tblHeader/>
          <w:jc w:val="center"/>
        </w:trPr>
        <w:tc>
          <w:tcPr>
            <w:tcW w:w="1950" w:type="pct"/>
            <w:vMerge w:val="restart"/>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类    别</w:t>
            </w:r>
          </w:p>
        </w:tc>
        <w:tc>
          <w:tcPr>
            <w:tcW w:w="3050" w:type="pct"/>
            <w:gridSpan w:val="4"/>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r>
      <w:tr w:rsidR="00A154BD" w:rsidRPr="00AC2B95" w:rsidTr="001F53CB">
        <w:trPr>
          <w:trHeight w:val="340"/>
          <w:tblHeader/>
          <w:jc w:val="center"/>
        </w:trPr>
        <w:tc>
          <w:tcPr>
            <w:tcW w:w="1950" w:type="pct"/>
            <w:vMerge/>
            <w:vAlign w:val="center"/>
          </w:tcPr>
          <w:p w:rsidR="00A154BD" w:rsidRPr="00AC2B95" w:rsidRDefault="00A154BD" w:rsidP="001F53CB">
            <w:pPr>
              <w:adjustRightInd w:val="0"/>
              <w:snapToGrid w:val="0"/>
              <w:jc w:val="center"/>
              <w:rPr>
                <w:rFonts w:ascii="宋体" w:hAnsi="宋体" w:cs="Arial Narrow"/>
                <w:snapToGrid w:val="0"/>
                <w:kern w:val="0"/>
                <w:sz w:val="18"/>
                <w:szCs w:val="18"/>
              </w:rPr>
            </w:pPr>
          </w:p>
        </w:tc>
        <w:tc>
          <w:tcPr>
            <w:tcW w:w="1583" w:type="pct"/>
            <w:gridSpan w:val="2"/>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467" w:type="pct"/>
            <w:gridSpan w:val="2"/>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A154BD" w:rsidRPr="00AC2B95" w:rsidTr="001F53CB">
        <w:trPr>
          <w:trHeight w:val="340"/>
          <w:tblHeader/>
          <w:jc w:val="center"/>
        </w:trPr>
        <w:tc>
          <w:tcPr>
            <w:tcW w:w="1950" w:type="pct"/>
            <w:vMerge/>
            <w:vAlign w:val="center"/>
          </w:tcPr>
          <w:p w:rsidR="00A154BD" w:rsidRPr="00AC2B95" w:rsidRDefault="00A154BD" w:rsidP="001F53CB">
            <w:pPr>
              <w:adjustRightInd w:val="0"/>
              <w:snapToGrid w:val="0"/>
              <w:jc w:val="center"/>
              <w:rPr>
                <w:rFonts w:ascii="宋体" w:hAnsi="宋体" w:cs="Arial Narrow"/>
                <w:snapToGrid w:val="0"/>
                <w:kern w:val="0"/>
                <w:sz w:val="18"/>
                <w:szCs w:val="18"/>
              </w:rPr>
            </w:pPr>
          </w:p>
        </w:tc>
        <w:tc>
          <w:tcPr>
            <w:tcW w:w="1106"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77"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c>
          <w:tcPr>
            <w:tcW w:w="1017"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50"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Arial"/>
                <w:snapToGrid w:val="0"/>
                <w:kern w:val="0"/>
                <w:sz w:val="18"/>
                <w:szCs w:val="18"/>
              </w:rPr>
            </w:pPr>
            <w:r w:rsidRPr="00AC2B95">
              <w:rPr>
                <w:rFonts w:ascii="宋体" w:hAnsi="宋体" w:cs="宋体" w:hint="eastAsia"/>
                <w:snapToGrid w:val="0"/>
                <w:kern w:val="0"/>
                <w:sz w:val="18"/>
                <w:szCs w:val="18"/>
              </w:rPr>
              <w:t>单项金额重大并单项计提坏账准备的应收账款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Arial"/>
                <w:snapToGrid w:val="0"/>
                <w:kern w:val="0"/>
                <w:sz w:val="18"/>
                <w:szCs w:val="18"/>
              </w:rPr>
            </w:pPr>
            <w:r w:rsidRPr="00AC2B95">
              <w:rPr>
                <w:rFonts w:ascii="宋体" w:hAnsi="宋体" w:cs="宋体" w:hint="eastAsia"/>
                <w:snapToGrid w:val="0"/>
                <w:kern w:val="0"/>
                <w:sz w:val="18"/>
                <w:szCs w:val="18"/>
              </w:rPr>
              <w:t>按组合计提坏账准备的应收账款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宋体"/>
                <w:snapToGrid w:val="0"/>
                <w:kern w:val="0"/>
                <w:sz w:val="18"/>
                <w:szCs w:val="18"/>
              </w:rPr>
            </w:pPr>
            <w:r w:rsidRPr="00AC2B95">
              <w:rPr>
                <w:rFonts w:ascii="宋体" w:hAnsi="宋体" w:cs="宋体" w:hint="eastAsia"/>
                <w:snapToGrid w:val="0"/>
                <w:kern w:val="0"/>
                <w:sz w:val="18"/>
                <w:szCs w:val="18"/>
              </w:rPr>
              <w:t>单项金额虽不重大但单项计提坏账准备的应收账款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106"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bl>
    <w:p w:rsidR="00A154BD" w:rsidRDefault="00A154BD" w:rsidP="00A154BD">
      <w:pPr>
        <w:snapToGrid w:val="0"/>
        <w:spacing w:line="460" w:lineRule="atLeast"/>
        <w:jc w:val="left"/>
        <w:rPr>
          <w:rFonts w:ascii="宋体" w:hAnsi="宋体"/>
          <w:snapToGrid w:val="0"/>
          <w:kern w:val="0"/>
        </w:rPr>
      </w:pP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400"/>
        <w:gridCol w:w="1929"/>
        <w:gridCol w:w="832"/>
        <w:gridCol w:w="1774"/>
        <w:gridCol w:w="785"/>
      </w:tblGrid>
      <w:tr w:rsidR="00A154BD" w:rsidRPr="00AC2B95" w:rsidTr="001F53CB">
        <w:trPr>
          <w:trHeight w:val="340"/>
          <w:tblHeader/>
          <w:jc w:val="center"/>
        </w:trPr>
        <w:tc>
          <w:tcPr>
            <w:tcW w:w="1950" w:type="pct"/>
            <w:vMerge w:val="restart"/>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类    别</w:t>
            </w:r>
          </w:p>
        </w:tc>
        <w:tc>
          <w:tcPr>
            <w:tcW w:w="3050" w:type="pct"/>
            <w:gridSpan w:val="4"/>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A154BD" w:rsidRPr="00AC2B95" w:rsidTr="001F53CB">
        <w:trPr>
          <w:trHeight w:val="340"/>
          <w:tblHeader/>
          <w:jc w:val="center"/>
        </w:trPr>
        <w:tc>
          <w:tcPr>
            <w:tcW w:w="1950" w:type="pct"/>
            <w:vMerge/>
            <w:vAlign w:val="center"/>
          </w:tcPr>
          <w:p w:rsidR="00A154BD" w:rsidRPr="00AC2B95" w:rsidRDefault="00A154BD" w:rsidP="001F53CB">
            <w:pPr>
              <w:adjustRightInd w:val="0"/>
              <w:snapToGrid w:val="0"/>
              <w:jc w:val="center"/>
              <w:rPr>
                <w:rFonts w:ascii="宋体" w:hAnsi="宋体" w:cs="Arial Narrow"/>
                <w:snapToGrid w:val="0"/>
                <w:kern w:val="0"/>
                <w:sz w:val="18"/>
                <w:szCs w:val="18"/>
              </w:rPr>
            </w:pPr>
          </w:p>
        </w:tc>
        <w:tc>
          <w:tcPr>
            <w:tcW w:w="1583" w:type="pct"/>
            <w:gridSpan w:val="2"/>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467" w:type="pct"/>
            <w:gridSpan w:val="2"/>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A154BD" w:rsidRPr="00AC2B95" w:rsidTr="001F53CB">
        <w:trPr>
          <w:trHeight w:val="340"/>
          <w:tblHeader/>
          <w:jc w:val="center"/>
        </w:trPr>
        <w:tc>
          <w:tcPr>
            <w:tcW w:w="1950" w:type="pct"/>
            <w:vMerge/>
            <w:vAlign w:val="center"/>
          </w:tcPr>
          <w:p w:rsidR="00A154BD" w:rsidRPr="00AC2B95" w:rsidRDefault="00A154BD" w:rsidP="001F53CB">
            <w:pPr>
              <w:adjustRightInd w:val="0"/>
              <w:snapToGrid w:val="0"/>
              <w:jc w:val="center"/>
              <w:rPr>
                <w:rFonts w:ascii="宋体" w:hAnsi="宋体" w:cs="Arial Narrow"/>
                <w:snapToGrid w:val="0"/>
                <w:kern w:val="0"/>
                <w:sz w:val="18"/>
                <w:szCs w:val="18"/>
              </w:rPr>
            </w:pPr>
          </w:p>
        </w:tc>
        <w:tc>
          <w:tcPr>
            <w:tcW w:w="1106"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77"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c>
          <w:tcPr>
            <w:tcW w:w="1017"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50"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比例</w:t>
            </w:r>
            <w:r w:rsidRPr="00AC2B95">
              <w:rPr>
                <w:rFonts w:ascii="宋体" w:hAnsi="宋体" w:cs="Arial Narrow"/>
                <w:snapToGrid w:val="0"/>
                <w:kern w:val="0"/>
                <w:sz w:val="18"/>
                <w:szCs w:val="18"/>
              </w:rPr>
              <w:t>(%)</w:t>
            </w: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Arial"/>
                <w:snapToGrid w:val="0"/>
                <w:kern w:val="0"/>
                <w:sz w:val="18"/>
                <w:szCs w:val="18"/>
              </w:rPr>
            </w:pPr>
            <w:r w:rsidRPr="00AC2B95">
              <w:rPr>
                <w:rFonts w:ascii="宋体" w:hAnsi="宋体" w:cs="宋体" w:hint="eastAsia"/>
                <w:snapToGrid w:val="0"/>
                <w:kern w:val="0"/>
                <w:sz w:val="18"/>
                <w:szCs w:val="18"/>
              </w:rPr>
              <w:t>单项金额重大并单项计提坏账准备的应收账款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Arial"/>
                <w:snapToGrid w:val="0"/>
                <w:kern w:val="0"/>
                <w:sz w:val="18"/>
                <w:szCs w:val="18"/>
              </w:rPr>
            </w:pPr>
            <w:r w:rsidRPr="00AC2B95">
              <w:rPr>
                <w:rFonts w:ascii="宋体" w:hAnsi="宋体" w:cs="宋体" w:hint="eastAsia"/>
                <w:snapToGrid w:val="0"/>
                <w:kern w:val="0"/>
                <w:sz w:val="18"/>
                <w:szCs w:val="18"/>
              </w:rPr>
              <w:t>按组合计提坏账准备的应收账款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vAlign w:val="center"/>
          </w:tcPr>
          <w:p w:rsidR="00A154BD" w:rsidRPr="00AC2B95" w:rsidRDefault="00A154BD" w:rsidP="001F53CB">
            <w:pPr>
              <w:adjustRightInd w:val="0"/>
              <w:snapToGrid w:val="0"/>
              <w:jc w:val="left"/>
              <w:rPr>
                <w:rFonts w:ascii="宋体" w:hAnsi="宋体" w:cs="宋体"/>
                <w:snapToGrid w:val="0"/>
                <w:kern w:val="0"/>
                <w:sz w:val="18"/>
                <w:szCs w:val="18"/>
              </w:rPr>
            </w:pPr>
            <w:r w:rsidRPr="00AC2B95">
              <w:rPr>
                <w:rFonts w:ascii="宋体" w:hAnsi="宋体" w:cs="宋体" w:hint="eastAsia"/>
                <w:snapToGrid w:val="0"/>
                <w:kern w:val="0"/>
                <w:sz w:val="18"/>
                <w:szCs w:val="18"/>
              </w:rPr>
              <w:t>单项金额虽不重大但单项计提坏账准备的应收账款</w:t>
            </w:r>
          </w:p>
        </w:tc>
        <w:tc>
          <w:tcPr>
            <w:tcW w:w="1106"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r w:rsidR="00A154BD" w:rsidRPr="00AC2B95" w:rsidTr="001F53CB">
        <w:trPr>
          <w:trHeight w:val="340"/>
          <w:jc w:val="center"/>
        </w:trPr>
        <w:tc>
          <w:tcPr>
            <w:tcW w:w="1950"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1106"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77"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c>
          <w:tcPr>
            <w:tcW w:w="1017"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18"/>
                <w:szCs w:val="18"/>
              </w:rPr>
            </w:pPr>
          </w:p>
        </w:tc>
        <w:tc>
          <w:tcPr>
            <w:tcW w:w="450"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18"/>
                <w:szCs w:val="18"/>
              </w:rPr>
            </w:pPr>
          </w:p>
        </w:tc>
      </w:tr>
    </w:tbl>
    <w:p w:rsidR="00A154BD" w:rsidRPr="00AC2B95" w:rsidRDefault="00A154BD" w:rsidP="00A154BD">
      <w:pPr>
        <w:snapToGrid w:val="0"/>
        <w:spacing w:line="460" w:lineRule="atLeast"/>
        <w:ind w:firstLineChars="200" w:firstLine="420"/>
        <w:jc w:val="left"/>
        <w:rPr>
          <w:rFonts w:ascii="宋体" w:hAnsi="宋体"/>
          <w:snapToGrid w:val="0"/>
          <w:color w:val="0000CC"/>
          <w:kern w:val="0"/>
        </w:rPr>
      </w:pPr>
      <w:r w:rsidRPr="00AC2B95">
        <w:rPr>
          <w:rFonts w:ascii="宋体" w:hAnsi="宋体" w:cs="宋体" w:hint="eastAsia"/>
          <w:snapToGrid w:val="0"/>
          <w:color w:val="0000CC"/>
          <w:kern w:val="0"/>
        </w:rPr>
        <w:t>【</w:t>
      </w:r>
      <w:r w:rsidRPr="00AC2B95">
        <w:rPr>
          <w:rFonts w:ascii="宋体" w:hAnsi="宋体" w:hint="eastAsia"/>
          <w:snapToGrid w:val="0"/>
          <w:color w:val="0000CC"/>
          <w:kern w:val="0"/>
        </w:rPr>
        <w:t>账面余额中的比例按年末该类应收账款除以应收账款合计数计算，坏账准备比例按该类应收账款年末已计提坏账准备除以年末该类应收账款金额计算。】</w:t>
      </w:r>
    </w:p>
    <w:p w:rsidR="00A154BD" w:rsidRPr="00AC2B95" w:rsidRDefault="00A154BD"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（1）</w:t>
      </w:r>
      <w:r w:rsidRPr="00AC2B95">
        <w:rPr>
          <w:rFonts w:ascii="宋体" w:hAnsi="宋体" w:hint="eastAsia"/>
          <w:snapToGrid w:val="0"/>
          <w:kern w:val="0"/>
        </w:rPr>
        <w:t>期末单项金额重大并单独计提坏账准备的应收账款</w:t>
      </w:r>
    </w:p>
    <w:tbl>
      <w:tblPr>
        <w:tblW w:w="5000" w:type="pct"/>
        <w:tblBorders>
          <w:top w:val="single" w:sz="12" w:space="0" w:color="auto"/>
          <w:bottom w:val="single" w:sz="12" w:space="0" w:color="auto"/>
          <w:insideH w:val="single" w:sz="8" w:space="0" w:color="auto"/>
          <w:insideV w:val="single" w:sz="8" w:space="0" w:color="auto"/>
        </w:tblBorders>
        <w:tblLook w:val="01E0" w:firstRow="1" w:lastRow="1" w:firstColumn="1" w:lastColumn="1" w:noHBand="0" w:noVBand="0"/>
      </w:tblPr>
      <w:tblGrid>
        <w:gridCol w:w="1454"/>
        <w:gridCol w:w="1454"/>
        <w:gridCol w:w="1453"/>
        <w:gridCol w:w="1453"/>
        <w:gridCol w:w="1453"/>
        <w:gridCol w:w="1453"/>
      </w:tblGrid>
      <w:tr w:rsidR="00A154BD" w:rsidRPr="00AC2B95" w:rsidTr="001F53CB">
        <w:trPr>
          <w:trHeight w:val="340"/>
        </w:trPr>
        <w:tc>
          <w:tcPr>
            <w:tcW w:w="834"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债务人名称</w:t>
            </w:r>
          </w:p>
        </w:tc>
        <w:tc>
          <w:tcPr>
            <w:tcW w:w="834"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账面余额</w:t>
            </w:r>
          </w:p>
        </w:tc>
        <w:tc>
          <w:tcPr>
            <w:tcW w:w="833"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坏账金额</w:t>
            </w:r>
          </w:p>
        </w:tc>
        <w:tc>
          <w:tcPr>
            <w:tcW w:w="833"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账龄</w:t>
            </w:r>
          </w:p>
        </w:tc>
        <w:tc>
          <w:tcPr>
            <w:tcW w:w="833"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计提比例</w:t>
            </w:r>
          </w:p>
        </w:tc>
        <w:tc>
          <w:tcPr>
            <w:tcW w:w="833" w:type="pct"/>
            <w:tcBorders>
              <w:top w:val="single" w:sz="12" w:space="0" w:color="auto"/>
            </w:tcBorders>
            <w:shd w:val="clear" w:color="auto" w:fill="FFFFFF"/>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计提理由</w:t>
            </w:r>
          </w:p>
        </w:tc>
      </w:tr>
      <w:tr w:rsidR="00A154BD" w:rsidRPr="00AC2B95" w:rsidTr="001F53CB">
        <w:trPr>
          <w:trHeight w:val="340"/>
        </w:trPr>
        <w:tc>
          <w:tcPr>
            <w:tcW w:w="834" w:type="pct"/>
            <w:vAlign w:val="center"/>
          </w:tcPr>
          <w:p w:rsidR="00A154BD" w:rsidRPr="00AC2B95" w:rsidRDefault="00A154BD" w:rsidP="001F53CB">
            <w:pPr>
              <w:rPr>
                <w:rFonts w:ascii="宋体" w:hAnsi="宋体"/>
                <w:snapToGrid w:val="0"/>
                <w:kern w:val="0"/>
                <w:sz w:val="18"/>
                <w:szCs w:val="18"/>
              </w:rPr>
            </w:pPr>
          </w:p>
        </w:tc>
        <w:tc>
          <w:tcPr>
            <w:tcW w:w="834"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r>
      <w:tr w:rsidR="00A154BD" w:rsidRPr="00AC2B95" w:rsidTr="001F53CB">
        <w:trPr>
          <w:trHeight w:val="340"/>
        </w:trPr>
        <w:tc>
          <w:tcPr>
            <w:tcW w:w="834" w:type="pct"/>
          </w:tcPr>
          <w:p w:rsidR="00A154BD" w:rsidRPr="00AC2B95" w:rsidRDefault="00A154BD" w:rsidP="001F53CB">
            <w:pPr>
              <w:rPr>
                <w:rFonts w:ascii="宋体" w:hAnsi="宋体"/>
                <w:snapToGrid w:val="0"/>
                <w:kern w:val="0"/>
                <w:sz w:val="18"/>
                <w:szCs w:val="18"/>
              </w:rPr>
            </w:pPr>
          </w:p>
        </w:tc>
        <w:tc>
          <w:tcPr>
            <w:tcW w:w="834"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c>
          <w:tcPr>
            <w:tcW w:w="833" w:type="pct"/>
          </w:tcPr>
          <w:p w:rsidR="00A154BD" w:rsidRPr="003A39B4" w:rsidRDefault="00A154BD" w:rsidP="003A39B4">
            <w:pPr>
              <w:jc w:val="right"/>
              <w:rPr>
                <w:rFonts w:ascii="Arial Narrow" w:hAnsi="Arial Narrow"/>
                <w:snapToGrid w:val="0"/>
                <w:kern w:val="0"/>
                <w:sz w:val="18"/>
                <w:szCs w:val="18"/>
              </w:rPr>
            </w:pPr>
          </w:p>
        </w:tc>
      </w:tr>
      <w:tr w:rsidR="00A154BD" w:rsidRPr="00AC2B95" w:rsidTr="001F53CB">
        <w:trPr>
          <w:trHeight w:val="340"/>
        </w:trPr>
        <w:tc>
          <w:tcPr>
            <w:tcW w:w="834" w:type="pct"/>
            <w:tcBorders>
              <w:bottom w:val="single" w:sz="12" w:space="0" w:color="auto"/>
            </w:tcBorders>
          </w:tcPr>
          <w:p w:rsidR="00A154BD" w:rsidRPr="00AC2B95" w:rsidRDefault="00A154BD" w:rsidP="001F53CB">
            <w:pPr>
              <w:jc w:val="center"/>
              <w:rPr>
                <w:rFonts w:ascii="宋体" w:hAnsi="宋体"/>
                <w:snapToGrid w:val="0"/>
                <w:kern w:val="0"/>
                <w:sz w:val="18"/>
                <w:szCs w:val="18"/>
              </w:rPr>
            </w:pPr>
            <w:r w:rsidRPr="00AC2B95">
              <w:rPr>
                <w:rFonts w:ascii="宋体" w:hAnsi="宋体" w:hint="eastAsia"/>
                <w:snapToGrid w:val="0"/>
                <w:kern w:val="0"/>
                <w:sz w:val="18"/>
                <w:szCs w:val="18"/>
              </w:rPr>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834" w:type="pct"/>
            <w:tcBorders>
              <w:bottom w:val="single" w:sz="12" w:space="0" w:color="auto"/>
            </w:tcBorders>
          </w:tcPr>
          <w:p w:rsidR="00A154BD" w:rsidRPr="003A39B4" w:rsidRDefault="00A154BD" w:rsidP="003A39B4">
            <w:pPr>
              <w:jc w:val="right"/>
              <w:rPr>
                <w:rFonts w:ascii="Arial Narrow" w:hAnsi="Arial Narrow"/>
                <w:snapToGrid w:val="0"/>
                <w:kern w:val="0"/>
                <w:sz w:val="18"/>
                <w:szCs w:val="18"/>
              </w:rPr>
            </w:pPr>
          </w:p>
        </w:tc>
        <w:tc>
          <w:tcPr>
            <w:tcW w:w="833" w:type="pct"/>
            <w:tcBorders>
              <w:bottom w:val="single" w:sz="12" w:space="0" w:color="auto"/>
            </w:tcBorders>
          </w:tcPr>
          <w:p w:rsidR="00A154BD" w:rsidRPr="003A39B4" w:rsidRDefault="00A154BD" w:rsidP="003A39B4">
            <w:pPr>
              <w:jc w:val="right"/>
              <w:rPr>
                <w:rFonts w:ascii="Arial Narrow" w:hAnsi="Arial Narrow"/>
                <w:snapToGrid w:val="0"/>
                <w:kern w:val="0"/>
                <w:sz w:val="18"/>
                <w:szCs w:val="18"/>
              </w:rPr>
            </w:pPr>
          </w:p>
        </w:tc>
        <w:tc>
          <w:tcPr>
            <w:tcW w:w="833" w:type="pct"/>
            <w:tcBorders>
              <w:bottom w:val="single" w:sz="12" w:space="0" w:color="auto"/>
            </w:tcBorders>
          </w:tcPr>
          <w:p w:rsidR="00A154BD" w:rsidRPr="003A39B4" w:rsidRDefault="00A154BD" w:rsidP="003A39B4">
            <w:pPr>
              <w:jc w:val="right"/>
              <w:rPr>
                <w:rFonts w:ascii="Arial Narrow" w:hAnsi="Arial Narrow"/>
                <w:snapToGrid w:val="0"/>
                <w:kern w:val="0"/>
                <w:sz w:val="18"/>
                <w:szCs w:val="18"/>
              </w:rPr>
            </w:pPr>
          </w:p>
        </w:tc>
        <w:tc>
          <w:tcPr>
            <w:tcW w:w="833" w:type="pct"/>
            <w:tcBorders>
              <w:bottom w:val="single" w:sz="12" w:space="0" w:color="auto"/>
            </w:tcBorders>
          </w:tcPr>
          <w:p w:rsidR="00A154BD" w:rsidRPr="003A39B4" w:rsidRDefault="00A154BD" w:rsidP="003A39B4">
            <w:pPr>
              <w:jc w:val="right"/>
              <w:rPr>
                <w:rFonts w:ascii="Arial Narrow" w:hAnsi="Arial Narrow"/>
                <w:snapToGrid w:val="0"/>
                <w:kern w:val="0"/>
                <w:sz w:val="18"/>
                <w:szCs w:val="18"/>
              </w:rPr>
            </w:pPr>
          </w:p>
        </w:tc>
        <w:tc>
          <w:tcPr>
            <w:tcW w:w="833" w:type="pct"/>
            <w:tcBorders>
              <w:bottom w:val="single" w:sz="12" w:space="0" w:color="auto"/>
            </w:tcBorders>
          </w:tcPr>
          <w:p w:rsidR="00A154BD" w:rsidRPr="003A39B4" w:rsidRDefault="00A154BD" w:rsidP="003A39B4">
            <w:pPr>
              <w:jc w:val="right"/>
              <w:rPr>
                <w:rFonts w:ascii="Arial Narrow" w:hAnsi="Arial Narrow"/>
                <w:snapToGrid w:val="0"/>
                <w:kern w:val="0"/>
                <w:sz w:val="18"/>
                <w:szCs w:val="18"/>
              </w:rPr>
            </w:pPr>
          </w:p>
        </w:tc>
      </w:tr>
    </w:tbl>
    <w:p w:rsidR="00A154BD" w:rsidRPr="00AC2B95" w:rsidRDefault="00A154BD" w:rsidP="00A154BD">
      <w:pPr>
        <w:snapToGrid w:val="0"/>
        <w:spacing w:line="460" w:lineRule="atLeast"/>
        <w:ind w:firstLineChars="200" w:firstLine="420"/>
        <w:jc w:val="left"/>
        <w:rPr>
          <w:rFonts w:ascii="宋体" w:hAnsi="宋体"/>
          <w:snapToGrid w:val="0"/>
          <w:kern w:val="0"/>
        </w:rPr>
      </w:pPr>
      <w:r>
        <w:rPr>
          <w:rFonts w:ascii="宋体" w:hAnsi="宋体" w:hint="eastAsia"/>
          <w:snapToGrid w:val="0"/>
          <w:kern w:val="0"/>
        </w:rPr>
        <w:lastRenderedPageBreak/>
        <w:t>（2）</w:t>
      </w:r>
      <w:r w:rsidRPr="00AC2B95">
        <w:rPr>
          <w:rFonts w:ascii="宋体" w:hAnsi="宋体" w:hint="eastAsia"/>
          <w:snapToGrid w:val="0"/>
          <w:kern w:val="0"/>
        </w:rPr>
        <w:t>按组合计提坏账准备的应收账款</w:t>
      </w:r>
    </w:p>
    <w:p w:rsidR="008B53CD" w:rsidRDefault="00AB2CC8"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①</w:t>
      </w:r>
      <w:r w:rsidR="00A154BD" w:rsidRPr="00AC2B95">
        <w:rPr>
          <w:rFonts w:ascii="宋体" w:hAnsi="宋体" w:hint="eastAsia"/>
          <w:snapToGrid w:val="0"/>
          <w:kern w:val="0"/>
        </w:rPr>
        <w:t>采用账龄分析法计提坏账准备的应收账款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175"/>
        <w:gridCol w:w="1258"/>
        <w:gridCol w:w="1258"/>
        <w:gridCol w:w="1258"/>
        <w:gridCol w:w="1257"/>
        <w:gridCol w:w="1257"/>
        <w:gridCol w:w="1257"/>
      </w:tblGrid>
      <w:tr w:rsidR="00A154BD" w:rsidRPr="00AC2B95" w:rsidTr="001F53CB">
        <w:trPr>
          <w:trHeight w:val="340"/>
          <w:tblHeader/>
        </w:trPr>
        <w:tc>
          <w:tcPr>
            <w:tcW w:w="673" w:type="pct"/>
            <w:vMerge w:val="restart"/>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龄</w:t>
            </w:r>
          </w:p>
        </w:tc>
        <w:tc>
          <w:tcPr>
            <w:tcW w:w="2163"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2163"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A154BD" w:rsidRPr="00AC2B95" w:rsidTr="001F53CB">
        <w:trPr>
          <w:trHeight w:val="340"/>
          <w:tblHeader/>
        </w:trPr>
        <w:tc>
          <w:tcPr>
            <w:tcW w:w="673" w:type="pct"/>
            <w:vMerge/>
            <w:vAlign w:val="center"/>
          </w:tcPr>
          <w:p w:rsidR="00A154BD" w:rsidRPr="00AC2B95" w:rsidRDefault="00A154BD" w:rsidP="001F53CB">
            <w:pPr>
              <w:adjustRightInd w:val="0"/>
              <w:snapToGrid w:val="0"/>
              <w:jc w:val="center"/>
              <w:rPr>
                <w:rFonts w:ascii="宋体" w:hAnsi="宋体" w:cs="宋体"/>
                <w:snapToGrid w:val="0"/>
                <w:kern w:val="0"/>
                <w:sz w:val="18"/>
                <w:szCs w:val="18"/>
              </w:rPr>
            </w:pPr>
          </w:p>
        </w:tc>
        <w:tc>
          <w:tcPr>
            <w:tcW w:w="721"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721" w:type="pct"/>
            <w:vAlign w:val="center"/>
          </w:tcPr>
          <w:p w:rsidR="00A154BD" w:rsidRPr="00AC2B95" w:rsidRDefault="00A154BD"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r w:rsidRPr="00AC2B95">
              <w:rPr>
                <w:rFonts w:ascii="宋体" w:hAnsi="宋体" w:cs="宋体"/>
                <w:snapToGrid w:val="0"/>
                <w:kern w:val="0"/>
                <w:sz w:val="18"/>
                <w:szCs w:val="18"/>
              </w:rPr>
              <w:t>%</w:t>
            </w:r>
          </w:p>
        </w:tc>
        <w:tc>
          <w:tcPr>
            <w:tcW w:w="721" w:type="pct"/>
            <w:vAlign w:val="center"/>
          </w:tcPr>
          <w:p w:rsidR="00A154BD" w:rsidRPr="00AC2B95" w:rsidRDefault="00A154BD"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721" w:type="pct"/>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721" w:type="pct"/>
            <w:vAlign w:val="center"/>
          </w:tcPr>
          <w:p w:rsidR="00A154BD" w:rsidRPr="00AC2B95" w:rsidRDefault="00A154BD"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r w:rsidRPr="00AC2B95">
              <w:rPr>
                <w:rFonts w:ascii="宋体" w:hAnsi="宋体" w:cs="宋体"/>
                <w:snapToGrid w:val="0"/>
                <w:kern w:val="0"/>
                <w:sz w:val="18"/>
                <w:szCs w:val="18"/>
              </w:rPr>
              <w:t>%</w:t>
            </w:r>
          </w:p>
        </w:tc>
        <w:tc>
          <w:tcPr>
            <w:tcW w:w="721" w:type="pct"/>
            <w:vAlign w:val="center"/>
          </w:tcPr>
          <w:p w:rsidR="00A154BD" w:rsidRPr="00AC2B95" w:rsidRDefault="00A154BD"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A154BD" w:rsidRPr="00AC2B95" w:rsidTr="001F53CB">
        <w:trPr>
          <w:trHeight w:val="340"/>
        </w:trPr>
        <w:tc>
          <w:tcPr>
            <w:tcW w:w="673" w:type="pct"/>
            <w:vAlign w:val="center"/>
          </w:tcPr>
          <w:p w:rsidR="00A154BD" w:rsidRPr="00AC2B95" w:rsidRDefault="00A154BD"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1</w:t>
            </w:r>
            <w:r w:rsidRPr="00AC2B95">
              <w:rPr>
                <w:rFonts w:ascii="宋体" w:hAnsi="宋体" w:cs="宋体" w:hint="eastAsia"/>
                <w:snapToGrid w:val="0"/>
                <w:kern w:val="0"/>
                <w:sz w:val="18"/>
                <w:szCs w:val="18"/>
              </w:rPr>
              <w:t>年以内</w:t>
            </w: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r>
      <w:tr w:rsidR="00A154BD" w:rsidRPr="00AC2B95" w:rsidTr="001F53CB">
        <w:trPr>
          <w:trHeight w:val="340"/>
        </w:trPr>
        <w:tc>
          <w:tcPr>
            <w:tcW w:w="673" w:type="pct"/>
            <w:vAlign w:val="center"/>
          </w:tcPr>
          <w:p w:rsidR="00A154BD" w:rsidRPr="00AC2B95" w:rsidRDefault="00A154BD"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1</w:t>
            </w:r>
            <w:r w:rsidRPr="00AC2B95">
              <w:rPr>
                <w:rFonts w:ascii="宋体" w:hAnsi="宋体" w:cs="宋体" w:hint="eastAsia"/>
                <w:snapToGrid w:val="0"/>
                <w:kern w:val="0"/>
                <w:sz w:val="18"/>
                <w:szCs w:val="18"/>
              </w:rPr>
              <w:t>至</w:t>
            </w:r>
            <w:r w:rsidRPr="00AC2B95">
              <w:rPr>
                <w:rFonts w:ascii="宋体" w:hAnsi="宋体" w:cs="Arial Narrow"/>
                <w:snapToGrid w:val="0"/>
                <w:kern w:val="0"/>
                <w:sz w:val="18"/>
                <w:szCs w:val="18"/>
              </w:rPr>
              <w:t>2</w:t>
            </w:r>
            <w:r w:rsidRPr="00AC2B95">
              <w:rPr>
                <w:rFonts w:ascii="宋体" w:hAnsi="宋体" w:cs="宋体" w:hint="eastAsia"/>
                <w:snapToGrid w:val="0"/>
                <w:kern w:val="0"/>
                <w:sz w:val="18"/>
                <w:szCs w:val="18"/>
              </w:rPr>
              <w:t>年</w:t>
            </w: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r>
      <w:tr w:rsidR="00A154BD" w:rsidRPr="00AC2B95" w:rsidTr="001F53CB">
        <w:trPr>
          <w:trHeight w:val="340"/>
        </w:trPr>
        <w:tc>
          <w:tcPr>
            <w:tcW w:w="673" w:type="pct"/>
            <w:vAlign w:val="center"/>
          </w:tcPr>
          <w:p w:rsidR="00A154BD" w:rsidRPr="00AC2B95" w:rsidRDefault="00A154BD"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2</w:t>
            </w:r>
            <w:r w:rsidRPr="00AC2B95">
              <w:rPr>
                <w:rFonts w:ascii="宋体" w:hAnsi="宋体" w:cs="宋体" w:hint="eastAsia"/>
                <w:snapToGrid w:val="0"/>
                <w:kern w:val="0"/>
                <w:sz w:val="18"/>
                <w:szCs w:val="18"/>
              </w:rPr>
              <w:t>至</w:t>
            </w:r>
            <w:r w:rsidRPr="00AC2B95">
              <w:rPr>
                <w:rFonts w:ascii="宋体" w:hAnsi="宋体" w:cs="Arial Narrow"/>
                <w:snapToGrid w:val="0"/>
                <w:kern w:val="0"/>
                <w:sz w:val="18"/>
                <w:szCs w:val="18"/>
              </w:rPr>
              <w:t>3</w:t>
            </w:r>
            <w:r w:rsidRPr="00AC2B95">
              <w:rPr>
                <w:rFonts w:ascii="宋体" w:hAnsi="宋体" w:cs="宋体" w:hint="eastAsia"/>
                <w:snapToGrid w:val="0"/>
                <w:kern w:val="0"/>
                <w:sz w:val="18"/>
                <w:szCs w:val="18"/>
              </w:rPr>
              <w:t>年</w:t>
            </w: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r>
      <w:tr w:rsidR="00A154BD" w:rsidRPr="00AC2B95" w:rsidTr="001F53CB">
        <w:trPr>
          <w:trHeight w:val="340"/>
        </w:trPr>
        <w:tc>
          <w:tcPr>
            <w:tcW w:w="673" w:type="pct"/>
            <w:vAlign w:val="center"/>
          </w:tcPr>
          <w:p w:rsidR="00A154BD" w:rsidRPr="00AC2B95" w:rsidRDefault="00A154BD" w:rsidP="001F53CB">
            <w:pPr>
              <w:adjustRightInd w:val="0"/>
              <w:snapToGrid w:val="0"/>
              <w:rPr>
                <w:rFonts w:ascii="宋体" w:hAnsi="宋体" w:cs="Arial Narrow"/>
                <w:snapToGrid w:val="0"/>
                <w:kern w:val="0"/>
                <w:sz w:val="18"/>
                <w:szCs w:val="18"/>
              </w:rPr>
            </w:pPr>
            <w:r w:rsidRPr="00AC2B95">
              <w:rPr>
                <w:rFonts w:ascii="宋体" w:hAnsi="宋体" w:cs="Arial Narrow" w:hint="eastAsia"/>
                <w:snapToGrid w:val="0"/>
                <w:kern w:val="0"/>
                <w:sz w:val="18"/>
                <w:szCs w:val="18"/>
              </w:rPr>
              <w:t>3</w:t>
            </w:r>
            <w:r w:rsidRPr="00AC2B95">
              <w:rPr>
                <w:rFonts w:ascii="宋体" w:hAnsi="宋体" w:cs="宋体" w:hint="eastAsia"/>
                <w:snapToGrid w:val="0"/>
                <w:kern w:val="0"/>
                <w:sz w:val="18"/>
                <w:szCs w:val="18"/>
              </w:rPr>
              <w:t>年以上</w:t>
            </w: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r>
      <w:tr w:rsidR="00A154BD" w:rsidRPr="00AC2B95" w:rsidTr="001F53CB">
        <w:trPr>
          <w:trHeight w:val="340"/>
        </w:trPr>
        <w:tc>
          <w:tcPr>
            <w:tcW w:w="673"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c>
          <w:tcPr>
            <w:tcW w:w="721" w:type="pct"/>
            <w:tcBorders>
              <w:bottom w:val="single" w:sz="12" w:space="0" w:color="auto"/>
            </w:tcBorders>
            <w:vAlign w:val="center"/>
          </w:tcPr>
          <w:p w:rsidR="00A154BD" w:rsidRPr="00AC2B95" w:rsidRDefault="00A154BD" w:rsidP="001F53CB">
            <w:pPr>
              <w:adjustRightInd w:val="0"/>
              <w:snapToGrid w:val="0"/>
              <w:jc w:val="right"/>
              <w:rPr>
                <w:rFonts w:ascii="宋体" w:hAnsi="宋体" w:cs="Arial Narrow"/>
                <w:snapToGrid w:val="0"/>
                <w:kern w:val="0"/>
                <w:sz w:val="18"/>
                <w:szCs w:val="18"/>
              </w:rPr>
            </w:pPr>
          </w:p>
        </w:tc>
      </w:tr>
    </w:tbl>
    <w:p w:rsidR="00A154BD" w:rsidRPr="00AC2B95" w:rsidRDefault="00A154BD" w:rsidP="00A154BD">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sidRPr="00331D7B">
        <w:rPr>
          <w:rFonts w:ascii="宋体" w:hAnsi="宋体" w:hint="eastAsia"/>
          <w:snapToGrid w:val="0"/>
          <w:color w:val="0000CC"/>
          <w:kern w:val="0"/>
        </w:rPr>
        <w:t>确定该组合依据的说明</w:t>
      </w:r>
      <w:r w:rsidRPr="00AC2B95">
        <w:rPr>
          <w:rFonts w:ascii="宋体" w:hAnsi="宋体" w:hint="eastAsia"/>
          <w:snapToGrid w:val="0"/>
          <w:color w:val="0000CC"/>
          <w:kern w:val="0"/>
        </w:rPr>
        <w:t>】</w:t>
      </w:r>
    </w:p>
    <w:p w:rsidR="00B472A3" w:rsidRDefault="00AB2CC8"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②</w:t>
      </w:r>
      <w:r w:rsidR="00A154BD" w:rsidRPr="00AC2B95">
        <w:rPr>
          <w:rFonts w:ascii="宋体" w:hAnsi="宋体" w:hint="eastAsia"/>
          <w:snapToGrid w:val="0"/>
          <w:kern w:val="0"/>
        </w:rPr>
        <w:t>采用余额百分比法计提坏账准备的应收账款</w:t>
      </w:r>
      <w:r w:rsidR="00A154BD"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43"/>
        <w:gridCol w:w="1366"/>
        <w:gridCol w:w="1144"/>
        <w:gridCol w:w="1046"/>
        <w:gridCol w:w="999"/>
        <w:gridCol w:w="1144"/>
        <w:gridCol w:w="978"/>
      </w:tblGrid>
      <w:tr w:rsidR="00A154BD" w:rsidRPr="00AC2B95" w:rsidTr="001F53CB">
        <w:trPr>
          <w:trHeight w:val="340"/>
          <w:tblHeader/>
        </w:trPr>
        <w:tc>
          <w:tcPr>
            <w:tcW w:w="1171" w:type="pct"/>
            <w:vMerge w:val="restart"/>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组合名称</w:t>
            </w:r>
          </w:p>
        </w:tc>
        <w:tc>
          <w:tcPr>
            <w:tcW w:w="2039"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期末数</w:t>
            </w:r>
          </w:p>
        </w:tc>
        <w:tc>
          <w:tcPr>
            <w:tcW w:w="1791"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期初数</w:t>
            </w:r>
          </w:p>
        </w:tc>
      </w:tr>
      <w:tr w:rsidR="00A154BD" w:rsidRPr="00AC2B95" w:rsidTr="001F53CB">
        <w:trPr>
          <w:trHeight w:val="340"/>
          <w:tblHeader/>
        </w:trPr>
        <w:tc>
          <w:tcPr>
            <w:tcW w:w="1171" w:type="pct"/>
            <w:vMerge/>
            <w:vAlign w:val="center"/>
          </w:tcPr>
          <w:p w:rsidR="00A154BD" w:rsidRPr="00AC2B95" w:rsidRDefault="00A154BD" w:rsidP="001F53CB">
            <w:pPr>
              <w:adjustRightInd w:val="0"/>
              <w:snapToGrid w:val="0"/>
              <w:jc w:val="center"/>
              <w:rPr>
                <w:rFonts w:ascii="宋体" w:hAnsi="宋体" w:cs="宋体"/>
                <w:snapToGrid w:val="0"/>
                <w:kern w:val="0"/>
                <w:sz w:val="20"/>
                <w:szCs w:val="20"/>
              </w:rPr>
            </w:pPr>
          </w:p>
        </w:tc>
        <w:tc>
          <w:tcPr>
            <w:tcW w:w="783"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snapToGrid w:val="0"/>
                <w:kern w:val="0"/>
                <w:sz w:val="20"/>
                <w:szCs w:val="20"/>
              </w:rPr>
              <w:t>%</w:t>
            </w:r>
          </w:p>
        </w:tc>
        <w:tc>
          <w:tcPr>
            <w:tcW w:w="600"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坏账准备</w:t>
            </w:r>
          </w:p>
        </w:tc>
        <w:tc>
          <w:tcPr>
            <w:tcW w:w="573"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snapToGrid w:val="0"/>
                <w:kern w:val="0"/>
                <w:sz w:val="20"/>
                <w:szCs w:val="20"/>
              </w:rPr>
              <w:t>%</w:t>
            </w:r>
          </w:p>
        </w:tc>
        <w:tc>
          <w:tcPr>
            <w:tcW w:w="562"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准备</w:t>
            </w: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hint="eastAsia"/>
                <w:snapToGrid w:val="0"/>
                <w:kern w:val="0"/>
                <w:sz w:val="20"/>
                <w:szCs w:val="20"/>
              </w:rPr>
              <w:t>组合</w:t>
            </w:r>
            <w:r w:rsidRPr="00AC2B95">
              <w:rPr>
                <w:rFonts w:ascii="宋体" w:hAnsi="宋体" w:cs="Arial Narrow"/>
                <w:snapToGrid w:val="0"/>
                <w:kern w:val="0"/>
                <w:sz w:val="20"/>
                <w:szCs w:val="20"/>
              </w:rPr>
              <w:t>1</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hint="eastAsia"/>
                <w:snapToGrid w:val="0"/>
                <w:kern w:val="0"/>
                <w:sz w:val="20"/>
                <w:szCs w:val="20"/>
              </w:rPr>
              <w:t>组合</w:t>
            </w:r>
            <w:r w:rsidRPr="00AC2B95">
              <w:rPr>
                <w:rFonts w:ascii="宋体" w:hAnsi="宋体" w:cs="Arial Narrow"/>
                <w:snapToGrid w:val="0"/>
                <w:kern w:val="0"/>
                <w:sz w:val="20"/>
                <w:szCs w:val="20"/>
              </w:rPr>
              <w:t>2</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snapToGrid w:val="0"/>
                <w:kern w:val="0"/>
                <w:sz w:val="20"/>
                <w:szCs w:val="20"/>
              </w:rPr>
              <w:t>……</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Arial Narrow"/>
                <w:snapToGrid w:val="0"/>
                <w:kern w:val="0"/>
                <w:sz w:val="20"/>
                <w:szCs w:val="20"/>
              </w:rPr>
              <w:t xml:space="preserve">    </w:t>
            </w:r>
            <w:r w:rsidRPr="00AC2B95">
              <w:rPr>
                <w:rFonts w:ascii="宋体" w:hAnsi="宋体" w:cs="宋体" w:hint="eastAsia"/>
                <w:snapToGrid w:val="0"/>
                <w:kern w:val="0"/>
                <w:sz w:val="20"/>
                <w:szCs w:val="20"/>
              </w:rPr>
              <w:t>计</w:t>
            </w:r>
          </w:p>
        </w:tc>
        <w:tc>
          <w:tcPr>
            <w:tcW w:w="783"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bl>
    <w:p w:rsidR="00A154BD" w:rsidRDefault="00A154BD" w:rsidP="00A154BD">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【填写具体组合名称。】</w:t>
      </w:r>
    </w:p>
    <w:p w:rsidR="00A154BD" w:rsidRPr="00AC2B95" w:rsidRDefault="00A154BD" w:rsidP="00A154BD">
      <w:pPr>
        <w:snapToGrid w:val="0"/>
        <w:spacing w:line="460" w:lineRule="atLeast"/>
        <w:ind w:firstLineChars="200" w:firstLine="420"/>
        <w:jc w:val="left"/>
        <w:rPr>
          <w:rFonts w:ascii="宋体" w:hAnsi="宋体"/>
          <w:snapToGrid w:val="0"/>
          <w:color w:val="0000CC"/>
          <w:kern w:val="0"/>
        </w:rPr>
      </w:pPr>
      <w:r>
        <w:rPr>
          <w:rFonts w:ascii="宋体" w:hAnsi="宋体" w:hint="eastAsia"/>
          <w:snapToGrid w:val="0"/>
          <w:color w:val="0000CC"/>
          <w:kern w:val="0"/>
        </w:rPr>
        <w:t>【</w:t>
      </w:r>
      <w:r w:rsidRPr="00331D7B">
        <w:rPr>
          <w:rFonts w:ascii="宋体" w:hAnsi="宋体" w:hint="eastAsia"/>
          <w:snapToGrid w:val="0"/>
          <w:color w:val="0000CC"/>
          <w:kern w:val="0"/>
        </w:rPr>
        <w:t>确定该组合依据的说明</w:t>
      </w:r>
      <w:r>
        <w:rPr>
          <w:rFonts w:ascii="宋体" w:hAnsi="宋体" w:hint="eastAsia"/>
          <w:snapToGrid w:val="0"/>
          <w:color w:val="0000CC"/>
          <w:kern w:val="0"/>
        </w:rPr>
        <w:t>】</w:t>
      </w:r>
    </w:p>
    <w:p w:rsidR="00B472A3" w:rsidRDefault="00AB2CC8" w:rsidP="000F4D77">
      <w:pPr>
        <w:snapToGrid w:val="0"/>
        <w:spacing w:afterLines="50" w:after="156" w:line="460" w:lineRule="atLeast"/>
        <w:ind w:firstLineChars="200" w:firstLine="420"/>
        <w:jc w:val="left"/>
        <w:rPr>
          <w:rFonts w:ascii="宋体" w:hAnsi="宋体"/>
          <w:snapToGrid w:val="0"/>
          <w:color w:val="0000CC"/>
          <w:kern w:val="0"/>
        </w:rPr>
      </w:pPr>
      <w:r>
        <w:rPr>
          <w:rFonts w:ascii="宋体" w:hAnsi="宋体" w:hint="eastAsia"/>
          <w:snapToGrid w:val="0"/>
          <w:kern w:val="0"/>
        </w:rPr>
        <w:t>③</w:t>
      </w:r>
      <w:r w:rsidR="00A154BD" w:rsidRPr="00AC2B95">
        <w:rPr>
          <w:rFonts w:ascii="宋体" w:hAnsi="宋体" w:hint="eastAsia"/>
          <w:snapToGrid w:val="0"/>
          <w:kern w:val="0"/>
        </w:rPr>
        <w:t>采用其他组合方法计提坏账准备的应收账款情况</w:t>
      </w:r>
      <w:r w:rsidR="00A154BD"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43"/>
        <w:gridCol w:w="1366"/>
        <w:gridCol w:w="1144"/>
        <w:gridCol w:w="1046"/>
        <w:gridCol w:w="999"/>
        <w:gridCol w:w="1144"/>
        <w:gridCol w:w="978"/>
      </w:tblGrid>
      <w:tr w:rsidR="00A154BD" w:rsidRPr="00AC2B95" w:rsidTr="001F53CB">
        <w:trPr>
          <w:trHeight w:val="340"/>
          <w:tblHeader/>
        </w:trPr>
        <w:tc>
          <w:tcPr>
            <w:tcW w:w="1171" w:type="pct"/>
            <w:vMerge w:val="restart"/>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组合名称</w:t>
            </w:r>
          </w:p>
        </w:tc>
        <w:tc>
          <w:tcPr>
            <w:tcW w:w="2039"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期末数</w:t>
            </w:r>
          </w:p>
        </w:tc>
        <w:tc>
          <w:tcPr>
            <w:tcW w:w="1791" w:type="pct"/>
            <w:gridSpan w:val="3"/>
            <w:tcBorders>
              <w:top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Arial Narrow" w:hint="eastAsia"/>
                <w:snapToGrid w:val="0"/>
                <w:kern w:val="0"/>
                <w:sz w:val="20"/>
                <w:szCs w:val="20"/>
              </w:rPr>
              <w:t>期初数</w:t>
            </w:r>
          </w:p>
        </w:tc>
      </w:tr>
      <w:tr w:rsidR="00A154BD" w:rsidRPr="00AC2B95" w:rsidTr="001F53CB">
        <w:trPr>
          <w:trHeight w:val="340"/>
          <w:tblHeader/>
        </w:trPr>
        <w:tc>
          <w:tcPr>
            <w:tcW w:w="1171" w:type="pct"/>
            <w:vMerge/>
            <w:vAlign w:val="center"/>
          </w:tcPr>
          <w:p w:rsidR="00A154BD" w:rsidRPr="00AC2B95" w:rsidRDefault="00A154BD" w:rsidP="001F53CB">
            <w:pPr>
              <w:adjustRightInd w:val="0"/>
              <w:snapToGrid w:val="0"/>
              <w:jc w:val="center"/>
              <w:rPr>
                <w:rFonts w:ascii="宋体" w:hAnsi="宋体" w:cs="宋体"/>
                <w:snapToGrid w:val="0"/>
                <w:kern w:val="0"/>
                <w:sz w:val="20"/>
                <w:szCs w:val="20"/>
              </w:rPr>
            </w:pPr>
          </w:p>
        </w:tc>
        <w:tc>
          <w:tcPr>
            <w:tcW w:w="783"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snapToGrid w:val="0"/>
                <w:kern w:val="0"/>
                <w:sz w:val="20"/>
                <w:szCs w:val="20"/>
              </w:rPr>
              <w:t>%</w:t>
            </w:r>
          </w:p>
        </w:tc>
        <w:tc>
          <w:tcPr>
            <w:tcW w:w="600"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坏账准备</w:t>
            </w:r>
          </w:p>
        </w:tc>
        <w:tc>
          <w:tcPr>
            <w:tcW w:w="573"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账面</w:t>
            </w:r>
          </w:p>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余额</w:t>
            </w:r>
          </w:p>
        </w:tc>
        <w:tc>
          <w:tcPr>
            <w:tcW w:w="656"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计提比例</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snapToGrid w:val="0"/>
                <w:kern w:val="0"/>
                <w:sz w:val="20"/>
                <w:szCs w:val="20"/>
              </w:rPr>
              <w:t>%</w:t>
            </w:r>
          </w:p>
        </w:tc>
        <w:tc>
          <w:tcPr>
            <w:tcW w:w="562" w:type="pct"/>
            <w:vAlign w:val="center"/>
          </w:tcPr>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坏账</w:t>
            </w:r>
          </w:p>
          <w:p w:rsidR="00A154BD" w:rsidRPr="00AC2B95" w:rsidRDefault="00A154BD" w:rsidP="001F53CB">
            <w:pPr>
              <w:adjustRightInd w:val="0"/>
              <w:snapToGrid w:val="0"/>
              <w:jc w:val="center"/>
              <w:rPr>
                <w:rFonts w:ascii="宋体" w:hAnsi="宋体" w:cs="宋体"/>
                <w:snapToGrid w:val="0"/>
                <w:kern w:val="0"/>
                <w:sz w:val="20"/>
                <w:szCs w:val="20"/>
              </w:rPr>
            </w:pPr>
            <w:r w:rsidRPr="00AC2B95">
              <w:rPr>
                <w:rFonts w:ascii="宋体" w:hAnsi="宋体" w:cs="宋体" w:hint="eastAsia"/>
                <w:snapToGrid w:val="0"/>
                <w:kern w:val="0"/>
                <w:sz w:val="20"/>
                <w:szCs w:val="20"/>
              </w:rPr>
              <w:t>准备</w:t>
            </w: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hint="eastAsia"/>
                <w:snapToGrid w:val="0"/>
                <w:kern w:val="0"/>
                <w:sz w:val="20"/>
                <w:szCs w:val="20"/>
              </w:rPr>
              <w:t>组合</w:t>
            </w:r>
            <w:r w:rsidRPr="00AC2B95">
              <w:rPr>
                <w:rFonts w:ascii="宋体" w:hAnsi="宋体" w:cs="Arial Narrow"/>
                <w:snapToGrid w:val="0"/>
                <w:kern w:val="0"/>
                <w:sz w:val="20"/>
                <w:szCs w:val="20"/>
              </w:rPr>
              <w:t>1</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hint="eastAsia"/>
                <w:snapToGrid w:val="0"/>
                <w:kern w:val="0"/>
                <w:sz w:val="20"/>
                <w:szCs w:val="20"/>
              </w:rPr>
              <w:t>组合</w:t>
            </w:r>
            <w:r w:rsidRPr="00AC2B95">
              <w:rPr>
                <w:rFonts w:ascii="宋体" w:hAnsi="宋体" w:cs="Arial Narrow"/>
                <w:snapToGrid w:val="0"/>
                <w:kern w:val="0"/>
                <w:sz w:val="20"/>
                <w:szCs w:val="20"/>
              </w:rPr>
              <w:t>2</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vAlign w:val="center"/>
          </w:tcPr>
          <w:p w:rsidR="00A154BD" w:rsidRPr="00AC2B95" w:rsidRDefault="00A154BD" w:rsidP="001F53CB">
            <w:pPr>
              <w:adjustRightInd w:val="0"/>
              <w:snapToGrid w:val="0"/>
              <w:rPr>
                <w:rFonts w:ascii="宋体" w:hAnsi="宋体" w:cs="Arial Narrow"/>
                <w:snapToGrid w:val="0"/>
                <w:kern w:val="0"/>
                <w:sz w:val="20"/>
                <w:szCs w:val="20"/>
              </w:rPr>
            </w:pPr>
            <w:r w:rsidRPr="00AC2B95">
              <w:rPr>
                <w:rFonts w:ascii="宋体" w:hAnsi="宋体" w:cs="Arial Narrow"/>
                <w:snapToGrid w:val="0"/>
                <w:kern w:val="0"/>
                <w:sz w:val="20"/>
                <w:szCs w:val="20"/>
              </w:rPr>
              <w:t>……</w:t>
            </w:r>
          </w:p>
        </w:tc>
        <w:tc>
          <w:tcPr>
            <w:tcW w:w="78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r w:rsidR="00A154BD" w:rsidRPr="00AC2B95" w:rsidTr="001F53CB">
        <w:trPr>
          <w:trHeight w:val="340"/>
        </w:trPr>
        <w:tc>
          <w:tcPr>
            <w:tcW w:w="1171"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snapToGrid w:val="0"/>
                <w:kern w:val="0"/>
                <w:sz w:val="20"/>
                <w:szCs w:val="20"/>
              </w:rPr>
            </w:pPr>
            <w:r w:rsidRPr="00AC2B95">
              <w:rPr>
                <w:rFonts w:ascii="宋体" w:hAnsi="宋体" w:cs="宋体" w:hint="eastAsia"/>
                <w:snapToGrid w:val="0"/>
                <w:kern w:val="0"/>
                <w:sz w:val="20"/>
                <w:szCs w:val="20"/>
              </w:rPr>
              <w:t>合</w:t>
            </w:r>
            <w:r w:rsidRPr="00AC2B95">
              <w:rPr>
                <w:rFonts w:ascii="宋体" w:hAnsi="宋体" w:cs="Arial Narrow"/>
                <w:snapToGrid w:val="0"/>
                <w:kern w:val="0"/>
                <w:sz w:val="20"/>
                <w:szCs w:val="20"/>
              </w:rPr>
              <w:t xml:space="preserve">    </w:t>
            </w:r>
            <w:r w:rsidRPr="00AC2B95">
              <w:rPr>
                <w:rFonts w:ascii="宋体" w:hAnsi="宋体" w:cs="宋体" w:hint="eastAsia"/>
                <w:snapToGrid w:val="0"/>
                <w:kern w:val="0"/>
                <w:sz w:val="20"/>
                <w:szCs w:val="20"/>
              </w:rPr>
              <w:t>计</w:t>
            </w:r>
          </w:p>
        </w:tc>
        <w:tc>
          <w:tcPr>
            <w:tcW w:w="783"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600"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573"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c>
          <w:tcPr>
            <w:tcW w:w="656" w:type="pct"/>
            <w:tcBorders>
              <w:bottom w:val="single" w:sz="12" w:space="0" w:color="auto"/>
            </w:tcBorders>
            <w:vAlign w:val="center"/>
          </w:tcPr>
          <w:p w:rsidR="00A154BD" w:rsidRPr="003A39B4" w:rsidRDefault="00A154BD" w:rsidP="001F53CB">
            <w:pPr>
              <w:adjustRightInd w:val="0"/>
              <w:snapToGrid w:val="0"/>
              <w:jc w:val="center"/>
              <w:rPr>
                <w:rFonts w:ascii="Arial Narrow" w:hAnsi="Arial Narrow" w:cs="Arial Narrow"/>
                <w:snapToGrid w:val="0"/>
                <w:kern w:val="0"/>
                <w:sz w:val="20"/>
                <w:szCs w:val="20"/>
              </w:rPr>
            </w:pPr>
          </w:p>
        </w:tc>
        <w:tc>
          <w:tcPr>
            <w:tcW w:w="562" w:type="pct"/>
            <w:tcBorders>
              <w:bottom w:val="single" w:sz="12" w:space="0" w:color="auto"/>
            </w:tcBorders>
            <w:vAlign w:val="center"/>
          </w:tcPr>
          <w:p w:rsidR="00A154BD" w:rsidRPr="003A39B4" w:rsidRDefault="00A154BD" w:rsidP="001F53CB">
            <w:pPr>
              <w:adjustRightInd w:val="0"/>
              <w:snapToGrid w:val="0"/>
              <w:jc w:val="right"/>
              <w:rPr>
                <w:rFonts w:ascii="Arial Narrow" w:hAnsi="Arial Narrow" w:cs="Arial Narrow"/>
                <w:snapToGrid w:val="0"/>
                <w:kern w:val="0"/>
                <w:sz w:val="20"/>
                <w:szCs w:val="20"/>
              </w:rPr>
            </w:pPr>
          </w:p>
        </w:tc>
      </w:tr>
    </w:tbl>
    <w:p w:rsidR="00A154BD" w:rsidRPr="00AC2B95" w:rsidRDefault="00A154BD" w:rsidP="00A154BD">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Pr>
          <w:rFonts w:ascii="宋体" w:hAnsi="宋体" w:hint="eastAsia"/>
          <w:snapToGrid w:val="0"/>
          <w:color w:val="0000CC"/>
          <w:kern w:val="0"/>
        </w:rPr>
        <w:t>说明确定该组合的依据</w:t>
      </w:r>
      <w:r w:rsidRPr="00AC2B95">
        <w:rPr>
          <w:rFonts w:ascii="宋体" w:hAnsi="宋体" w:hint="eastAsia"/>
          <w:snapToGrid w:val="0"/>
          <w:color w:val="0000CC"/>
          <w:kern w:val="0"/>
        </w:rPr>
        <w:t>】</w:t>
      </w:r>
    </w:p>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sidRPr="00AF58CD">
        <w:rPr>
          <w:rFonts w:hAnsi="宋体" w:cs="Times New Roman" w:hint="eastAsia"/>
          <w:bCs/>
          <w:snapToGrid w:val="0"/>
          <w:kern w:val="0"/>
        </w:rPr>
        <w:t>本期收回或转回的</w:t>
      </w:r>
      <w:r w:rsidR="0023270A">
        <w:rPr>
          <w:rFonts w:hAnsi="宋体" w:cs="Times New Roman" w:hint="eastAsia"/>
          <w:bCs/>
          <w:snapToGrid w:val="0"/>
          <w:kern w:val="0"/>
        </w:rPr>
        <w:t>重要坏账准备</w:t>
      </w:r>
      <w:r w:rsidRPr="00AF58CD">
        <w:rPr>
          <w:rFonts w:hAnsi="宋体" w:cs="Times New Roman" w:hint="eastAsia"/>
          <w:bCs/>
          <w:snapToGrid w:val="0"/>
          <w:kern w:val="0"/>
        </w:rPr>
        <w:t>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3542"/>
        <w:gridCol w:w="2810"/>
        <w:gridCol w:w="2368"/>
      </w:tblGrid>
      <w:tr w:rsidR="00A154BD" w:rsidRPr="00AC2B95" w:rsidTr="001F53CB">
        <w:trPr>
          <w:trHeight w:val="340"/>
          <w:tblHeader/>
        </w:trPr>
        <w:tc>
          <w:tcPr>
            <w:tcW w:w="2031"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kern w:val="0"/>
                <w:sz w:val="18"/>
                <w:szCs w:val="18"/>
              </w:rPr>
            </w:pPr>
            <w:r w:rsidRPr="00DE4CB9">
              <w:rPr>
                <w:rFonts w:ascii="宋体" w:hAnsi="宋体" w:cs="宋体" w:hint="eastAsia"/>
                <w:sz w:val="18"/>
                <w:szCs w:val="18"/>
              </w:rPr>
              <w:t>单位名称</w:t>
            </w:r>
          </w:p>
        </w:tc>
        <w:tc>
          <w:tcPr>
            <w:tcW w:w="1611" w:type="pct"/>
            <w:tcBorders>
              <w:top w:val="single" w:sz="12" w:space="0" w:color="auto"/>
            </w:tcBorders>
            <w:vAlign w:val="center"/>
          </w:tcPr>
          <w:p w:rsidR="00A154BD" w:rsidRPr="00AC2B95" w:rsidRDefault="00A154BD" w:rsidP="00A06675">
            <w:pPr>
              <w:adjustRightInd w:val="0"/>
              <w:snapToGrid w:val="0"/>
              <w:jc w:val="center"/>
              <w:rPr>
                <w:rFonts w:ascii="宋体" w:hAnsi="宋体" w:cs="Arial Narrow"/>
                <w:kern w:val="0"/>
                <w:sz w:val="18"/>
                <w:szCs w:val="18"/>
              </w:rPr>
            </w:pPr>
            <w:r w:rsidRPr="00AC2B95">
              <w:rPr>
                <w:rFonts w:ascii="宋体" w:hAnsi="宋体" w:cs="宋体" w:hint="eastAsia"/>
                <w:sz w:val="18"/>
                <w:szCs w:val="18"/>
              </w:rPr>
              <w:t>转回或收回金额</w:t>
            </w:r>
          </w:p>
        </w:tc>
        <w:tc>
          <w:tcPr>
            <w:tcW w:w="1358"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kern w:val="0"/>
                <w:sz w:val="18"/>
                <w:szCs w:val="18"/>
              </w:rPr>
            </w:pPr>
            <w:r w:rsidRPr="00AC2B95">
              <w:rPr>
                <w:rFonts w:ascii="宋体" w:hAnsi="宋体" w:cs="Arial Narrow"/>
                <w:kern w:val="0"/>
                <w:sz w:val="18"/>
                <w:szCs w:val="18"/>
              </w:rPr>
              <w:t>收回方式</w:t>
            </w:r>
          </w:p>
        </w:tc>
      </w:tr>
      <w:tr w:rsidR="00A154BD" w:rsidRPr="00AC2B95" w:rsidTr="001F53CB">
        <w:trPr>
          <w:trHeight w:val="340"/>
        </w:trPr>
        <w:tc>
          <w:tcPr>
            <w:tcW w:w="2031" w:type="pct"/>
            <w:vAlign w:val="center"/>
          </w:tcPr>
          <w:p w:rsidR="00A154BD" w:rsidRPr="00AC2B95" w:rsidRDefault="00A154BD" w:rsidP="001F53CB">
            <w:pPr>
              <w:adjustRightInd w:val="0"/>
              <w:snapToGrid w:val="0"/>
              <w:rPr>
                <w:rFonts w:ascii="宋体" w:hAnsi="宋体" w:cs="Arial Narrow"/>
                <w:sz w:val="18"/>
                <w:szCs w:val="18"/>
              </w:rPr>
            </w:pPr>
          </w:p>
        </w:tc>
        <w:tc>
          <w:tcPr>
            <w:tcW w:w="1611"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1358" w:type="pct"/>
            <w:vAlign w:val="center"/>
          </w:tcPr>
          <w:p w:rsidR="00A154BD" w:rsidRPr="003A39B4" w:rsidRDefault="00A154BD" w:rsidP="003A39B4">
            <w:pPr>
              <w:adjustRightInd w:val="0"/>
              <w:snapToGrid w:val="0"/>
              <w:jc w:val="right"/>
              <w:rPr>
                <w:rFonts w:ascii="Arial Narrow" w:hAnsi="Arial Narrow" w:cs="Arial Narrow"/>
                <w:sz w:val="18"/>
                <w:szCs w:val="18"/>
              </w:rPr>
            </w:pPr>
          </w:p>
        </w:tc>
      </w:tr>
      <w:tr w:rsidR="00A154BD" w:rsidRPr="00AC2B95" w:rsidTr="001F53CB">
        <w:trPr>
          <w:trHeight w:val="340"/>
        </w:trPr>
        <w:tc>
          <w:tcPr>
            <w:tcW w:w="2031" w:type="pct"/>
            <w:vAlign w:val="center"/>
          </w:tcPr>
          <w:p w:rsidR="00A154BD" w:rsidRPr="00AC2B95" w:rsidRDefault="00A154BD" w:rsidP="001F53CB">
            <w:pPr>
              <w:adjustRightInd w:val="0"/>
              <w:snapToGrid w:val="0"/>
              <w:rPr>
                <w:rFonts w:ascii="宋体" w:hAnsi="宋体" w:cs="Arial Narrow"/>
                <w:kern w:val="0"/>
                <w:sz w:val="18"/>
                <w:szCs w:val="18"/>
              </w:rPr>
            </w:pPr>
          </w:p>
        </w:tc>
        <w:tc>
          <w:tcPr>
            <w:tcW w:w="1611"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1358" w:type="pct"/>
            <w:vAlign w:val="center"/>
          </w:tcPr>
          <w:p w:rsidR="00A154BD" w:rsidRPr="003A39B4" w:rsidRDefault="00A154BD" w:rsidP="003A39B4">
            <w:pPr>
              <w:adjustRightInd w:val="0"/>
              <w:snapToGrid w:val="0"/>
              <w:jc w:val="right"/>
              <w:rPr>
                <w:rFonts w:ascii="Arial Narrow" w:hAnsi="Arial Narrow" w:cs="Arial Narrow"/>
                <w:sz w:val="18"/>
                <w:szCs w:val="18"/>
              </w:rPr>
            </w:pPr>
          </w:p>
        </w:tc>
      </w:tr>
      <w:tr w:rsidR="00A154BD" w:rsidRPr="00AC2B95" w:rsidTr="001F53CB">
        <w:trPr>
          <w:trHeight w:val="340"/>
        </w:trPr>
        <w:tc>
          <w:tcPr>
            <w:tcW w:w="2031" w:type="pct"/>
            <w:vAlign w:val="center"/>
          </w:tcPr>
          <w:p w:rsidR="00A154BD" w:rsidRPr="00AC2B95" w:rsidRDefault="00A154BD" w:rsidP="001F53CB">
            <w:pPr>
              <w:adjustRightInd w:val="0"/>
              <w:snapToGrid w:val="0"/>
              <w:rPr>
                <w:rFonts w:ascii="宋体" w:hAnsi="宋体" w:cs="Arial Narrow"/>
                <w:kern w:val="0"/>
                <w:sz w:val="18"/>
                <w:szCs w:val="18"/>
              </w:rPr>
            </w:pPr>
          </w:p>
        </w:tc>
        <w:tc>
          <w:tcPr>
            <w:tcW w:w="1611"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1358" w:type="pct"/>
            <w:vAlign w:val="center"/>
          </w:tcPr>
          <w:p w:rsidR="00A154BD" w:rsidRPr="003A39B4" w:rsidRDefault="00A154BD" w:rsidP="003A39B4">
            <w:pPr>
              <w:adjustRightInd w:val="0"/>
              <w:snapToGrid w:val="0"/>
              <w:jc w:val="right"/>
              <w:rPr>
                <w:rFonts w:ascii="Arial Narrow" w:hAnsi="Arial Narrow" w:cs="Arial Narrow"/>
                <w:sz w:val="18"/>
                <w:szCs w:val="18"/>
              </w:rPr>
            </w:pPr>
          </w:p>
        </w:tc>
      </w:tr>
      <w:tr w:rsidR="00A154BD" w:rsidRPr="00AC2B95" w:rsidTr="001F53CB">
        <w:trPr>
          <w:trHeight w:val="340"/>
        </w:trPr>
        <w:tc>
          <w:tcPr>
            <w:tcW w:w="2031"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lastRenderedPageBreak/>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611"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1358" w:type="pct"/>
            <w:tcBorders>
              <w:bottom w:val="single" w:sz="12" w:space="0" w:color="auto"/>
            </w:tcBorders>
            <w:vAlign w:val="center"/>
          </w:tcPr>
          <w:p w:rsidR="00A154BD" w:rsidRPr="003A39B4" w:rsidRDefault="00A154BD" w:rsidP="003A39B4">
            <w:pPr>
              <w:adjustRightInd w:val="0"/>
              <w:snapToGrid w:val="0"/>
              <w:jc w:val="center"/>
              <w:rPr>
                <w:rFonts w:ascii="Arial Narrow" w:hAnsi="Arial Narrow" w:cs="Arial Narrow"/>
                <w:sz w:val="18"/>
                <w:szCs w:val="18"/>
              </w:rPr>
            </w:pPr>
            <w:r w:rsidRPr="003A39B4">
              <w:rPr>
                <w:rFonts w:ascii="Arial Narrow" w:hAnsi="Arial Narrow" w:cs="Arial Narrow"/>
                <w:sz w:val="18"/>
                <w:szCs w:val="18"/>
              </w:rPr>
              <w:t>——</w:t>
            </w:r>
          </w:p>
        </w:tc>
      </w:tr>
    </w:tbl>
    <w:p w:rsidR="00A154BD" w:rsidRPr="00AC2B95" w:rsidRDefault="00A154BD" w:rsidP="00A154BD">
      <w:pPr>
        <w:spacing w:line="460" w:lineRule="atLeast"/>
        <w:ind w:firstLineChars="200" w:firstLine="420"/>
        <w:rPr>
          <w:rFonts w:ascii="宋体" w:hAnsi="宋体"/>
          <w:color w:val="0000FF"/>
          <w:kern w:val="0"/>
        </w:rPr>
      </w:pPr>
      <w:r w:rsidRPr="00AC2B95">
        <w:rPr>
          <w:rFonts w:ascii="宋体" w:hAnsi="宋体" w:hint="eastAsia"/>
          <w:color w:val="0000FF"/>
          <w:kern w:val="0"/>
        </w:rPr>
        <w:t>【</w:t>
      </w:r>
      <w:r w:rsidRPr="00DE4CB9">
        <w:rPr>
          <w:rFonts w:ascii="宋体" w:hAnsi="宋体" w:hint="eastAsia"/>
          <w:color w:val="0000FF"/>
          <w:kern w:val="0"/>
        </w:rPr>
        <w:t>说明转回或收回原因，确定原坏账准备计提比例的依据及其合理性。</w:t>
      </w:r>
      <w:r w:rsidRPr="00AC2B95">
        <w:rPr>
          <w:rFonts w:ascii="宋体" w:hAnsi="宋体" w:hint="eastAsia"/>
          <w:color w:val="0000FF"/>
          <w:kern w:val="0"/>
        </w:rPr>
        <w:t>】</w:t>
      </w:r>
    </w:p>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sidRPr="00AF58CD">
        <w:rPr>
          <w:rFonts w:hAnsi="宋体" w:cs="Times New Roman" w:hint="eastAsia"/>
          <w:bCs/>
          <w:snapToGrid w:val="0"/>
          <w:kern w:val="0"/>
        </w:rPr>
        <w:t>本报告期实际核销的</w:t>
      </w:r>
      <w:r w:rsidR="0023270A">
        <w:rPr>
          <w:rFonts w:hAnsi="宋体" w:cs="Times New Roman" w:hint="eastAsia"/>
          <w:bCs/>
          <w:snapToGrid w:val="0"/>
          <w:kern w:val="0"/>
        </w:rPr>
        <w:t>重要</w:t>
      </w:r>
      <w:r w:rsidRPr="00AF58CD">
        <w:rPr>
          <w:rFonts w:hAnsi="宋体" w:cs="Times New Roman" w:hint="eastAsia"/>
          <w:bCs/>
          <w:snapToGrid w:val="0"/>
          <w:kern w:val="0"/>
        </w:rPr>
        <w:t>应收账款情况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A154BD" w:rsidRPr="00AC2B95" w:rsidTr="001F53CB">
        <w:trPr>
          <w:trHeight w:val="340"/>
          <w:tblHeader/>
        </w:trPr>
        <w:tc>
          <w:tcPr>
            <w:tcW w:w="833"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单位名称</w:t>
            </w:r>
          </w:p>
        </w:tc>
        <w:tc>
          <w:tcPr>
            <w:tcW w:w="833"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账款性质</w:t>
            </w:r>
          </w:p>
        </w:tc>
        <w:tc>
          <w:tcPr>
            <w:tcW w:w="834"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核销金额</w:t>
            </w:r>
          </w:p>
        </w:tc>
        <w:tc>
          <w:tcPr>
            <w:tcW w:w="833"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核销原因</w:t>
            </w:r>
          </w:p>
        </w:tc>
        <w:tc>
          <w:tcPr>
            <w:tcW w:w="833"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Pr>
                <w:rFonts w:hint="eastAsia"/>
              </w:rPr>
              <w:t>履行的核销程序</w:t>
            </w:r>
          </w:p>
        </w:tc>
        <w:tc>
          <w:tcPr>
            <w:tcW w:w="834"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是否因关联交易产生</w:t>
            </w:r>
          </w:p>
        </w:tc>
      </w:tr>
      <w:tr w:rsidR="00A154BD" w:rsidRPr="00AC2B95" w:rsidTr="001F53CB">
        <w:trPr>
          <w:trHeight w:val="340"/>
        </w:trPr>
        <w:tc>
          <w:tcPr>
            <w:tcW w:w="833" w:type="pct"/>
            <w:vAlign w:val="center"/>
          </w:tcPr>
          <w:p w:rsidR="00A154BD" w:rsidRPr="00AC2B95" w:rsidRDefault="00A154BD" w:rsidP="001F53CB">
            <w:pPr>
              <w:adjustRightInd w:val="0"/>
              <w:snapToGrid w:val="0"/>
              <w:rPr>
                <w:rFonts w:ascii="宋体" w:hAnsi="宋体"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vAlign w:val="center"/>
          </w:tcPr>
          <w:p w:rsidR="00A154BD" w:rsidRPr="003A39B4" w:rsidRDefault="00A154BD" w:rsidP="003A39B4">
            <w:pPr>
              <w:adjustRightInd w:val="0"/>
              <w:snapToGrid w:val="0"/>
              <w:jc w:val="right"/>
              <w:rPr>
                <w:rFonts w:ascii="Arial Narrow" w:hAnsi="Arial Narrow" w:cs="Arial Narrow"/>
                <w:sz w:val="18"/>
                <w:szCs w:val="18"/>
              </w:rPr>
            </w:pPr>
          </w:p>
        </w:tc>
      </w:tr>
      <w:tr w:rsidR="00A154BD" w:rsidRPr="00AC2B95" w:rsidTr="001F53CB">
        <w:trPr>
          <w:trHeight w:val="340"/>
        </w:trPr>
        <w:tc>
          <w:tcPr>
            <w:tcW w:w="833" w:type="pct"/>
            <w:vAlign w:val="center"/>
          </w:tcPr>
          <w:p w:rsidR="00A154BD" w:rsidRPr="00AC2B95" w:rsidRDefault="00A154BD" w:rsidP="001F53CB">
            <w:pPr>
              <w:adjustRightInd w:val="0"/>
              <w:snapToGrid w:val="0"/>
              <w:rPr>
                <w:rFonts w:ascii="宋体" w:hAnsi="宋体"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vAlign w:val="center"/>
          </w:tcPr>
          <w:p w:rsidR="00A154BD" w:rsidRPr="003A39B4" w:rsidRDefault="00A154BD" w:rsidP="003A39B4">
            <w:pPr>
              <w:adjustRightInd w:val="0"/>
              <w:snapToGrid w:val="0"/>
              <w:jc w:val="right"/>
              <w:rPr>
                <w:rFonts w:ascii="Arial Narrow" w:hAnsi="Arial Narrow" w:cs="Arial Narrow"/>
                <w:sz w:val="18"/>
                <w:szCs w:val="18"/>
              </w:rPr>
            </w:pPr>
          </w:p>
        </w:tc>
      </w:tr>
      <w:tr w:rsidR="00A154BD" w:rsidRPr="00AC2B95" w:rsidTr="001F53CB">
        <w:trPr>
          <w:trHeight w:val="340"/>
        </w:trPr>
        <w:tc>
          <w:tcPr>
            <w:tcW w:w="833"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833"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sz w:val="18"/>
                <w:szCs w:val="18"/>
              </w:rPr>
            </w:pPr>
          </w:p>
        </w:tc>
      </w:tr>
    </w:tbl>
    <w:p w:rsidR="00A154BD" w:rsidRPr="00A044AE" w:rsidRDefault="00A154BD" w:rsidP="00A154BD">
      <w:pPr>
        <w:ind w:firstLineChars="250" w:firstLine="525"/>
        <w:rPr>
          <w:rFonts w:ascii="宋体" w:hAnsi="宋体"/>
          <w:color w:val="0000FF"/>
          <w:kern w:val="0"/>
        </w:rPr>
      </w:pPr>
      <w:r w:rsidRPr="00A044AE">
        <w:rPr>
          <w:rFonts w:ascii="宋体" w:hAnsi="宋体" w:hint="eastAsia"/>
          <w:color w:val="0000FF"/>
          <w:kern w:val="0"/>
        </w:rPr>
        <w:t>【</w:t>
      </w:r>
      <w:r w:rsidRPr="00A044AE">
        <w:rPr>
          <w:rFonts w:ascii="宋体" w:hAnsi="宋体"/>
          <w:color w:val="0000FF"/>
          <w:kern w:val="0"/>
        </w:rPr>
        <w:t>应收</w:t>
      </w:r>
      <w:r w:rsidRPr="00A044AE">
        <w:rPr>
          <w:rFonts w:ascii="宋体" w:hAnsi="宋体" w:hint="eastAsia"/>
          <w:color w:val="0000FF"/>
          <w:kern w:val="0"/>
        </w:rPr>
        <w:t>账款</w:t>
      </w:r>
      <w:r w:rsidRPr="00A044AE">
        <w:rPr>
          <w:rFonts w:ascii="宋体" w:hAnsi="宋体"/>
          <w:color w:val="0000FF"/>
          <w:kern w:val="0"/>
        </w:rPr>
        <w:t>核销说明：</w:t>
      </w:r>
      <w:r w:rsidRPr="00AC2B95">
        <w:rPr>
          <w:rFonts w:ascii="宋体" w:hAnsi="宋体" w:hint="eastAsia"/>
          <w:color w:val="0000FF"/>
          <w:kern w:val="0"/>
        </w:rPr>
        <w:t>】</w:t>
      </w:r>
    </w:p>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sidRPr="00AF58CD">
        <w:rPr>
          <w:rFonts w:hAnsi="宋体" w:cs="Times New Roman" w:hint="eastAsia"/>
          <w:bCs/>
          <w:snapToGrid w:val="0"/>
          <w:kern w:val="0"/>
        </w:rPr>
        <w:t>按欠款方归集的期末余额</w:t>
      </w:r>
      <w:r w:rsidRPr="00AF58CD">
        <w:rPr>
          <w:rFonts w:hAnsi="宋体" w:cs="Times New Roman"/>
          <w:bCs/>
          <w:snapToGrid w:val="0"/>
          <w:kern w:val="0"/>
        </w:rPr>
        <w:t>前五名</w:t>
      </w:r>
      <w:r w:rsidR="0023270A">
        <w:rPr>
          <w:rFonts w:hAnsi="宋体" w:cs="Times New Roman" w:hint="eastAsia"/>
          <w:bCs/>
          <w:snapToGrid w:val="0"/>
          <w:kern w:val="0"/>
        </w:rPr>
        <w:t>的应收账</w:t>
      </w:r>
      <w:r w:rsidRPr="00AF58CD">
        <w:rPr>
          <w:rFonts w:hAnsi="宋体" w:cs="Times New Roman" w:hint="eastAsia"/>
          <w:bCs/>
          <w:snapToGrid w:val="0"/>
          <w:kern w:val="0"/>
        </w:rPr>
        <w:t>款</w:t>
      </w:r>
      <w:r w:rsidRPr="00AF58CD">
        <w:rPr>
          <w:rFonts w:hAnsi="宋体" w:cs="Times New Roman"/>
          <w:bCs/>
          <w:snapToGrid w:val="0"/>
          <w:kern w:val="0"/>
        </w:rPr>
        <w:t>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A154BD" w:rsidRPr="00AC2B95" w:rsidTr="001F53CB">
        <w:trPr>
          <w:trHeight w:val="340"/>
          <w:tblHeader/>
        </w:trPr>
        <w:tc>
          <w:tcPr>
            <w:tcW w:w="1250"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kern w:val="0"/>
                <w:sz w:val="18"/>
                <w:szCs w:val="18"/>
              </w:rPr>
            </w:pPr>
            <w:r w:rsidRPr="00AC2B95">
              <w:rPr>
                <w:rFonts w:ascii="宋体" w:hAnsi="宋体" w:cs="宋体" w:hint="eastAsia"/>
                <w:sz w:val="18"/>
                <w:szCs w:val="18"/>
              </w:rPr>
              <w:t>单位名称</w:t>
            </w:r>
          </w:p>
        </w:tc>
        <w:tc>
          <w:tcPr>
            <w:tcW w:w="1250"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kern w:val="0"/>
                <w:sz w:val="18"/>
                <w:szCs w:val="18"/>
              </w:rPr>
            </w:pPr>
            <w:r w:rsidRPr="00AC2B95">
              <w:rPr>
                <w:rFonts w:ascii="宋体" w:hAnsi="宋体" w:cs="宋体" w:hint="eastAsia"/>
                <w:sz w:val="18"/>
                <w:szCs w:val="18"/>
              </w:rPr>
              <w:t>期末余额</w:t>
            </w:r>
          </w:p>
        </w:tc>
        <w:tc>
          <w:tcPr>
            <w:tcW w:w="1250" w:type="pct"/>
            <w:tcBorders>
              <w:top w:val="single" w:sz="12" w:space="0" w:color="auto"/>
            </w:tcBorders>
            <w:vAlign w:val="center"/>
          </w:tcPr>
          <w:p w:rsidR="00A154BD" w:rsidRPr="00AC2B95" w:rsidRDefault="00306F8F" w:rsidP="001F53CB">
            <w:pPr>
              <w:adjustRightInd w:val="0"/>
              <w:snapToGrid w:val="0"/>
              <w:jc w:val="center"/>
              <w:rPr>
                <w:rFonts w:ascii="宋体" w:hAnsi="宋体" w:cs="Arial Narrow"/>
                <w:kern w:val="0"/>
                <w:sz w:val="18"/>
                <w:szCs w:val="18"/>
              </w:rPr>
            </w:pPr>
            <w:r>
              <w:rPr>
                <w:rFonts w:ascii="宋体" w:hAnsi="宋体" w:cs="宋体" w:hint="eastAsia"/>
                <w:sz w:val="18"/>
                <w:szCs w:val="18"/>
              </w:rPr>
              <w:t>占应收账款总额的比例(%)</w:t>
            </w:r>
          </w:p>
        </w:tc>
        <w:tc>
          <w:tcPr>
            <w:tcW w:w="1250" w:type="pct"/>
            <w:tcBorders>
              <w:top w:val="single" w:sz="12" w:space="0" w:color="auto"/>
            </w:tcBorders>
            <w:vAlign w:val="center"/>
          </w:tcPr>
          <w:p w:rsidR="00A154BD" w:rsidRPr="00AC2B95" w:rsidRDefault="00A154BD" w:rsidP="001F53CB">
            <w:pPr>
              <w:adjustRightInd w:val="0"/>
              <w:snapToGrid w:val="0"/>
              <w:jc w:val="center"/>
              <w:rPr>
                <w:rFonts w:ascii="宋体" w:hAnsi="宋体" w:cs="Arial Narrow"/>
                <w:kern w:val="0"/>
                <w:sz w:val="18"/>
                <w:szCs w:val="18"/>
              </w:rPr>
            </w:pPr>
            <w:r w:rsidRPr="00AC2B95">
              <w:rPr>
                <w:rFonts w:ascii="宋体" w:hAnsi="宋体" w:cs="宋体" w:hint="eastAsia"/>
                <w:sz w:val="18"/>
                <w:szCs w:val="18"/>
              </w:rPr>
              <w:t>坏账准备余额</w:t>
            </w:r>
          </w:p>
        </w:tc>
      </w:tr>
      <w:tr w:rsidR="00A154BD" w:rsidRPr="00AC2B95" w:rsidTr="001F53CB">
        <w:trPr>
          <w:trHeight w:val="340"/>
        </w:trPr>
        <w:tc>
          <w:tcPr>
            <w:tcW w:w="1250" w:type="pct"/>
            <w:vAlign w:val="center"/>
          </w:tcPr>
          <w:p w:rsidR="00A154BD" w:rsidRPr="00AC2B95" w:rsidRDefault="00A154BD" w:rsidP="001F53CB">
            <w:pPr>
              <w:adjustRightInd w:val="0"/>
              <w:snapToGrid w:val="0"/>
              <w:rPr>
                <w:rFonts w:ascii="宋体" w:hAnsi="宋体"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r>
      <w:tr w:rsidR="00A154BD" w:rsidRPr="00AC2B95" w:rsidTr="001F53CB">
        <w:trPr>
          <w:trHeight w:val="340"/>
        </w:trPr>
        <w:tc>
          <w:tcPr>
            <w:tcW w:w="1250" w:type="pct"/>
            <w:vAlign w:val="center"/>
          </w:tcPr>
          <w:p w:rsidR="00A154BD" w:rsidRPr="00AC2B95" w:rsidRDefault="00A154BD" w:rsidP="001F53CB">
            <w:pPr>
              <w:adjustRightInd w:val="0"/>
              <w:snapToGrid w:val="0"/>
              <w:rPr>
                <w:rFonts w:ascii="宋体" w:hAnsi="宋体"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r>
      <w:tr w:rsidR="00A154BD" w:rsidRPr="00AC2B95" w:rsidTr="001F53CB">
        <w:trPr>
          <w:trHeight w:val="340"/>
        </w:trPr>
        <w:tc>
          <w:tcPr>
            <w:tcW w:w="1250" w:type="pct"/>
            <w:vAlign w:val="center"/>
          </w:tcPr>
          <w:p w:rsidR="00A154BD" w:rsidRPr="00AC2B95" w:rsidRDefault="00A154BD" w:rsidP="001F53CB">
            <w:pPr>
              <w:adjustRightInd w:val="0"/>
              <w:snapToGrid w:val="0"/>
              <w:rPr>
                <w:rFonts w:ascii="宋体" w:hAnsi="宋体"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r>
      <w:tr w:rsidR="00A154BD" w:rsidRPr="00AC2B95" w:rsidTr="001F53CB">
        <w:trPr>
          <w:trHeight w:val="340"/>
        </w:trPr>
        <w:tc>
          <w:tcPr>
            <w:tcW w:w="1250" w:type="pct"/>
            <w:vAlign w:val="center"/>
          </w:tcPr>
          <w:p w:rsidR="00A154BD" w:rsidRPr="00AC2B95" w:rsidRDefault="00A154BD" w:rsidP="001F53CB">
            <w:pPr>
              <w:adjustRightInd w:val="0"/>
              <w:snapToGrid w:val="0"/>
              <w:rPr>
                <w:rFonts w:ascii="宋体" w:hAnsi="宋体"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r>
      <w:tr w:rsidR="00A154BD" w:rsidRPr="00AC2B95" w:rsidTr="001F53CB">
        <w:trPr>
          <w:trHeight w:val="340"/>
        </w:trPr>
        <w:tc>
          <w:tcPr>
            <w:tcW w:w="1250" w:type="pct"/>
            <w:vAlign w:val="center"/>
          </w:tcPr>
          <w:p w:rsidR="00A154BD" w:rsidRPr="00AC2B95" w:rsidRDefault="00A154BD" w:rsidP="001F53CB">
            <w:pPr>
              <w:adjustRightInd w:val="0"/>
              <w:snapToGrid w:val="0"/>
              <w:rPr>
                <w:rFonts w:ascii="宋体" w:hAnsi="宋体"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c>
          <w:tcPr>
            <w:tcW w:w="1250" w:type="pct"/>
            <w:vAlign w:val="center"/>
          </w:tcPr>
          <w:p w:rsidR="00A154BD" w:rsidRPr="003A39B4" w:rsidRDefault="00A154BD" w:rsidP="003A39B4">
            <w:pPr>
              <w:adjustRightInd w:val="0"/>
              <w:snapToGrid w:val="0"/>
              <w:jc w:val="right"/>
              <w:rPr>
                <w:rFonts w:ascii="Arial Narrow" w:hAnsi="Arial Narrow" w:cs="Arial Narrow"/>
              </w:rPr>
            </w:pPr>
          </w:p>
        </w:tc>
      </w:tr>
      <w:tr w:rsidR="00A154BD" w:rsidRPr="00AC2B95" w:rsidTr="001F53CB">
        <w:trPr>
          <w:trHeight w:val="340"/>
        </w:trPr>
        <w:tc>
          <w:tcPr>
            <w:tcW w:w="1250" w:type="pct"/>
            <w:tcBorders>
              <w:bottom w:val="single" w:sz="12" w:space="0" w:color="auto"/>
            </w:tcBorders>
            <w:vAlign w:val="center"/>
          </w:tcPr>
          <w:p w:rsidR="00A154BD" w:rsidRPr="00AC2B95" w:rsidRDefault="00A154BD" w:rsidP="001F53CB">
            <w:pPr>
              <w:adjustRightInd w:val="0"/>
              <w:snapToGrid w:val="0"/>
              <w:jc w:val="center"/>
              <w:rPr>
                <w:rFonts w:ascii="宋体" w:hAnsi="宋体" w:cs="Arial Narrow"/>
              </w:rPr>
            </w:pPr>
            <w:r w:rsidRPr="00AC2B95">
              <w:rPr>
                <w:rFonts w:ascii="宋体" w:hAnsi="宋体" w:cs="宋体" w:hint="eastAsia"/>
              </w:rPr>
              <w:t>合</w:t>
            </w:r>
            <w:r w:rsidRPr="00AC2B95">
              <w:rPr>
                <w:rFonts w:ascii="宋体" w:hAnsi="宋体" w:cs="Arial Narrow"/>
              </w:rPr>
              <w:t xml:space="preserve">    </w:t>
            </w:r>
            <w:r w:rsidRPr="00AC2B95">
              <w:rPr>
                <w:rFonts w:ascii="宋体" w:hAnsi="宋体" w:cs="宋体" w:hint="eastAsia"/>
              </w:rPr>
              <w:t>计</w:t>
            </w:r>
          </w:p>
        </w:tc>
        <w:tc>
          <w:tcPr>
            <w:tcW w:w="1250"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rPr>
            </w:pPr>
          </w:p>
        </w:tc>
        <w:tc>
          <w:tcPr>
            <w:tcW w:w="1250" w:type="pct"/>
            <w:tcBorders>
              <w:bottom w:val="single" w:sz="12" w:space="0" w:color="auto"/>
            </w:tcBorders>
            <w:vAlign w:val="center"/>
          </w:tcPr>
          <w:p w:rsidR="00A154BD" w:rsidRPr="003A39B4" w:rsidRDefault="00A154BD" w:rsidP="003A39B4">
            <w:pPr>
              <w:adjustRightInd w:val="0"/>
              <w:snapToGrid w:val="0"/>
              <w:jc w:val="center"/>
              <w:rPr>
                <w:rFonts w:ascii="Arial Narrow" w:hAnsi="Arial Narrow" w:cs="Arial Narrow"/>
              </w:rPr>
            </w:pPr>
            <w:r w:rsidRPr="003A39B4">
              <w:rPr>
                <w:rFonts w:ascii="Arial Narrow" w:hAnsi="Arial Narrow" w:cs="Arial Narrow"/>
              </w:rPr>
              <w:t>——</w:t>
            </w:r>
          </w:p>
        </w:tc>
        <w:tc>
          <w:tcPr>
            <w:tcW w:w="1250" w:type="pct"/>
            <w:tcBorders>
              <w:bottom w:val="single" w:sz="12" w:space="0" w:color="auto"/>
            </w:tcBorders>
            <w:vAlign w:val="center"/>
          </w:tcPr>
          <w:p w:rsidR="00A154BD" w:rsidRPr="003A39B4" w:rsidRDefault="00A154BD" w:rsidP="003A39B4">
            <w:pPr>
              <w:adjustRightInd w:val="0"/>
              <w:snapToGrid w:val="0"/>
              <w:jc w:val="right"/>
              <w:rPr>
                <w:rFonts w:ascii="Arial Narrow" w:hAnsi="Arial Narrow" w:cs="Arial Narrow"/>
              </w:rPr>
            </w:pPr>
          </w:p>
        </w:tc>
      </w:tr>
    </w:tbl>
    <w:p w:rsidR="00A154BD" w:rsidRPr="00AC2B95" w:rsidRDefault="00A154BD" w:rsidP="00A154BD">
      <w:pPr>
        <w:spacing w:line="460" w:lineRule="atLeast"/>
        <w:ind w:firstLineChars="200" w:firstLine="420"/>
        <w:rPr>
          <w:rFonts w:ascii="宋体" w:hAnsi="宋体" w:cs="宋体"/>
          <w:color w:val="0000FF"/>
        </w:rPr>
      </w:pPr>
      <w:r w:rsidRPr="00AC2B95">
        <w:rPr>
          <w:rFonts w:ascii="宋体" w:hAnsi="宋体" w:cs="宋体" w:hint="eastAsia"/>
          <w:color w:val="0000FF"/>
        </w:rPr>
        <w:t>【按欠款方集中度，汇总或分别披露期末余额前五名的应收账款情况】</w:t>
      </w:r>
    </w:p>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sidRPr="00AF58CD">
        <w:rPr>
          <w:rFonts w:hAnsi="宋体" w:cs="Times New Roman" w:hint="eastAsia"/>
          <w:bCs/>
          <w:snapToGrid w:val="0"/>
          <w:kern w:val="0"/>
        </w:rPr>
        <w:t>因金融资产转移而终止确认的应收款项</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A154BD" w:rsidRPr="00AC2B95" w:rsidTr="001F53CB">
        <w:trPr>
          <w:trHeight w:val="340"/>
          <w:tblHeader/>
        </w:trPr>
        <w:tc>
          <w:tcPr>
            <w:tcW w:w="1250" w:type="pct"/>
            <w:tcBorders>
              <w:top w:val="single" w:sz="12" w:space="0" w:color="auto"/>
            </w:tcBorders>
            <w:vAlign w:val="center"/>
          </w:tcPr>
          <w:p w:rsidR="00A154BD" w:rsidRPr="00AC2B95" w:rsidRDefault="00A154BD" w:rsidP="001F53CB">
            <w:pPr>
              <w:jc w:val="center"/>
              <w:rPr>
                <w:rFonts w:ascii="宋体" w:hAnsi="宋体" w:cs="Arial Narrow"/>
                <w:kern w:val="0"/>
                <w:sz w:val="18"/>
                <w:szCs w:val="18"/>
              </w:rPr>
            </w:pPr>
            <w:r w:rsidRPr="00AC2B95">
              <w:rPr>
                <w:rFonts w:ascii="宋体" w:hAnsi="宋体" w:cs="宋体" w:hint="eastAsia"/>
                <w:kern w:val="0"/>
                <w:sz w:val="18"/>
                <w:szCs w:val="18"/>
              </w:rPr>
              <w:t>项</w:t>
            </w:r>
            <w:r w:rsidRPr="00AC2B95">
              <w:rPr>
                <w:rFonts w:ascii="宋体" w:hAnsi="宋体" w:cs="Arial Narrow"/>
                <w:kern w:val="0"/>
                <w:sz w:val="18"/>
                <w:szCs w:val="18"/>
              </w:rPr>
              <w:t xml:space="preserve">    </w:t>
            </w:r>
            <w:r w:rsidRPr="00AC2B95">
              <w:rPr>
                <w:rFonts w:ascii="宋体" w:hAnsi="宋体" w:cs="宋体" w:hint="eastAsia"/>
                <w:kern w:val="0"/>
                <w:sz w:val="18"/>
                <w:szCs w:val="18"/>
              </w:rPr>
              <w:t>目</w:t>
            </w:r>
          </w:p>
        </w:tc>
        <w:tc>
          <w:tcPr>
            <w:tcW w:w="1250" w:type="pct"/>
            <w:tcBorders>
              <w:top w:val="single" w:sz="12" w:space="0" w:color="auto"/>
            </w:tcBorders>
            <w:vAlign w:val="center"/>
          </w:tcPr>
          <w:p w:rsidR="00A154BD" w:rsidRPr="00AC2B95" w:rsidRDefault="00A154BD" w:rsidP="00B702D2">
            <w:pPr>
              <w:jc w:val="center"/>
              <w:rPr>
                <w:rFonts w:ascii="宋体" w:hAnsi="宋体" w:cs="Arial Narrow"/>
                <w:kern w:val="0"/>
                <w:sz w:val="18"/>
                <w:szCs w:val="18"/>
              </w:rPr>
            </w:pPr>
            <w:r w:rsidRPr="00AC2B95">
              <w:rPr>
                <w:rFonts w:ascii="宋体" w:hAnsi="宋体" w:cs="Arial Narrow" w:hint="eastAsia"/>
                <w:kern w:val="0"/>
                <w:sz w:val="18"/>
                <w:szCs w:val="18"/>
              </w:rPr>
              <w:t>金融资产转移的方式</w:t>
            </w:r>
          </w:p>
        </w:tc>
        <w:tc>
          <w:tcPr>
            <w:tcW w:w="1250" w:type="pct"/>
            <w:tcBorders>
              <w:top w:val="single" w:sz="12" w:space="0" w:color="auto"/>
            </w:tcBorders>
            <w:vAlign w:val="center"/>
          </w:tcPr>
          <w:p w:rsidR="00A154BD" w:rsidRPr="00AC2B95" w:rsidRDefault="00A154BD" w:rsidP="001F53CB">
            <w:pPr>
              <w:jc w:val="center"/>
              <w:rPr>
                <w:rFonts w:ascii="宋体" w:hAnsi="宋体" w:cs="Arial Narrow"/>
                <w:kern w:val="0"/>
                <w:sz w:val="18"/>
                <w:szCs w:val="18"/>
              </w:rPr>
            </w:pPr>
            <w:r w:rsidRPr="00AC2B95">
              <w:rPr>
                <w:rFonts w:ascii="宋体" w:hAnsi="宋体" w:cs="宋体" w:hint="eastAsia"/>
                <w:kern w:val="0"/>
                <w:sz w:val="18"/>
                <w:szCs w:val="18"/>
              </w:rPr>
              <w:t>终止确认金额</w:t>
            </w:r>
          </w:p>
        </w:tc>
        <w:tc>
          <w:tcPr>
            <w:tcW w:w="1250" w:type="pct"/>
            <w:tcBorders>
              <w:top w:val="single" w:sz="12" w:space="0" w:color="auto"/>
            </w:tcBorders>
            <w:vAlign w:val="center"/>
          </w:tcPr>
          <w:p w:rsidR="00A154BD" w:rsidRPr="00AC2B95" w:rsidRDefault="00A154BD" w:rsidP="001F53CB">
            <w:pPr>
              <w:jc w:val="center"/>
              <w:rPr>
                <w:rFonts w:ascii="宋体" w:hAnsi="宋体" w:cs="Arial Narrow"/>
                <w:kern w:val="0"/>
                <w:sz w:val="18"/>
                <w:szCs w:val="18"/>
              </w:rPr>
            </w:pPr>
            <w:r w:rsidRPr="00AC2B95">
              <w:rPr>
                <w:rFonts w:ascii="宋体" w:hAnsi="宋体" w:cs="宋体" w:hint="eastAsia"/>
                <w:kern w:val="0"/>
                <w:sz w:val="18"/>
                <w:szCs w:val="18"/>
              </w:rPr>
              <w:t>与终止确认相关的利得或损失</w:t>
            </w:r>
          </w:p>
        </w:tc>
      </w:tr>
      <w:tr w:rsidR="00A154BD" w:rsidRPr="00AC2B95" w:rsidTr="001F53CB">
        <w:trPr>
          <w:trHeight w:val="340"/>
        </w:trPr>
        <w:tc>
          <w:tcPr>
            <w:tcW w:w="1250" w:type="pct"/>
            <w:vAlign w:val="center"/>
          </w:tcPr>
          <w:p w:rsidR="00A154BD" w:rsidRPr="00AC2B95" w:rsidRDefault="00A154BD" w:rsidP="001F53CB">
            <w:pPr>
              <w:jc w:val="center"/>
              <w:rPr>
                <w:rFonts w:ascii="宋体" w:hAnsi="宋体"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r>
      <w:tr w:rsidR="00A154BD" w:rsidRPr="00AC2B95" w:rsidTr="001F53CB">
        <w:trPr>
          <w:trHeight w:val="340"/>
        </w:trPr>
        <w:tc>
          <w:tcPr>
            <w:tcW w:w="1250" w:type="pct"/>
            <w:vAlign w:val="center"/>
          </w:tcPr>
          <w:p w:rsidR="00A154BD" w:rsidRPr="00AC2B95" w:rsidRDefault="00A154BD" w:rsidP="001F53CB">
            <w:pPr>
              <w:jc w:val="center"/>
              <w:rPr>
                <w:rFonts w:ascii="宋体" w:hAnsi="宋体"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c>
          <w:tcPr>
            <w:tcW w:w="1250" w:type="pct"/>
            <w:vAlign w:val="center"/>
          </w:tcPr>
          <w:p w:rsidR="00A154BD" w:rsidRPr="003A39B4" w:rsidRDefault="00A154BD" w:rsidP="003A39B4">
            <w:pPr>
              <w:jc w:val="right"/>
              <w:rPr>
                <w:rFonts w:ascii="Arial Narrow" w:hAnsi="Arial Narrow" w:cs="Arial Narrow"/>
                <w:sz w:val="18"/>
                <w:szCs w:val="18"/>
              </w:rPr>
            </w:pPr>
          </w:p>
        </w:tc>
      </w:tr>
      <w:tr w:rsidR="00A154BD" w:rsidRPr="00AC2B95" w:rsidTr="001F53CB">
        <w:trPr>
          <w:trHeight w:val="340"/>
        </w:trPr>
        <w:tc>
          <w:tcPr>
            <w:tcW w:w="1250" w:type="pct"/>
            <w:tcBorders>
              <w:bottom w:val="single" w:sz="12" w:space="0" w:color="auto"/>
            </w:tcBorders>
            <w:vAlign w:val="center"/>
          </w:tcPr>
          <w:p w:rsidR="00A154BD" w:rsidRPr="00AC2B95" w:rsidRDefault="00A154BD" w:rsidP="001F53CB">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250" w:type="pct"/>
            <w:tcBorders>
              <w:bottom w:val="single" w:sz="12" w:space="0" w:color="auto"/>
            </w:tcBorders>
            <w:vAlign w:val="center"/>
          </w:tcPr>
          <w:p w:rsidR="00A154BD" w:rsidRPr="003A39B4" w:rsidRDefault="00A154BD" w:rsidP="003A39B4">
            <w:pPr>
              <w:jc w:val="right"/>
              <w:rPr>
                <w:rFonts w:ascii="Arial Narrow" w:hAnsi="Arial Narrow" w:cs="Arial Narrow"/>
                <w:sz w:val="18"/>
                <w:szCs w:val="18"/>
              </w:rPr>
            </w:pPr>
          </w:p>
        </w:tc>
        <w:tc>
          <w:tcPr>
            <w:tcW w:w="1250" w:type="pct"/>
            <w:tcBorders>
              <w:bottom w:val="single" w:sz="12" w:space="0" w:color="auto"/>
            </w:tcBorders>
            <w:vAlign w:val="center"/>
          </w:tcPr>
          <w:p w:rsidR="00A154BD" w:rsidRPr="003A39B4" w:rsidRDefault="00A154BD" w:rsidP="003A39B4">
            <w:pPr>
              <w:jc w:val="right"/>
              <w:rPr>
                <w:rFonts w:ascii="Arial Narrow" w:hAnsi="Arial Narrow" w:cs="Arial Narrow"/>
                <w:sz w:val="18"/>
                <w:szCs w:val="18"/>
              </w:rPr>
            </w:pPr>
          </w:p>
        </w:tc>
        <w:tc>
          <w:tcPr>
            <w:tcW w:w="1250" w:type="pct"/>
            <w:tcBorders>
              <w:bottom w:val="single" w:sz="12" w:space="0" w:color="auto"/>
            </w:tcBorders>
            <w:vAlign w:val="center"/>
          </w:tcPr>
          <w:p w:rsidR="00A154BD" w:rsidRPr="003A39B4" w:rsidRDefault="00A154BD" w:rsidP="003A39B4">
            <w:pPr>
              <w:jc w:val="right"/>
              <w:rPr>
                <w:rFonts w:ascii="Arial Narrow" w:hAnsi="Arial Narrow" w:cs="Arial Narrow"/>
                <w:sz w:val="18"/>
                <w:szCs w:val="18"/>
              </w:rPr>
            </w:pPr>
          </w:p>
        </w:tc>
      </w:tr>
    </w:tbl>
    <w:p w:rsidR="00B472A3" w:rsidRDefault="00A154BD" w:rsidP="000F4D77">
      <w:pPr>
        <w:pStyle w:val="ac"/>
        <w:numPr>
          <w:ilvl w:val="0"/>
          <w:numId w:val="38"/>
        </w:numPr>
        <w:tabs>
          <w:tab w:val="left" w:pos="426"/>
          <w:tab w:val="left" w:pos="851"/>
          <w:tab w:val="left" w:pos="1134"/>
        </w:tabs>
        <w:snapToGrid w:val="0"/>
        <w:spacing w:afterLines="50" w:after="156" w:line="460" w:lineRule="atLeast"/>
        <w:rPr>
          <w:rFonts w:hAnsi="宋体" w:cs="Times New Roman"/>
          <w:bCs/>
          <w:snapToGrid w:val="0"/>
          <w:kern w:val="0"/>
        </w:rPr>
      </w:pPr>
      <w:r w:rsidRPr="00AF58CD">
        <w:rPr>
          <w:rFonts w:hAnsi="宋体" w:cs="Times New Roman" w:hint="eastAsia"/>
          <w:bCs/>
          <w:snapToGrid w:val="0"/>
          <w:kern w:val="0"/>
        </w:rPr>
        <w:t>应收账款转移，如证券化、保理等，继续涉入形成的资产、负债的金额</w:t>
      </w:r>
    </w:p>
    <w:p w:rsidR="00AF58CD" w:rsidRPr="00DD58BE" w:rsidRDefault="00AF58CD" w:rsidP="00DD58BE">
      <w:pPr>
        <w:spacing w:line="460" w:lineRule="atLeast"/>
        <w:ind w:firstLineChars="200" w:firstLine="420"/>
        <w:rPr>
          <w:rFonts w:ascii="宋体" w:hAnsi="宋体" w:cs="Arial"/>
          <w:kern w:val="0"/>
        </w:rPr>
      </w:pPr>
      <w:r w:rsidRPr="00DD58BE">
        <w:rPr>
          <w:rFonts w:ascii="宋体" w:hAnsi="宋体" w:hint="eastAsia"/>
          <w:color w:val="0000FF"/>
          <w:kern w:val="0"/>
        </w:rPr>
        <w:t>【分项说明继续涉入形成的资产、负债的金额。】</w:t>
      </w:r>
    </w:p>
    <w:p w:rsidR="001152EF" w:rsidRDefault="001152EF" w:rsidP="00DD58BE">
      <w:pPr>
        <w:pStyle w:val="ac"/>
        <w:numPr>
          <w:ilvl w:val="0"/>
          <w:numId w:val="16"/>
        </w:numPr>
        <w:tabs>
          <w:tab w:val="left" w:pos="426"/>
          <w:tab w:val="left" w:pos="851"/>
          <w:tab w:val="left" w:pos="1134"/>
        </w:tabs>
        <w:snapToGrid w:val="0"/>
        <w:spacing w:line="460" w:lineRule="atLeast"/>
        <w:ind w:left="840"/>
        <w:outlineLvl w:val="1"/>
        <w:rPr>
          <w:rFonts w:hAnsi="宋体" w:cs="Times New Roman"/>
          <w:bCs/>
          <w:snapToGrid w:val="0"/>
          <w:kern w:val="0"/>
        </w:rPr>
      </w:pPr>
      <w:r w:rsidRPr="00AC2B95">
        <w:rPr>
          <w:rFonts w:hAnsi="宋体" w:cs="Times New Roman" w:hint="eastAsia"/>
          <w:bCs/>
          <w:snapToGrid w:val="0"/>
          <w:kern w:val="0"/>
        </w:rPr>
        <w:t>其他应收款</w:t>
      </w:r>
    </w:p>
    <w:p w:rsidR="002C6E95" w:rsidRPr="00AC2B95" w:rsidRDefault="002C6E95" w:rsidP="000F4D77">
      <w:pPr>
        <w:pStyle w:val="ac"/>
        <w:tabs>
          <w:tab w:val="left" w:pos="426"/>
          <w:tab w:val="left" w:pos="851"/>
          <w:tab w:val="left" w:pos="1134"/>
        </w:tabs>
        <w:snapToGrid w:val="0"/>
        <w:spacing w:afterLines="50" w:after="156" w:line="460" w:lineRule="atLeast"/>
        <w:ind w:firstLineChars="250" w:firstLine="525"/>
        <w:rPr>
          <w:rFonts w:hAnsi="宋体" w:cs="Times New Roman"/>
          <w:bCs/>
          <w:snapToGrid w:val="0"/>
          <w:kern w:val="0"/>
        </w:rPr>
      </w:pPr>
      <w:r>
        <w:rPr>
          <w:rFonts w:hAnsi="宋体" w:cs="Times New Roman" w:hint="eastAsia"/>
          <w:bCs/>
          <w:snapToGrid w:val="0"/>
          <w:kern w:val="0"/>
        </w:rPr>
        <w:t>1、其他应收款</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5411"/>
        <w:gridCol w:w="715"/>
        <w:gridCol w:w="717"/>
        <w:gridCol w:w="715"/>
        <w:gridCol w:w="1162"/>
      </w:tblGrid>
      <w:tr w:rsidR="002C6E95" w:rsidRPr="00AC2B95" w:rsidTr="001F53CB">
        <w:trPr>
          <w:trHeight w:val="340"/>
          <w:tblHeader/>
          <w:jc w:val="center"/>
        </w:trPr>
        <w:tc>
          <w:tcPr>
            <w:tcW w:w="3103" w:type="pct"/>
            <w:vMerge w:val="restart"/>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类  别</w:t>
            </w:r>
          </w:p>
        </w:tc>
        <w:tc>
          <w:tcPr>
            <w:tcW w:w="1897" w:type="pct"/>
            <w:gridSpan w:val="4"/>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r>
      <w:tr w:rsidR="002C6E95" w:rsidRPr="00AC2B95" w:rsidTr="001F53CB">
        <w:trPr>
          <w:trHeight w:val="340"/>
          <w:tblHeader/>
          <w:jc w:val="center"/>
        </w:trPr>
        <w:tc>
          <w:tcPr>
            <w:tcW w:w="3103" w:type="pct"/>
            <w:vMerge/>
            <w:vAlign w:val="center"/>
          </w:tcPr>
          <w:p w:rsidR="002C6E95" w:rsidRPr="00AC2B95" w:rsidRDefault="002C6E95" w:rsidP="001F53CB">
            <w:pPr>
              <w:adjustRightInd w:val="0"/>
              <w:snapToGrid w:val="0"/>
              <w:jc w:val="center"/>
              <w:rPr>
                <w:rFonts w:ascii="宋体" w:hAnsi="宋体" w:cs="Arial Narrow"/>
                <w:snapToGrid w:val="0"/>
                <w:kern w:val="0"/>
                <w:sz w:val="18"/>
                <w:szCs w:val="18"/>
              </w:rPr>
            </w:pPr>
          </w:p>
        </w:tc>
        <w:tc>
          <w:tcPr>
            <w:tcW w:w="821" w:type="pct"/>
            <w:gridSpan w:val="2"/>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077" w:type="pct"/>
            <w:gridSpan w:val="2"/>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2C6E95" w:rsidRPr="00AC2B95" w:rsidTr="001F53CB">
        <w:trPr>
          <w:trHeight w:val="340"/>
          <w:tblHeader/>
          <w:jc w:val="center"/>
        </w:trPr>
        <w:tc>
          <w:tcPr>
            <w:tcW w:w="3103" w:type="pct"/>
            <w:vMerge/>
            <w:vAlign w:val="center"/>
          </w:tcPr>
          <w:p w:rsidR="002C6E95" w:rsidRPr="00AC2B95" w:rsidRDefault="002C6E95" w:rsidP="001F53CB">
            <w:pPr>
              <w:adjustRightInd w:val="0"/>
              <w:snapToGrid w:val="0"/>
              <w:jc w:val="center"/>
              <w:rPr>
                <w:rFonts w:ascii="宋体" w:hAnsi="宋体" w:cs="Arial Narrow"/>
                <w:snapToGrid w:val="0"/>
                <w:kern w:val="0"/>
                <w:sz w:val="18"/>
                <w:szCs w:val="18"/>
              </w:rPr>
            </w:pPr>
          </w:p>
        </w:tc>
        <w:tc>
          <w:tcPr>
            <w:tcW w:w="410"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10"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比例</w:t>
            </w:r>
          </w:p>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410"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66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Arial"/>
                <w:snapToGrid w:val="0"/>
                <w:kern w:val="0"/>
                <w:sz w:val="18"/>
                <w:szCs w:val="18"/>
              </w:rPr>
            </w:pPr>
            <w:r w:rsidRPr="00AC2B95">
              <w:rPr>
                <w:rFonts w:ascii="宋体" w:hAnsi="宋体" w:cs="宋体" w:hint="eastAsia"/>
                <w:snapToGrid w:val="0"/>
                <w:kern w:val="0"/>
                <w:sz w:val="18"/>
                <w:szCs w:val="18"/>
              </w:rPr>
              <w:t>单项金额重大并单项计提坏账准备的其他应收款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Arial"/>
                <w:snapToGrid w:val="0"/>
                <w:kern w:val="0"/>
                <w:sz w:val="18"/>
                <w:szCs w:val="18"/>
              </w:rPr>
            </w:pPr>
            <w:r w:rsidRPr="00AC2B95">
              <w:rPr>
                <w:rFonts w:ascii="宋体" w:hAnsi="宋体" w:cs="宋体" w:hint="eastAsia"/>
                <w:snapToGrid w:val="0"/>
                <w:kern w:val="0"/>
                <w:sz w:val="18"/>
                <w:szCs w:val="18"/>
              </w:rPr>
              <w:lastRenderedPageBreak/>
              <w:t>按组合计提坏账准备的其他应收款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宋体"/>
                <w:snapToGrid w:val="0"/>
                <w:kern w:val="0"/>
                <w:sz w:val="18"/>
                <w:szCs w:val="18"/>
              </w:rPr>
            </w:pPr>
            <w:r w:rsidRPr="00AC2B95">
              <w:rPr>
                <w:rFonts w:ascii="宋体" w:hAnsi="宋体" w:cs="宋体" w:hint="eastAsia"/>
                <w:snapToGrid w:val="0"/>
                <w:kern w:val="0"/>
                <w:sz w:val="18"/>
                <w:szCs w:val="18"/>
              </w:rPr>
              <w:t>单项金额虽不重大但单项计提坏账准备的其他应收款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410"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bl>
    <w:p w:rsidR="002C6E95" w:rsidRPr="00AC2B95" w:rsidRDefault="002C6E95" w:rsidP="002C6E95">
      <w:pPr>
        <w:snapToGrid w:val="0"/>
        <w:spacing w:line="460" w:lineRule="atLeast"/>
        <w:ind w:left="420"/>
        <w:rPr>
          <w:rFonts w:ascii="宋体" w:hAnsi="宋体"/>
          <w:bCs/>
          <w:snapToGrid w:val="0"/>
          <w:kern w:val="0"/>
        </w:rPr>
      </w:pP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5411"/>
        <w:gridCol w:w="715"/>
        <w:gridCol w:w="717"/>
        <w:gridCol w:w="715"/>
        <w:gridCol w:w="1162"/>
      </w:tblGrid>
      <w:tr w:rsidR="002C6E95" w:rsidRPr="00AC2B95" w:rsidTr="001F53CB">
        <w:trPr>
          <w:trHeight w:val="340"/>
          <w:tblHeader/>
          <w:jc w:val="center"/>
        </w:trPr>
        <w:tc>
          <w:tcPr>
            <w:tcW w:w="3103" w:type="pct"/>
            <w:vMerge w:val="restart"/>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类  别</w:t>
            </w:r>
          </w:p>
        </w:tc>
        <w:tc>
          <w:tcPr>
            <w:tcW w:w="1897" w:type="pct"/>
            <w:gridSpan w:val="4"/>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2C6E95" w:rsidRPr="00AC2B95" w:rsidTr="001F53CB">
        <w:trPr>
          <w:trHeight w:val="340"/>
          <w:tblHeader/>
          <w:jc w:val="center"/>
        </w:trPr>
        <w:tc>
          <w:tcPr>
            <w:tcW w:w="3103" w:type="pct"/>
            <w:vMerge/>
            <w:vAlign w:val="center"/>
          </w:tcPr>
          <w:p w:rsidR="002C6E95" w:rsidRPr="00AC2B95" w:rsidRDefault="002C6E95" w:rsidP="001F53CB">
            <w:pPr>
              <w:adjustRightInd w:val="0"/>
              <w:snapToGrid w:val="0"/>
              <w:jc w:val="center"/>
              <w:rPr>
                <w:rFonts w:ascii="宋体" w:hAnsi="宋体" w:cs="Arial Narrow"/>
                <w:snapToGrid w:val="0"/>
                <w:kern w:val="0"/>
                <w:sz w:val="18"/>
                <w:szCs w:val="18"/>
              </w:rPr>
            </w:pPr>
          </w:p>
        </w:tc>
        <w:tc>
          <w:tcPr>
            <w:tcW w:w="821" w:type="pct"/>
            <w:gridSpan w:val="2"/>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1077" w:type="pct"/>
            <w:gridSpan w:val="2"/>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坏账准备</w:t>
            </w:r>
          </w:p>
        </w:tc>
      </w:tr>
      <w:tr w:rsidR="002C6E95" w:rsidRPr="00AC2B95" w:rsidTr="001F53CB">
        <w:trPr>
          <w:trHeight w:val="340"/>
          <w:tblHeader/>
          <w:jc w:val="center"/>
        </w:trPr>
        <w:tc>
          <w:tcPr>
            <w:tcW w:w="3103" w:type="pct"/>
            <w:vMerge/>
            <w:vAlign w:val="center"/>
          </w:tcPr>
          <w:p w:rsidR="002C6E95" w:rsidRPr="00AC2B95" w:rsidRDefault="002C6E95" w:rsidP="001F53CB">
            <w:pPr>
              <w:adjustRightInd w:val="0"/>
              <w:snapToGrid w:val="0"/>
              <w:jc w:val="center"/>
              <w:rPr>
                <w:rFonts w:ascii="宋体" w:hAnsi="宋体" w:cs="Arial Narrow"/>
                <w:snapToGrid w:val="0"/>
                <w:kern w:val="0"/>
                <w:sz w:val="18"/>
                <w:szCs w:val="18"/>
              </w:rPr>
            </w:pPr>
          </w:p>
        </w:tc>
        <w:tc>
          <w:tcPr>
            <w:tcW w:w="410"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410"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比例</w:t>
            </w:r>
          </w:p>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410"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金额</w:t>
            </w:r>
          </w:p>
        </w:tc>
        <w:tc>
          <w:tcPr>
            <w:tcW w:w="66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snapToGrid w:val="0"/>
                <w:kern w:val="0"/>
                <w:sz w:val="18"/>
                <w:szCs w:val="18"/>
              </w:rPr>
              <w:t>(%)</w:t>
            </w: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Arial"/>
                <w:snapToGrid w:val="0"/>
                <w:kern w:val="0"/>
                <w:sz w:val="18"/>
                <w:szCs w:val="18"/>
              </w:rPr>
            </w:pPr>
            <w:r w:rsidRPr="00AC2B95">
              <w:rPr>
                <w:rFonts w:ascii="宋体" w:hAnsi="宋体" w:cs="宋体" w:hint="eastAsia"/>
                <w:snapToGrid w:val="0"/>
                <w:kern w:val="0"/>
                <w:sz w:val="18"/>
                <w:szCs w:val="18"/>
              </w:rPr>
              <w:t>单项金额重大并单项计提坏账准备的其他应收款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Arial"/>
                <w:snapToGrid w:val="0"/>
                <w:kern w:val="0"/>
                <w:sz w:val="18"/>
                <w:szCs w:val="18"/>
              </w:rPr>
            </w:pPr>
            <w:r w:rsidRPr="00AC2B95">
              <w:rPr>
                <w:rFonts w:ascii="宋体" w:hAnsi="宋体" w:cs="宋体" w:hint="eastAsia"/>
                <w:snapToGrid w:val="0"/>
                <w:kern w:val="0"/>
                <w:sz w:val="18"/>
                <w:szCs w:val="18"/>
              </w:rPr>
              <w:t>按组合计提坏账准备的其他应收款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vAlign w:val="center"/>
          </w:tcPr>
          <w:p w:rsidR="002C6E95" w:rsidRPr="00AC2B95" w:rsidRDefault="002C6E95" w:rsidP="001F53CB">
            <w:pPr>
              <w:adjustRightInd w:val="0"/>
              <w:snapToGrid w:val="0"/>
              <w:rPr>
                <w:rFonts w:ascii="宋体" w:hAnsi="宋体" w:cs="宋体"/>
                <w:snapToGrid w:val="0"/>
                <w:kern w:val="0"/>
                <w:sz w:val="18"/>
                <w:szCs w:val="18"/>
              </w:rPr>
            </w:pPr>
            <w:r w:rsidRPr="00AC2B95">
              <w:rPr>
                <w:rFonts w:ascii="宋体" w:hAnsi="宋体" w:cs="宋体" w:hint="eastAsia"/>
                <w:snapToGrid w:val="0"/>
                <w:kern w:val="0"/>
                <w:sz w:val="18"/>
                <w:szCs w:val="18"/>
              </w:rPr>
              <w:t>单项金额虽不重大但单项计提坏账准备的其他应收款</w:t>
            </w: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r w:rsidR="002C6E95" w:rsidRPr="00AC2B95" w:rsidTr="001F53CB">
        <w:trPr>
          <w:trHeight w:val="340"/>
          <w:jc w:val="center"/>
        </w:trPr>
        <w:tc>
          <w:tcPr>
            <w:tcW w:w="310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w:snapToGrid w:val="0"/>
                <w:kern w:val="0"/>
                <w:sz w:val="18"/>
                <w:szCs w:val="18"/>
              </w:rPr>
              <w:t xml:space="preserve">   </w:t>
            </w:r>
            <w:r w:rsidRPr="00AC2B95">
              <w:rPr>
                <w:rFonts w:ascii="宋体" w:hAnsi="宋体" w:cs="宋体" w:hint="eastAsia"/>
                <w:snapToGrid w:val="0"/>
                <w:kern w:val="0"/>
                <w:sz w:val="18"/>
                <w:szCs w:val="18"/>
              </w:rPr>
              <w:t>计</w:t>
            </w:r>
          </w:p>
        </w:tc>
        <w:tc>
          <w:tcPr>
            <w:tcW w:w="410"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10"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410"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667"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r>
    </w:tbl>
    <w:p w:rsidR="002C6E95" w:rsidRPr="00AC2B95" w:rsidRDefault="002C6E95" w:rsidP="002C6E95">
      <w:pPr>
        <w:snapToGrid w:val="0"/>
        <w:spacing w:line="460" w:lineRule="atLeast"/>
        <w:ind w:firstLineChars="200" w:firstLine="420"/>
        <w:jc w:val="left"/>
        <w:rPr>
          <w:rFonts w:ascii="宋体" w:hAnsi="宋体"/>
          <w:snapToGrid w:val="0"/>
          <w:color w:val="0000CC"/>
          <w:kern w:val="0"/>
        </w:rPr>
      </w:pPr>
      <w:r w:rsidRPr="00AC2B95">
        <w:rPr>
          <w:rFonts w:ascii="宋体" w:hAnsi="宋体" w:cs="宋体" w:hint="eastAsia"/>
          <w:snapToGrid w:val="0"/>
          <w:color w:val="0000CC"/>
          <w:kern w:val="0"/>
        </w:rPr>
        <w:t>【</w:t>
      </w:r>
      <w:r w:rsidRPr="00AC2B95">
        <w:rPr>
          <w:rFonts w:ascii="宋体" w:hAnsi="宋体" w:hint="eastAsia"/>
          <w:snapToGrid w:val="0"/>
          <w:color w:val="0000CC"/>
          <w:kern w:val="0"/>
        </w:rPr>
        <w:t>账面余额中的比例按年末该类其他应收款除以其他应收款合计数计算，坏账准备比例按该类其他应收款年末已计提坏账准备除以年末该类其他应收款金额计算。】</w:t>
      </w:r>
    </w:p>
    <w:p w:rsidR="002C6E95" w:rsidRPr="00AC2B95" w:rsidRDefault="002C6E95"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（1）</w:t>
      </w:r>
      <w:r w:rsidRPr="00AC2B95">
        <w:rPr>
          <w:rFonts w:ascii="宋体" w:hAnsi="宋体" w:hint="eastAsia"/>
          <w:snapToGrid w:val="0"/>
          <w:kern w:val="0"/>
        </w:rPr>
        <w:t>期末单项金额重大并单独计提坏账准备的其他应收款</w:t>
      </w:r>
    </w:p>
    <w:tbl>
      <w:tblPr>
        <w:tblW w:w="5000" w:type="pct"/>
        <w:tblBorders>
          <w:top w:val="single" w:sz="12" w:space="0" w:color="auto"/>
          <w:bottom w:val="single" w:sz="12" w:space="0" w:color="auto"/>
          <w:insideH w:val="single" w:sz="8" w:space="0" w:color="auto"/>
          <w:insideV w:val="single" w:sz="8" w:space="0" w:color="auto"/>
        </w:tblBorders>
        <w:tblLook w:val="01E0" w:firstRow="1" w:lastRow="1" w:firstColumn="1" w:lastColumn="1" w:noHBand="0" w:noVBand="0"/>
      </w:tblPr>
      <w:tblGrid>
        <w:gridCol w:w="1454"/>
        <w:gridCol w:w="1454"/>
        <w:gridCol w:w="1453"/>
        <w:gridCol w:w="1453"/>
        <w:gridCol w:w="1453"/>
        <w:gridCol w:w="1453"/>
      </w:tblGrid>
      <w:tr w:rsidR="002C6E95" w:rsidRPr="00AC2B95" w:rsidTr="001F53CB">
        <w:tc>
          <w:tcPr>
            <w:tcW w:w="834"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债务人名称</w:t>
            </w:r>
          </w:p>
        </w:tc>
        <w:tc>
          <w:tcPr>
            <w:tcW w:w="834"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账面余额</w:t>
            </w:r>
          </w:p>
        </w:tc>
        <w:tc>
          <w:tcPr>
            <w:tcW w:w="833"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坏账金额</w:t>
            </w:r>
          </w:p>
        </w:tc>
        <w:tc>
          <w:tcPr>
            <w:tcW w:w="833"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账龄</w:t>
            </w:r>
          </w:p>
        </w:tc>
        <w:tc>
          <w:tcPr>
            <w:tcW w:w="833"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计提比例</w:t>
            </w:r>
            <w:r w:rsidR="00A06675" w:rsidRPr="00AC2B95">
              <w:rPr>
                <w:rFonts w:ascii="宋体" w:hAnsi="宋体" w:cs="Arial Narrow"/>
                <w:snapToGrid w:val="0"/>
                <w:kern w:val="0"/>
                <w:sz w:val="18"/>
                <w:szCs w:val="18"/>
              </w:rPr>
              <w:t>(%)</w:t>
            </w:r>
          </w:p>
        </w:tc>
        <w:tc>
          <w:tcPr>
            <w:tcW w:w="833" w:type="pct"/>
            <w:tcBorders>
              <w:top w:val="single" w:sz="12" w:space="0" w:color="auto"/>
            </w:tcBorders>
            <w:shd w:val="clear" w:color="auto" w:fill="FFFFFF"/>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计提理由</w:t>
            </w:r>
          </w:p>
        </w:tc>
      </w:tr>
      <w:tr w:rsidR="002C6E95" w:rsidRPr="00AC2B95" w:rsidTr="001F53CB">
        <w:tc>
          <w:tcPr>
            <w:tcW w:w="834" w:type="pct"/>
            <w:vAlign w:val="center"/>
          </w:tcPr>
          <w:p w:rsidR="002C6E95" w:rsidRPr="00AC2B95" w:rsidRDefault="002C6E95" w:rsidP="001F53CB">
            <w:pPr>
              <w:rPr>
                <w:rFonts w:ascii="宋体" w:hAnsi="宋体"/>
                <w:snapToGrid w:val="0"/>
                <w:kern w:val="0"/>
                <w:sz w:val="18"/>
                <w:szCs w:val="18"/>
              </w:rPr>
            </w:pPr>
          </w:p>
        </w:tc>
        <w:tc>
          <w:tcPr>
            <w:tcW w:w="834"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r>
      <w:tr w:rsidR="002C6E95" w:rsidRPr="00AC2B95" w:rsidTr="001F53CB">
        <w:tc>
          <w:tcPr>
            <w:tcW w:w="834" w:type="pct"/>
          </w:tcPr>
          <w:p w:rsidR="002C6E95" w:rsidRPr="00AC2B95" w:rsidRDefault="002C6E95" w:rsidP="001F53CB">
            <w:pPr>
              <w:rPr>
                <w:rFonts w:ascii="宋体" w:hAnsi="宋体"/>
                <w:snapToGrid w:val="0"/>
                <w:kern w:val="0"/>
                <w:sz w:val="18"/>
                <w:szCs w:val="18"/>
              </w:rPr>
            </w:pPr>
          </w:p>
        </w:tc>
        <w:tc>
          <w:tcPr>
            <w:tcW w:w="834"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c>
          <w:tcPr>
            <w:tcW w:w="833" w:type="pct"/>
          </w:tcPr>
          <w:p w:rsidR="002C6E95" w:rsidRPr="00766A3D" w:rsidRDefault="002C6E95" w:rsidP="00766A3D">
            <w:pPr>
              <w:jc w:val="right"/>
              <w:rPr>
                <w:rFonts w:ascii="Arial Narrow" w:hAnsi="Arial Narrow"/>
                <w:snapToGrid w:val="0"/>
                <w:kern w:val="0"/>
                <w:sz w:val="18"/>
                <w:szCs w:val="18"/>
              </w:rPr>
            </w:pPr>
          </w:p>
        </w:tc>
      </w:tr>
      <w:tr w:rsidR="002C6E95" w:rsidRPr="00AC2B95" w:rsidTr="001F53CB">
        <w:tc>
          <w:tcPr>
            <w:tcW w:w="834" w:type="pct"/>
            <w:tcBorders>
              <w:bottom w:val="single" w:sz="12" w:space="0" w:color="auto"/>
            </w:tcBorders>
          </w:tcPr>
          <w:p w:rsidR="002C6E95" w:rsidRPr="00AC2B95" w:rsidRDefault="002C6E95" w:rsidP="001F53CB">
            <w:pPr>
              <w:jc w:val="center"/>
              <w:rPr>
                <w:rFonts w:ascii="宋体" w:hAnsi="宋体"/>
                <w:snapToGrid w:val="0"/>
                <w:kern w:val="0"/>
                <w:sz w:val="18"/>
                <w:szCs w:val="18"/>
              </w:rPr>
            </w:pPr>
            <w:r w:rsidRPr="00AC2B95">
              <w:rPr>
                <w:rFonts w:ascii="宋体" w:hAnsi="宋体" w:hint="eastAsia"/>
                <w:snapToGrid w:val="0"/>
                <w:kern w:val="0"/>
                <w:sz w:val="18"/>
                <w:szCs w:val="18"/>
              </w:rPr>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834" w:type="pct"/>
            <w:tcBorders>
              <w:bottom w:val="single" w:sz="12" w:space="0" w:color="auto"/>
            </w:tcBorders>
          </w:tcPr>
          <w:p w:rsidR="002C6E95" w:rsidRPr="00766A3D" w:rsidRDefault="002C6E95" w:rsidP="00766A3D">
            <w:pPr>
              <w:jc w:val="right"/>
              <w:rPr>
                <w:rFonts w:ascii="Arial Narrow" w:hAnsi="Arial Narrow"/>
                <w:snapToGrid w:val="0"/>
                <w:kern w:val="0"/>
                <w:sz w:val="18"/>
                <w:szCs w:val="18"/>
              </w:rPr>
            </w:pPr>
          </w:p>
        </w:tc>
        <w:tc>
          <w:tcPr>
            <w:tcW w:w="833" w:type="pct"/>
            <w:tcBorders>
              <w:bottom w:val="single" w:sz="12" w:space="0" w:color="auto"/>
            </w:tcBorders>
          </w:tcPr>
          <w:p w:rsidR="002C6E95" w:rsidRPr="00766A3D" w:rsidRDefault="002C6E95" w:rsidP="00766A3D">
            <w:pPr>
              <w:jc w:val="right"/>
              <w:rPr>
                <w:rFonts w:ascii="Arial Narrow" w:hAnsi="Arial Narrow"/>
                <w:snapToGrid w:val="0"/>
                <w:kern w:val="0"/>
                <w:sz w:val="18"/>
                <w:szCs w:val="18"/>
              </w:rPr>
            </w:pPr>
          </w:p>
        </w:tc>
        <w:tc>
          <w:tcPr>
            <w:tcW w:w="833" w:type="pct"/>
            <w:tcBorders>
              <w:bottom w:val="single" w:sz="12" w:space="0" w:color="auto"/>
            </w:tcBorders>
          </w:tcPr>
          <w:p w:rsidR="002C6E95" w:rsidRPr="00766A3D" w:rsidRDefault="002C6E95" w:rsidP="00766A3D">
            <w:pPr>
              <w:jc w:val="right"/>
              <w:rPr>
                <w:rFonts w:ascii="Arial Narrow" w:hAnsi="Arial Narrow"/>
                <w:snapToGrid w:val="0"/>
                <w:kern w:val="0"/>
                <w:sz w:val="18"/>
                <w:szCs w:val="18"/>
              </w:rPr>
            </w:pPr>
          </w:p>
        </w:tc>
        <w:tc>
          <w:tcPr>
            <w:tcW w:w="833" w:type="pct"/>
            <w:tcBorders>
              <w:bottom w:val="single" w:sz="12" w:space="0" w:color="auto"/>
            </w:tcBorders>
          </w:tcPr>
          <w:p w:rsidR="002C6E95" w:rsidRPr="00766A3D" w:rsidRDefault="002C6E95" w:rsidP="00766A3D">
            <w:pPr>
              <w:jc w:val="right"/>
              <w:rPr>
                <w:rFonts w:ascii="Arial Narrow" w:hAnsi="Arial Narrow"/>
                <w:snapToGrid w:val="0"/>
                <w:kern w:val="0"/>
                <w:sz w:val="18"/>
                <w:szCs w:val="18"/>
              </w:rPr>
            </w:pPr>
          </w:p>
        </w:tc>
        <w:tc>
          <w:tcPr>
            <w:tcW w:w="833" w:type="pct"/>
            <w:tcBorders>
              <w:bottom w:val="single" w:sz="12" w:space="0" w:color="auto"/>
            </w:tcBorders>
          </w:tcPr>
          <w:p w:rsidR="002C6E95" w:rsidRPr="00766A3D" w:rsidRDefault="002C6E95" w:rsidP="00766A3D">
            <w:pPr>
              <w:jc w:val="right"/>
              <w:rPr>
                <w:rFonts w:ascii="Arial Narrow" w:hAnsi="Arial Narrow"/>
                <w:snapToGrid w:val="0"/>
                <w:kern w:val="0"/>
                <w:sz w:val="18"/>
                <w:szCs w:val="18"/>
              </w:rPr>
            </w:pPr>
          </w:p>
        </w:tc>
      </w:tr>
    </w:tbl>
    <w:p w:rsidR="002C6E95" w:rsidRPr="00AC2B95" w:rsidRDefault="002C6E95" w:rsidP="002C6E95">
      <w:pPr>
        <w:snapToGrid w:val="0"/>
        <w:spacing w:line="460" w:lineRule="atLeast"/>
        <w:ind w:firstLineChars="200" w:firstLine="420"/>
        <w:jc w:val="left"/>
        <w:rPr>
          <w:rFonts w:ascii="宋体" w:hAnsi="宋体"/>
          <w:snapToGrid w:val="0"/>
          <w:kern w:val="0"/>
        </w:rPr>
      </w:pPr>
      <w:r>
        <w:rPr>
          <w:rFonts w:ascii="宋体" w:hAnsi="宋体" w:hint="eastAsia"/>
          <w:snapToGrid w:val="0"/>
          <w:kern w:val="0"/>
        </w:rPr>
        <w:t>（2）</w:t>
      </w:r>
      <w:r w:rsidRPr="00AC2B95">
        <w:rPr>
          <w:rFonts w:ascii="宋体" w:hAnsi="宋体" w:hint="eastAsia"/>
          <w:snapToGrid w:val="0"/>
          <w:kern w:val="0"/>
        </w:rPr>
        <w:t>按组合计提坏账准备的其他应收款</w:t>
      </w:r>
    </w:p>
    <w:p w:rsidR="002C6E95" w:rsidRPr="00AC2B95" w:rsidRDefault="00AB2CC8" w:rsidP="000F4D77">
      <w:pPr>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①</w:t>
      </w:r>
      <w:r w:rsidR="002C6E95" w:rsidRPr="00AC2B95">
        <w:rPr>
          <w:rFonts w:ascii="宋体" w:hAnsi="宋体" w:hint="eastAsia"/>
          <w:snapToGrid w:val="0"/>
          <w:kern w:val="0"/>
        </w:rPr>
        <w:t>采用账龄分析法计提坏账准备的其他应收款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174"/>
        <w:gridCol w:w="1592"/>
        <w:gridCol w:w="917"/>
        <w:gridCol w:w="1381"/>
        <w:gridCol w:w="1564"/>
        <w:gridCol w:w="794"/>
        <w:gridCol w:w="1298"/>
      </w:tblGrid>
      <w:tr w:rsidR="002C6E95" w:rsidRPr="00AC2B95" w:rsidTr="001F53CB">
        <w:trPr>
          <w:trHeight w:val="340"/>
          <w:tblHeader/>
        </w:trPr>
        <w:tc>
          <w:tcPr>
            <w:tcW w:w="673" w:type="pct"/>
            <w:vMerge w:val="restart"/>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w:t>
            </w:r>
            <w:r w:rsidRPr="00AC2B95">
              <w:rPr>
                <w:rFonts w:ascii="宋体" w:hAnsi="宋体" w:cs="宋体"/>
                <w:snapToGrid w:val="0"/>
                <w:kern w:val="0"/>
                <w:sz w:val="18"/>
                <w:szCs w:val="18"/>
              </w:rPr>
              <w:t xml:space="preserve">  </w:t>
            </w:r>
            <w:r w:rsidRPr="00AC2B95">
              <w:rPr>
                <w:rFonts w:ascii="宋体" w:hAnsi="宋体" w:cs="宋体" w:hint="eastAsia"/>
                <w:snapToGrid w:val="0"/>
                <w:kern w:val="0"/>
                <w:sz w:val="18"/>
                <w:szCs w:val="18"/>
              </w:rPr>
              <w:t>龄</w:t>
            </w:r>
          </w:p>
        </w:tc>
        <w:tc>
          <w:tcPr>
            <w:tcW w:w="2231"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2096"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2C6E95" w:rsidRPr="00AC2B95" w:rsidTr="001F53CB">
        <w:trPr>
          <w:trHeight w:val="340"/>
          <w:tblHeader/>
        </w:trPr>
        <w:tc>
          <w:tcPr>
            <w:tcW w:w="673" w:type="pct"/>
            <w:vMerge/>
            <w:vAlign w:val="center"/>
          </w:tcPr>
          <w:p w:rsidR="002C6E95" w:rsidRPr="00AC2B95" w:rsidRDefault="002C6E95" w:rsidP="001F53CB">
            <w:pPr>
              <w:adjustRightInd w:val="0"/>
              <w:snapToGrid w:val="0"/>
              <w:jc w:val="center"/>
              <w:rPr>
                <w:rFonts w:ascii="宋体" w:hAnsi="宋体" w:cs="宋体"/>
                <w:snapToGrid w:val="0"/>
                <w:kern w:val="0"/>
                <w:sz w:val="18"/>
                <w:szCs w:val="18"/>
              </w:rPr>
            </w:pPr>
          </w:p>
        </w:tc>
        <w:tc>
          <w:tcPr>
            <w:tcW w:w="913"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26" w:type="pct"/>
            <w:vAlign w:val="center"/>
          </w:tcPr>
          <w:p w:rsidR="002C6E95" w:rsidRPr="00AC2B95" w:rsidRDefault="0079788C" w:rsidP="001F53CB">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计提</w:t>
            </w:r>
            <w:r w:rsidR="002C6E95" w:rsidRPr="00AC2B95">
              <w:rPr>
                <w:rFonts w:ascii="宋体" w:hAnsi="宋体" w:cs="宋体" w:hint="eastAsia"/>
                <w:snapToGrid w:val="0"/>
                <w:kern w:val="0"/>
                <w:sz w:val="18"/>
                <w:szCs w:val="18"/>
              </w:rPr>
              <w:t>比例</w:t>
            </w:r>
            <w:r w:rsidR="00A06675" w:rsidRPr="00AC2B95">
              <w:rPr>
                <w:rFonts w:ascii="宋体" w:hAnsi="宋体" w:cs="Arial Narrow"/>
                <w:snapToGrid w:val="0"/>
                <w:kern w:val="0"/>
                <w:sz w:val="18"/>
                <w:szCs w:val="18"/>
              </w:rPr>
              <w:t>(%)</w:t>
            </w:r>
          </w:p>
        </w:tc>
        <w:tc>
          <w:tcPr>
            <w:tcW w:w="792"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897"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455" w:type="pct"/>
            <w:vAlign w:val="center"/>
          </w:tcPr>
          <w:p w:rsidR="002C6E95" w:rsidRPr="00AC2B95" w:rsidRDefault="0079788C" w:rsidP="001F53CB">
            <w:pPr>
              <w:adjustRightInd w:val="0"/>
              <w:snapToGrid w:val="0"/>
              <w:jc w:val="center"/>
              <w:rPr>
                <w:rFonts w:ascii="宋体" w:hAnsi="宋体" w:cs="宋体"/>
                <w:snapToGrid w:val="0"/>
                <w:kern w:val="0"/>
                <w:sz w:val="18"/>
                <w:szCs w:val="18"/>
              </w:rPr>
            </w:pPr>
            <w:r>
              <w:rPr>
                <w:rFonts w:ascii="宋体" w:hAnsi="宋体" w:cs="宋体" w:hint="eastAsia"/>
                <w:snapToGrid w:val="0"/>
                <w:kern w:val="0"/>
                <w:sz w:val="18"/>
                <w:szCs w:val="18"/>
              </w:rPr>
              <w:t>计提</w:t>
            </w:r>
            <w:r w:rsidR="002C6E95" w:rsidRPr="00AC2B95">
              <w:rPr>
                <w:rFonts w:ascii="宋体" w:hAnsi="宋体" w:cs="宋体" w:hint="eastAsia"/>
                <w:snapToGrid w:val="0"/>
                <w:kern w:val="0"/>
                <w:sz w:val="18"/>
                <w:szCs w:val="18"/>
              </w:rPr>
              <w:t>比例</w:t>
            </w:r>
            <w:r w:rsidR="00A06675" w:rsidRPr="00AC2B95">
              <w:rPr>
                <w:rFonts w:ascii="宋体" w:hAnsi="宋体" w:cs="Arial Narrow"/>
                <w:snapToGrid w:val="0"/>
                <w:kern w:val="0"/>
                <w:sz w:val="18"/>
                <w:szCs w:val="18"/>
              </w:rPr>
              <w:t>(%)</w:t>
            </w:r>
            <w:r w:rsidR="002C6E95" w:rsidRPr="00AC2B95">
              <w:rPr>
                <w:rFonts w:ascii="宋体" w:hAnsi="宋体" w:cs="宋体"/>
                <w:snapToGrid w:val="0"/>
                <w:kern w:val="0"/>
                <w:sz w:val="18"/>
                <w:szCs w:val="18"/>
              </w:rPr>
              <w:t>%</w:t>
            </w:r>
          </w:p>
        </w:tc>
        <w:tc>
          <w:tcPr>
            <w:tcW w:w="744"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2C6E95" w:rsidRPr="00AC2B95" w:rsidTr="001F53CB">
        <w:trPr>
          <w:trHeight w:val="340"/>
        </w:trPr>
        <w:tc>
          <w:tcPr>
            <w:tcW w:w="673"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1</w:t>
            </w:r>
            <w:r w:rsidRPr="00AC2B95">
              <w:rPr>
                <w:rFonts w:ascii="宋体" w:hAnsi="宋体" w:cs="宋体" w:hint="eastAsia"/>
                <w:snapToGrid w:val="0"/>
                <w:kern w:val="0"/>
                <w:sz w:val="18"/>
                <w:szCs w:val="18"/>
              </w:rPr>
              <w:t>年以内</w:t>
            </w:r>
          </w:p>
        </w:tc>
        <w:tc>
          <w:tcPr>
            <w:tcW w:w="91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2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92"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9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55"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4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673"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1</w:t>
            </w:r>
            <w:r w:rsidRPr="00AC2B95">
              <w:rPr>
                <w:rFonts w:ascii="宋体" w:hAnsi="宋体" w:cs="宋体" w:hint="eastAsia"/>
                <w:snapToGrid w:val="0"/>
                <w:kern w:val="0"/>
                <w:sz w:val="18"/>
                <w:szCs w:val="18"/>
              </w:rPr>
              <w:t>至</w:t>
            </w:r>
            <w:r w:rsidRPr="00AC2B95">
              <w:rPr>
                <w:rFonts w:ascii="宋体" w:hAnsi="宋体" w:cs="Arial Narrow"/>
                <w:snapToGrid w:val="0"/>
                <w:kern w:val="0"/>
                <w:sz w:val="18"/>
                <w:szCs w:val="18"/>
              </w:rPr>
              <w:t>2</w:t>
            </w:r>
            <w:r w:rsidRPr="00AC2B95">
              <w:rPr>
                <w:rFonts w:ascii="宋体" w:hAnsi="宋体" w:cs="宋体" w:hint="eastAsia"/>
                <w:snapToGrid w:val="0"/>
                <w:kern w:val="0"/>
                <w:sz w:val="18"/>
                <w:szCs w:val="18"/>
              </w:rPr>
              <w:t>年</w:t>
            </w:r>
          </w:p>
        </w:tc>
        <w:tc>
          <w:tcPr>
            <w:tcW w:w="91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2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92"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9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55"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4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673"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2</w:t>
            </w:r>
            <w:r w:rsidRPr="00AC2B95">
              <w:rPr>
                <w:rFonts w:ascii="宋体" w:hAnsi="宋体" w:cs="宋体" w:hint="eastAsia"/>
                <w:snapToGrid w:val="0"/>
                <w:kern w:val="0"/>
                <w:sz w:val="18"/>
                <w:szCs w:val="18"/>
              </w:rPr>
              <w:t>至</w:t>
            </w:r>
            <w:r w:rsidRPr="00AC2B95">
              <w:rPr>
                <w:rFonts w:ascii="宋体" w:hAnsi="宋体" w:cs="Arial Narrow"/>
                <w:snapToGrid w:val="0"/>
                <w:kern w:val="0"/>
                <w:sz w:val="18"/>
                <w:szCs w:val="18"/>
              </w:rPr>
              <w:t>3</w:t>
            </w:r>
            <w:r w:rsidRPr="00AC2B95">
              <w:rPr>
                <w:rFonts w:ascii="宋体" w:hAnsi="宋体" w:cs="宋体" w:hint="eastAsia"/>
                <w:snapToGrid w:val="0"/>
                <w:kern w:val="0"/>
                <w:sz w:val="18"/>
                <w:szCs w:val="18"/>
              </w:rPr>
              <w:t>年</w:t>
            </w:r>
          </w:p>
        </w:tc>
        <w:tc>
          <w:tcPr>
            <w:tcW w:w="91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2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92"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9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55"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4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673"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3</w:t>
            </w:r>
            <w:r w:rsidRPr="00AC2B95">
              <w:rPr>
                <w:rFonts w:ascii="宋体" w:hAnsi="宋体" w:cs="宋体" w:hint="eastAsia"/>
                <w:snapToGrid w:val="0"/>
                <w:kern w:val="0"/>
                <w:sz w:val="18"/>
                <w:szCs w:val="18"/>
              </w:rPr>
              <w:t>以上</w:t>
            </w:r>
          </w:p>
        </w:tc>
        <w:tc>
          <w:tcPr>
            <w:tcW w:w="91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2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92"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9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55"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4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67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913"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26"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92"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97"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455"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744"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bl>
    <w:p w:rsidR="002C6E95" w:rsidRDefault="002C6E95" w:rsidP="002C6E95">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【填写具体组合名称。】</w:t>
      </w:r>
    </w:p>
    <w:p w:rsidR="002C6E95" w:rsidRPr="00AC2B95" w:rsidRDefault="002C6E95" w:rsidP="002C6E95">
      <w:pPr>
        <w:snapToGrid w:val="0"/>
        <w:spacing w:line="460" w:lineRule="atLeast"/>
        <w:ind w:firstLineChars="200" w:firstLine="420"/>
        <w:jc w:val="left"/>
        <w:rPr>
          <w:rFonts w:ascii="宋体" w:hAnsi="宋体"/>
          <w:snapToGrid w:val="0"/>
          <w:color w:val="0000CC"/>
          <w:kern w:val="0"/>
        </w:rPr>
      </w:pPr>
      <w:r>
        <w:rPr>
          <w:rFonts w:ascii="宋体" w:hAnsi="宋体" w:hint="eastAsia"/>
          <w:snapToGrid w:val="0"/>
          <w:color w:val="0000CC"/>
          <w:kern w:val="0"/>
        </w:rPr>
        <w:t>【</w:t>
      </w:r>
      <w:r w:rsidRPr="00331D7B">
        <w:rPr>
          <w:rFonts w:ascii="宋体" w:hAnsi="宋体" w:hint="eastAsia"/>
          <w:snapToGrid w:val="0"/>
          <w:color w:val="0000CC"/>
          <w:kern w:val="0"/>
        </w:rPr>
        <w:t>确定该组合依据的说明</w:t>
      </w:r>
      <w:r>
        <w:rPr>
          <w:rFonts w:ascii="宋体" w:hAnsi="宋体" w:hint="eastAsia"/>
          <w:snapToGrid w:val="0"/>
          <w:color w:val="0000CC"/>
          <w:kern w:val="0"/>
        </w:rPr>
        <w:t>】</w:t>
      </w:r>
    </w:p>
    <w:p w:rsidR="002C6E95" w:rsidRPr="00AC2B95" w:rsidRDefault="00AB2CC8"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②</w:t>
      </w:r>
      <w:r w:rsidR="002C6E95" w:rsidRPr="00AC2B95">
        <w:rPr>
          <w:rFonts w:ascii="宋体" w:hAnsi="宋体" w:hint="eastAsia"/>
          <w:snapToGrid w:val="0"/>
          <w:kern w:val="0"/>
        </w:rPr>
        <w:t>采用余额百分比法计提坏账准备的其他应收款情况</w:t>
      </w:r>
      <w:r w:rsidR="002C6E95"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34"/>
        <w:gridCol w:w="1428"/>
        <w:gridCol w:w="989"/>
        <w:gridCol w:w="1095"/>
        <w:gridCol w:w="1045"/>
        <w:gridCol w:w="1005"/>
        <w:gridCol w:w="1024"/>
      </w:tblGrid>
      <w:tr w:rsidR="002C6E95" w:rsidRPr="00AC2B95" w:rsidTr="001F53CB">
        <w:trPr>
          <w:trHeight w:val="340"/>
          <w:tblHeader/>
        </w:trPr>
        <w:tc>
          <w:tcPr>
            <w:tcW w:w="1224" w:type="pct"/>
            <w:vMerge w:val="restart"/>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lastRenderedPageBreak/>
              <w:t>组合名称</w:t>
            </w:r>
          </w:p>
        </w:tc>
        <w:tc>
          <w:tcPr>
            <w:tcW w:w="2014"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1763"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2C6E95" w:rsidRPr="00AC2B95" w:rsidTr="001F53CB">
        <w:trPr>
          <w:trHeight w:val="340"/>
          <w:tblHeader/>
        </w:trPr>
        <w:tc>
          <w:tcPr>
            <w:tcW w:w="1224" w:type="pct"/>
            <w:vMerge/>
            <w:vAlign w:val="center"/>
          </w:tcPr>
          <w:p w:rsidR="002C6E95" w:rsidRPr="00AC2B95" w:rsidRDefault="002C6E95" w:rsidP="001F53CB">
            <w:pPr>
              <w:adjustRightInd w:val="0"/>
              <w:snapToGrid w:val="0"/>
              <w:jc w:val="center"/>
              <w:rPr>
                <w:rFonts w:ascii="宋体" w:hAnsi="宋体" w:cs="宋体"/>
                <w:snapToGrid w:val="0"/>
                <w:kern w:val="0"/>
                <w:sz w:val="18"/>
                <w:szCs w:val="18"/>
              </w:rPr>
            </w:pPr>
          </w:p>
        </w:tc>
        <w:tc>
          <w:tcPr>
            <w:tcW w:w="819"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6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A06675" w:rsidP="001F53CB">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628"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599"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76"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A06675" w:rsidP="001F53CB">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58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hint="eastAsia"/>
                <w:snapToGrid w:val="0"/>
                <w:kern w:val="0"/>
                <w:sz w:val="18"/>
                <w:szCs w:val="18"/>
              </w:rPr>
              <w:t>组合</w:t>
            </w:r>
            <w:r w:rsidRPr="00AC2B95">
              <w:rPr>
                <w:rFonts w:ascii="宋体" w:hAnsi="宋体" w:cs="Arial Narrow"/>
                <w:snapToGrid w:val="0"/>
                <w:kern w:val="0"/>
                <w:sz w:val="18"/>
                <w:szCs w:val="18"/>
              </w:rPr>
              <w:t>1</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hint="eastAsia"/>
                <w:snapToGrid w:val="0"/>
                <w:kern w:val="0"/>
                <w:sz w:val="18"/>
                <w:szCs w:val="18"/>
              </w:rPr>
              <w:t>组合</w:t>
            </w:r>
            <w:r w:rsidRPr="00AC2B95">
              <w:rPr>
                <w:rFonts w:ascii="宋体" w:hAnsi="宋体" w:cs="Arial Narrow"/>
                <w:snapToGrid w:val="0"/>
                <w:kern w:val="0"/>
                <w:sz w:val="18"/>
                <w:szCs w:val="18"/>
              </w:rPr>
              <w:t>2</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19"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bl>
    <w:p w:rsidR="002C6E95" w:rsidRPr="00AC2B95" w:rsidRDefault="002C6E95" w:rsidP="002C6E95">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【填写具体组合名称。】</w:t>
      </w:r>
    </w:p>
    <w:p w:rsidR="00B472A3" w:rsidRDefault="00AB2CC8" w:rsidP="000F4D77">
      <w:pPr>
        <w:adjustRightInd w:val="0"/>
        <w:snapToGrid w:val="0"/>
        <w:spacing w:afterLines="50" w:after="156" w:line="460" w:lineRule="atLeast"/>
        <w:ind w:firstLineChars="200" w:firstLine="420"/>
        <w:jc w:val="left"/>
        <w:rPr>
          <w:rFonts w:ascii="宋体" w:hAnsi="宋体"/>
          <w:snapToGrid w:val="0"/>
          <w:kern w:val="0"/>
        </w:rPr>
      </w:pPr>
      <w:r>
        <w:rPr>
          <w:rFonts w:ascii="宋体" w:hAnsi="宋体" w:hint="eastAsia"/>
          <w:snapToGrid w:val="0"/>
          <w:kern w:val="0"/>
        </w:rPr>
        <w:t>③</w:t>
      </w:r>
      <w:r w:rsidR="002C6E95" w:rsidRPr="00AC2B95">
        <w:rPr>
          <w:rFonts w:ascii="宋体" w:hAnsi="宋体" w:hint="eastAsia"/>
          <w:snapToGrid w:val="0"/>
          <w:kern w:val="0"/>
        </w:rPr>
        <w:t>采用其他组合方法计提坏账准备的其他应收款</w:t>
      </w:r>
      <w:r w:rsidR="002C6E95" w:rsidRPr="00AC2B95">
        <w:rPr>
          <w:rFonts w:ascii="宋体" w:hAnsi="宋体" w:hint="eastAsia"/>
          <w:snapToGrid w:val="0"/>
          <w:color w:val="0000CC"/>
          <w:kern w:val="0"/>
        </w:rPr>
        <w:t>【如无，可删除】</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34"/>
        <w:gridCol w:w="1428"/>
        <w:gridCol w:w="989"/>
        <w:gridCol w:w="1095"/>
        <w:gridCol w:w="1045"/>
        <w:gridCol w:w="1005"/>
        <w:gridCol w:w="1024"/>
      </w:tblGrid>
      <w:tr w:rsidR="002C6E95" w:rsidRPr="00AC2B95" w:rsidTr="001F53CB">
        <w:trPr>
          <w:trHeight w:val="340"/>
          <w:tblHeader/>
        </w:trPr>
        <w:tc>
          <w:tcPr>
            <w:tcW w:w="1224" w:type="pct"/>
            <w:vMerge w:val="restart"/>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组合名称</w:t>
            </w:r>
          </w:p>
        </w:tc>
        <w:tc>
          <w:tcPr>
            <w:tcW w:w="2014"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期末数</w:t>
            </w:r>
          </w:p>
        </w:tc>
        <w:tc>
          <w:tcPr>
            <w:tcW w:w="1763" w:type="pct"/>
            <w:gridSpan w:val="3"/>
            <w:tcBorders>
              <w:top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Arial Narrow" w:hint="eastAsia"/>
                <w:snapToGrid w:val="0"/>
                <w:kern w:val="0"/>
                <w:sz w:val="18"/>
                <w:szCs w:val="18"/>
              </w:rPr>
              <w:t>期初数</w:t>
            </w:r>
          </w:p>
        </w:tc>
      </w:tr>
      <w:tr w:rsidR="002C6E95" w:rsidRPr="00AC2B95" w:rsidTr="001F53CB">
        <w:trPr>
          <w:trHeight w:val="340"/>
          <w:tblHeader/>
        </w:trPr>
        <w:tc>
          <w:tcPr>
            <w:tcW w:w="1224" w:type="pct"/>
            <w:vMerge/>
            <w:vAlign w:val="center"/>
          </w:tcPr>
          <w:p w:rsidR="002C6E95" w:rsidRPr="00AC2B95" w:rsidRDefault="002C6E95" w:rsidP="001F53CB">
            <w:pPr>
              <w:adjustRightInd w:val="0"/>
              <w:snapToGrid w:val="0"/>
              <w:jc w:val="center"/>
              <w:rPr>
                <w:rFonts w:ascii="宋体" w:hAnsi="宋体" w:cs="宋体"/>
                <w:snapToGrid w:val="0"/>
                <w:kern w:val="0"/>
                <w:sz w:val="18"/>
                <w:szCs w:val="18"/>
              </w:rPr>
            </w:pPr>
          </w:p>
        </w:tc>
        <w:tc>
          <w:tcPr>
            <w:tcW w:w="819"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6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A06675" w:rsidP="001F53CB">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628"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c>
          <w:tcPr>
            <w:tcW w:w="599" w:type="pct"/>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账面余额</w:t>
            </w:r>
          </w:p>
        </w:tc>
        <w:tc>
          <w:tcPr>
            <w:tcW w:w="576"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计提比例</w:t>
            </w:r>
          </w:p>
          <w:p w:rsidR="002C6E95" w:rsidRPr="00AC2B95" w:rsidRDefault="00A06675" w:rsidP="001F53CB">
            <w:pPr>
              <w:adjustRightInd w:val="0"/>
              <w:snapToGrid w:val="0"/>
              <w:jc w:val="center"/>
              <w:rPr>
                <w:rFonts w:ascii="宋体" w:hAnsi="宋体" w:cs="宋体"/>
                <w:snapToGrid w:val="0"/>
                <w:kern w:val="0"/>
                <w:sz w:val="18"/>
                <w:szCs w:val="18"/>
              </w:rPr>
            </w:pPr>
            <w:r w:rsidRPr="00AC2B95">
              <w:rPr>
                <w:rFonts w:ascii="宋体" w:hAnsi="宋体" w:cs="Arial Narrow"/>
                <w:snapToGrid w:val="0"/>
                <w:kern w:val="0"/>
                <w:sz w:val="18"/>
                <w:szCs w:val="18"/>
              </w:rPr>
              <w:t>(%)</w:t>
            </w:r>
          </w:p>
        </w:tc>
        <w:tc>
          <w:tcPr>
            <w:tcW w:w="587" w:type="pct"/>
            <w:vAlign w:val="center"/>
          </w:tcPr>
          <w:p w:rsidR="002C6E95" w:rsidRPr="00AC2B95" w:rsidRDefault="002C6E95" w:rsidP="001F53CB">
            <w:pPr>
              <w:adjustRightInd w:val="0"/>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坏账准备</w:t>
            </w: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hint="eastAsia"/>
                <w:snapToGrid w:val="0"/>
                <w:kern w:val="0"/>
                <w:sz w:val="18"/>
                <w:szCs w:val="18"/>
              </w:rPr>
              <w:t>组合</w:t>
            </w:r>
            <w:r w:rsidRPr="00AC2B95">
              <w:rPr>
                <w:rFonts w:ascii="宋体" w:hAnsi="宋体" w:cs="Arial Narrow"/>
                <w:snapToGrid w:val="0"/>
                <w:kern w:val="0"/>
                <w:sz w:val="18"/>
                <w:szCs w:val="18"/>
              </w:rPr>
              <w:t>1</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hint="eastAsia"/>
                <w:snapToGrid w:val="0"/>
                <w:kern w:val="0"/>
                <w:sz w:val="18"/>
                <w:szCs w:val="18"/>
              </w:rPr>
              <w:t>组合</w:t>
            </w:r>
            <w:r w:rsidRPr="00AC2B95">
              <w:rPr>
                <w:rFonts w:ascii="宋体" w:hAnsi="宋体" w:cs="Arial Narrow"/>
                <w:snapToGrid w:val="0"/>
                <w:kern w:val="0"/>
                <w:sz w:val="18"/>
                <w:szCs w:val="18"/>
              </w:rPr>
              <w:t>2</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vAlign w:val="center"/>
          </w:tcPr>
          <w:p w:rsidR="002C6E95" w:rsidRPr="00AC2B95" w:rsidRDefault="002C6E95" w:rsidP="001F53CB">
            <w:pPr>
              <w:adjustRightInd w:val="0"/>
              <w:snapToGrid w:val="0"/>
              <w:rPr>
                <w:rFonts w:ascii="宋体" w:hAnsi="宋体" w:cs="Arial Narrow"/>
                <w:snapToGrid w:val="0"/>
                <w:kern w:val="0"/>
                <w:sz w:val="18"/>
                <w:szCs w:val="18"/>
              </w:rPr>
            </w:pPr>
            <w:r w:rsidRPr="00AC2B95">
              <w:rPr>
                <w:rFonts w:ascii="宋体" w:hAnsi="宋体" w:cs="Arial Narrow"/>
                <w:snapToGrid w:val="0"/>
                <w:kern w:val="0"/>
                <w:sz w:val="18"/>
                <w:szCs w:val="18"/>
              </w:rPr>
              <w:t>……</w:t>
            </w:r>
          </w:p>
        </w:tc>
        <w:tc>
          <w:tcPr>
            <w:tcW w:w="81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r w:rsidR="002C6E95" w:rsidRPr="00AC2B95" w:rsidTr="001F53CB">
        <w:trPr>
          <w:trHeight w:val="340"/>
        </w:trPr>
        <w:tc>
          <w:tcPr>
            <w:tcW w:w="1224"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19"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67"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628"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99"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576"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587"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r>
    </w:tbl>
    <w:p w:rsidR="002C6E95" w:rsidRPr="00AC2B95" w:rsidRDefault="002C6E95" w:rsidP="002C6E95">
      <w:pPr>
        <w:snapToGrid w:val="0"/>
        <w:spacing w:line="460" w:lineRule="atLeast"/>
        <w:ind w:firstLineChars="200" w:firstLine="420"/>
        <w:jc w:val="left"/>
        <w:rPr>
          <w:rFonts w:ascii="宋体" w:hAnsi="宋体"/>
          <w:snapToGrid w:val="0"/>
          <w:color w:val="0000CC"/>
          <w:kern w:val="0"/>
        </w:rPr>
      </w:pPr>
      <w:r w:rsidRPr="00AC2B95">
        <w:rPr>
          <w:rFonts w:ascii="宋体" w:hAnsi="宋体" w:hint="eastAsia"/>
          <w:snapToGrid w:val="0"/>
          <w:color w:val="0000CC"/>
          <w:kern w:val="0"/>
        </w:rPr>
        <w:t>【</w:t>
      </w:r>
      <w:r>
        <w:rPr>
          <w:rFonts w:ascii="宋体" w:hAnsi="宋体" w:hint="eastAsia"/>
          <w:snapToGrid w:val="0"/>
          <w:color w:val="0000CC"/>
          <w:kern w:val="0"/>
        </w:rPr>
        <w:t>说明确定该组合的依据</w:t>
      </w:r>
      <w:r w:rsidRPr="00AC2B95">
        <w:rPr>
          <w:rFonts w:ascii="宋体" w:hAnsi="宋体" w:hint="eastAsia"/>
          <w:snapToGrid w:val="0"/>
          <w:color w:val="0000CC"/>
          <w:kern w:val="0"/>
        </w:rPr>
        <w:t>】</w:t>
      </w:r>
    </w:p>
    <w:p w:rsidR="00B472A3" w:rsidRDefault="002C6E95" w:rsidP="000F4D77">
      <w:pPr>
        <w:adjustRightInd w:val="0"/>
        <w:snapToGrid w:val="0"/>
        <w:spacing w:afterLines="50" w:after="156"/>
        <w:ind w:firstLineChars="200" w:firstLine="420"/>
        <w:jc w:val="left"/>
        <w:rPr>
          <w:rFonts w:ascii="宋体" w:hAnsi="宋体"/>
          <w:snapToGrid w:val="0"/>
          <w:kern w:val="0"/>
        </w:rPr>
      </w:pPr>
      <w:r>
        <w:rPr>
          <w:rFonts w:ascii="宋体" w:hAnsi="宋体" w:hint="eastAsia"/>
          <w:snapToGrid w:val="0"/>
          <w:kern w:val="0"/>
        </w:rPr>
        <w:t>2、</w:t>
      </w:r>
      <w:r w:rsidRPr="001524FA">
        <w:rPr>
          <w:rFonts w:ascii="宋体" w:hAnsi="宋体" w:hint="eastAsia"/>
          <w:snapToGrid w:val="0"/>
          <w:kern w:val="0"/>
        </w:rPr>
        <w:t>本期</w:t>
      </w:r>
      <w:r w:rsidR="003124C7">
        <w:rPr>
          <w:rFonts w:hAnsi="宋体" w:hint="eastAsia"/>
          <w:bCs/>
          <w:snapToGrid w:val="0"/>
          <w:kern w:val="0"/>
        </w:rPr>
        <w:t>计提、</w:t>
      </w:r>
      <w:r w:rsidR="003124C7" w:rsidRPr="00E12666">
        <w:rPr>
          <w:rFonts w:hAnsi="宋体" w:hint="eastAsia"/>
          <w:bCs/>
          <w:snapToGrid w:val="0"/>
          <w:kern w:val="0"/>
        </w:rPr>
        <w:t>收回或转回的坏账准备</w:t>
      </w:r>
      <w:r w:rsidRPr="001524FA">
        <w:rPr>
          <w:rFonts w:ascii="宋体" w:hAnsi="宋体" w:hint="eastAsia"/>
          <w:snapToGrid w:val="0"/>
          <w:kern w:val="0"/>
        </w:rPr>
        <w:t>情况</w:t>
      </w:r>
    </w:p>
    <w:p w:rsidR="00B472A3" w:rsidRDefault="003124C7" w:rsidP="00B472A3">
      <w:pPr>
        <w:adjustRightInd w:val="0"/>
        <w:snapToGrid w:val="0"/>
        <w:ind w:firstLineChars="337" w:firstLine="708"/>
        <w:jc w:val="left"/>
        <w:rPr>
          <w:rFonts w:hAnsi="宋体"/>
          <w:bCs/>
          <w:snapToGrid w:val="0"/>
          <w:kern w:val="0"/>
        </w:rPr>
      </w:pPr>
      <w:r w:rsidRPr="00AC2B95">
        <w:rPr>
          <w:rFonts w:ascii="宋体" w:hAnsi="宋体" w:hint="eastAsia"/>
          <w:kern w:val="0"/>
        </w:rPr>
        <w:t>本期</w:t>
      </w:r>
      <w:r>
        <w:rPr>
          <w:rFonts w:hAnsi="宋体" w:hint="eastAsia"/>
          <w:bCs/>
          <w:snapToGrid w:val="0"/>
          <w:kern w:val="0"/>
        </w:rPr>
        <w:t>计提坏账准备金额为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；本期收回或转回坏账准备金额为</w:t>
      </w:r>
      <w:r w:rsidRPr="004C0F93">
        <w:rPr>
          <w:rFonts w:ascii="宋体" w:hAnsi="宋体"/>
          <w:bCs/>
          <w:snapToGrid w:val="0"/>
          <w:kern w:val="0"/>
        </w:rPr>
        <w:t>X</w:t>
      </w:r>
      <w:r w:rsidRPr="004C0F93">
        <w:rPr>
          <w:rFonts w:hAnsi="宋体" w:hint="eastAsia"/>
          <w:bCs/>
          <w:snapToGrid w:val="0"/>
          <w:kern w:val="0"/>
        </w:rPr>
        <w:t>元</w:t>
      </w:r>
      <w:r>
        <w:rPr>
          <w:rFonts w:hAnsi="宋体" w:hint="eastAsia"/>
          <w:bCs/>
          <w:snapToGrid w:val="0"/>
          <w:kern w:val="0"/>
        </w:rPr>
        <w:t>。</w:t>
      </w:r>
    </w:p>
    <w:p w:rsidR="00B472A3" w:rsidRDefault="003124C7" w:rsidP="000F4D77">
      <w:pPr>
        <w:adjustRightInd w:val="0"/>
        <w:snapToGrid w:val="0"/>
        <w:spacing w:afterLines="50" w:after="156" w:line="460" w:lineRule="atLeast"/>
        <w:ind w:firstLineChars="200" w:firstLine="420"/>
        <w:jc w:val="left"/>
        <w:rPr>
          <w:rFonts w:ascii="宋体" w:hAnsi="宋体"/>
          <w:snapToGrid w:val="0"/>
          <w:kern w:val="0"/>
        </w:rPr>
      </w:pPr>
      <w:r>
        <w:rPr>
          <w:rFonts w:hAnsi="宋体" w:hint="eastAsia"/>
          <w:bCs/>
          <w:snapToGrid w:val="0"/>
          <w:kern w:val="0"/>
        </w:rPr>
        <w:t xml:space="preserve">   </w:t>
      </w:r>
      <w:r>
        <w:rPr>
          <w:rFonts w:hAnsi="宋体" w:hint="eastAsia"/>
          <w:bCs/>
          <w:snapToGrid w:val="0"/>
          <w:kern w:val="0"/>
        </w:rPr>
        <w:t>其中本期坏账准备转回或收回金额重要的：</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3542"/>
        <w:gridCol w:w="2810"/>
        <w:gridCol w:w="2368"/>
      </w:tblGrid>
      <w:tr w:rsidR="002C6E95" w:rsidRPr="00AC2B95" w:rsidTr="001F53CB">
        <w:trPr>
          <w:trHeight w:val="340"/>
          <w:tblHeader/>
        </w:trPr>
        <w:tc>
          <w:tcPr>
            <w:tcW w:w="2031"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kern w:val="0"/>
                <w:sz w:val="18"/>
                <w:szCs w:val="18"/>
              </w:rPr>
            </w:pPr>
            <w:r w:rsidRPr="00DE4CB9">
              <w:rPr>
                <w:rFonts w:ascii="宋体" w:hAnsi="宋体" w:cs="宋体" w:hint="eastAsia"/>
                <w:sz w:val="18"/>
                <w:szCs w:val="18"/>
              </w:rPr>
              <w:t>单位名称</w:t>
            </w:r>
          </w:p>
        </w:tc>
        <w:tc>
          <w:tcPr>
            <w:tcW w:w="1611" w:type="pct"/>
            <w:tcBorders>
              <w:top w:val="single" w:sz="12" w:space="0" w:color="auto"/>
            </w:tcBorders>
            <w:vAlign w:val="center"/>
          </w:tcPr>
          <w:p w:rsidR="002C6E95" w:rsidRPr="00AC2B95" w:rsidRDefault="002C6E95" w:rsidP="005338B7">
            <w:pPr>
              <w:adjustRightInd w:val="0"/>
              <w:snapToGrid w:val="0"/>
              <w:jc w:val="center"/>
              <w:rPr>
                <w:rFonts w:ascii="宋体" w:hAnsi="宋体" w:cs="Arial Narrow"/>
                <w:kern w:val="0"/>
                <w:sz w:val="18"/>
                <w:szCs w:val="18"/>
              </w:rPr>
            </w:pPr>
            <w:r w:rsidRPr="00AC2B95">
              <w:rPr>
                <w:rFonts w:ascii="宋体" w:hAnsi="宋体" w:cs="宋体" w:hint="eastAsia"/>
                <w:sz w:val="18"/>
                <w:szCs w:val="18"/>
              </w:rPr>
              <w:t>转回或收回金额</w:t>
            </w:r>
          </w:p>
        </w:tc>
        <w:tc>
          <w:tcPr>
            <w:tcW w:w="1358"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kern w:val="0"/>
                <w:sz w:val="18"/>
                <w:szCs w:val="18"/>
              </w:rPr>
            </w:pPr>
            <w:r w:rsidRPr="00AC2B95">
              <w:rPr>
                <w:rFonts w:ascii="宋体" w:hAnsi="宋体" w:cs="Arial Narrow"/>
                <w:kern w:val="0"/>
                <w:sz w:val="18"/>
                <w:szCs w:val="18"/>
              </w:rPr>
              <w:t>收回方式</w:t>
            </w:r>
          </w:p>
        </w:tc>
      </w:tr>
      <w:tr w:rsidR="002C6E95" w:rsidRPr="00AC2B95" w:rsidTr="001F53CB">
        <w:trPr>
          <w:trHeight w:val="340"/>
        </w:trPr>
        <w:tc>
          <w:tcPr>
            <w:tcW w:w="2031" w:type="pct"/>
            <w:vAlign w:val="center"/>
          </w:tcPr>
          <w:p w:rsidR="002C6E95" w:rsidRPr="00AC2B95" w:rsidRDefault="002C6E95" w:rsidP="001F53CB">
            <w:pPr>
              <w:adjustRightInd w:val="0"/>
              <w:snapToGrid w:val="0"/>
              <w:rPr>
                <w:rFonts w:ascii="宋体" w:hAnsi="宋体" w:cs="Arial Narrow"/>
                <w:sz w:val="18"/>
                <w:szCs w:val="18"/>
              </w:rPr>
            </w:pPr>
          </w:p>
        </w:tc>
        <w:tc>
          <w:tcPr>
            <w:tcW w:w="1611"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358"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2C6E95" w:rsidRPr="00AC2B95" w:rsidTr="001F53CB">
        <w:trPr>
          <w:trHeight w:val="340"/>
        </w:trPr>
        <w:tc>
          <w:tcPr>
            <w:tcW w:w="2031" w:type="pct"/>
            <w:vAlign w:val="center"/>
          </w:tcPr>
          <w:p w:rsidR="002C6E95" w:rsidRPr="00AC2B95" w:rsidRDefault="002C6E95" w:rsidP="001F53CB">
            <w:pPr>
              <w:adjustRightInd w:val="0"/>
              <w:snapToGrid w:val="0"/>
              <w:rPr>
                <w:rFonts w:ascii="宋体" w:hAnsi="宋体" w:cs="Arial Narrow"/>
                <w:kern w:val="0"/>
                <w:sz w:val="18"/>
                <w:szCs w:val="18"/>
              </w:rPr>
            </w:pPr>
          </w:p>
        </w:tc>
        <w:tc>
          <w:tcPr>
            <w:tcW w:w="1611"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358"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2C6E95" w:rsidRPr="00AC2B95" w:rsidTr="001F53CB">
        <w:trPr>
          <w:trHeight w:val="340"/>
        </w:trPr>
        <w:tc>
          <w:tcPr>
            <w:tcW w:w="2031" w:type="pct"/>
            <w:vAlign w:val="center"/>
          </w:tcPr>
          <w:p w:rsidR="002C6E95" w:rsidRPr="00AC2B95" w:rsidRDefault="002C6E95" w:rsidP="001F53CB">
            <w:pPr>
              <w:adjustRightInd w:val="0"/>
              <w:snapToGrid w:val="0"/>
              <w:rPr>
                <w:rFonts w:ascii="宋体" w:hAnsi="宋体" w:cs="Arial Narrow"/>
                <w:kern w:val="0"/>
                <w:sz w:val="18"/>
                <w:szCs w:val="18"/>
              </w:rPr>
            </w:pPr>
          </w:p>
        </w:tc>
        <w:tc>
          <w:tcPr>
            <w:tcW w:w="1611"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358"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2C6E95" w:rsidRPr="00AC2B95" w:rsidTr="001F53CB">
        <w:trPr>
          <w:trHeight w:val="340"/>
        </w:trPr>
        <w:tc>
          <w:tcPr>
            <w:tcW w:w="2031"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611"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358"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r>
    </w:tbl>
    <w:p w:rsidR="002C6E95" w:rsidRPr="001524FA" w:rsidRDefault="002C6E95" w:rsidP="002C6E95">
      <w:pPr>
        <w:spacing w:line="460" w:lineRule="atLeast"/>
        <w:ind w:firstLineChars="200" w:firstLine="420"/>
        <w:rPr>
          <w:rFonts w:ascii="宋体" w:hAnsi="宋体"/>
          <w:color w:val="0000FF"/>
          <w:kern w:val="0"/>
        </w:rPr>
      </w:pPr>
      <w:r w:rsidRPr="001524FA">
        <w:rPr>
          <w:rFonts w:ascii="宋体" w:hAnsi="宋体" w:hint="eastAsia"/>
          <w:color w:val="0000FF"/>
          <w:kern w:val="0"/>
        </w:rPr>
        <w:t>【说明转回或收回原因，确定原坏账准备计提比例的依据及其合理性。】</w:t>
      </w:r>
    </w:p>
    <w:p w:rsidR="00B472A3" w:rsidRDefault="00BB4ECD" w:rsidP="000F4D77">
      <w:pPr>
        <w:adjustRightInd w:val="0"/>
        <w:snapToGrid w:val="0"/>
        <w:spacing w:afterLines="50" w:after="156"/>
        <w:ind w:firstLineChars="200" w:firstLine="420"/>
        <w:jc w:val="left"/>
        <w:rPr>
          <w:rFonts w:ascii="宋体" w:hAnsi="宋体"/>
          <w:snapToGrid w:val="0"/>
          <w:kern w:val="0"/>
        </w:rPr>
      </w:pPr>
      <w:r>
        <w:rPr>
          <w:rFonts w:ascii="宋体" w:hAnsi="宋体" w:hint="eastAsia"/>
          <w:snapToGrid w:val="0"/>
          <w:kern w:val="0"/>
        </w:rPr>
        <w:t>3、</w:t>
      </w:r>
      <w:r w:rsidR="002C6E95" w:rsidRPr="004005D1">
        <w:rPr>
          <w:rFonts w:ascii="宋体" w:hAnsi="宋体" w:hint="eastAsia"/>
          <w:snapToGrid w:val="0"/>
          <w:kern w:val="0"/>
        </w:rPr>
        <w:t>本报告期实际核销的</w:t>
      </w:r>
      <w:r w:rsidR="0023270A">
        <w:rPr>
          <w:rFonts w:ascii="宋体" w:hAnsi="宋体" w:hint="eastAsia"/>
          <w:snapToGrid w:val="0"/>
          <w:kern w:val="0"/>
        </w:rPr>
        <w:t>重要</w:t>
      </w:r>
      <w:r w:rsidR="002C6E95" w:rsidRPr="004005D1">
        <w:rPr>
          <w:rFonts w:ascii="宋体" w:hAnsi="宋体" w:hint="eastAsia"/>
          <w:snapToGrid w:val="0"/>
          <w:kern w:val="0"/>
        </w:rPr>
        <w:t>其他应收款情况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2C6E95" w:rsidRPr="00AC2B95" w:rsidTr="001F53CB">
        <w:trPr>
          <w:trHeight w:val="340"/>
          <w:tblHeader/>
        </w:trPr>
        <w:tc>
          <w:tcPr>
            <w:tcW w:w="833"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单位名称</w:t>
            </w:r>
          </w:p>
        </w:tc>
        <w:tc>
          <w:tcPr>
            <w:tcW w:w="833"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账款性质</w:t>
            </w:r>
          </w:p>
        </w:tc>
        <w:tc>
          <w:tcPr>
            <w:tcW w:w="834"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核销金额</w:t>
            </w:r>
          </w:p>
        </w:tc>
        <w:tc>
          <w:tcPr>
            <w:tcW w:w="833"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核销原因</w:t>
            </w:r>
          </w:p>
        </w:tc>
        <w:tc>
          <w:tcPr>
            <w:tcW w:w="833" w:type="pct"/>
            <w:tcBorders>
              <w:top w:val="single" w:sz="12" w:space="0" w:color="auto"/>
            </w:tcBorders>
            <w:vAlign w:val="center"/>
          </w:tcPr>
          <w:p w:rsidR="002C6E95" w:rsidRPr="004005D1" w:rsidRDefault="002C6E95" w:rsidP="001F53CB">
            <w:pPr>
              <w:adjustRightInd w:val="0"/>
              <w:snapToGrid w:val="0"/>
              <w:jc w:val="center"/>
              <w:rPr>
                <w:rFonts w:ascii="宋体" w:hAnsi="宋体" w:cs="宋体"/>
                <w:sz w:val="18"/>
                <w:szCs w:val="18"/>
              </w:rPr>
            </w:pPr>
            <w:r w:rsidRPr="004005D1">
              <w:rPr>
                <w:rFonts w:ascii="宋体" w:hAnsi="宋体" w:cs="宋体" w:hint="eastAsia"/>
                <w:sz w:val="18"/>
                <w:szCs w:val="18"/>
              </w:rPr>
              <w:t>履行的核销程序</w:t>
            </w:r>
          </w:p>
        </w:tc>
        <w:tc>
          <w:tcPr>
            <w:tcW w:w="834" w:type="pct"/>
            <w:tcBorders>
              <w:top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是否因关联交易产生</w:t>
            </w: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2C6E95" w:rsidRPr="00AC2B95" w:rsidTr="001F53CB">
        <w:trPr>
          <w:trHeight w:val="340"/>
        </w:trPr>
        <w:tc>
          <w:tcPr>
            <w:tcW w:w="83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833"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3"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834"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r>
    </w:tbl>
    <w:p w:rsidR="002C6E95" w:rsidRDefault="002C6E95" w:rsidP="00DD58BE">
      <w:pPr>
        <w:snapToGrid w:val="0"/>
        <w:spacing w:line="460" w:lineRule="atLeast"/>
        <w:ind w:firstLineChars="200" w:firstLine="420"/>
        <w:rPr>
          <w:rFonts w:ascii="宋体" w:hAnsi="宋体"/>
          <w:color w:val="0000FF"/>
          <w:kern w:val="0"/>
        </w:rPr>
      </w:pPr>
      <w:r w:rsidRPr="004005D1">
        <w:rPr>
          <w:rFonts w:ascii="宋体" w:hAnsi="宋体" w:hint="eastAsia"/>
          <w:color w:val="0000FF"/>
          <w:kern w:val="0"/>
        </w:rPr>
        <w:t>【</w:t>
      </w:r>
      <w:r w:rsidRPr="004005D1">
        <w:rPr>
          <w:rFonts w:ascii="宋体" w:hAnsi="宋体"/>
          <w:color w:val="0000FF"/>
          <w:kern w:val="0"/>
        </w:rPr>
        <w:t>核销说明：</w:t>
      </w:r>
      <w:r w:rsidRPr="004005D1">
        <w:rPr>
          <w:rFonts w:ascii="宋体" w:hAnsi="宋体" w:hint="eastAsia"/>
          <w:color w:val="0000FF"/>
          <w:kern w:val="0"/>
        </w:rPr>
        <w:t>】</w:t>
      </w:r>
    </w:p>
    <w:p w:rsidR="00B472A3" w:rsidRPr="00BB4ECD" w:rsidRDefault="00BB4ECD" w:rsidP="000F4D77">
      <w:pPr>
        <w:adjustRightInd w:val="0"/>
        <w:snapToGrid w:val="0"/>
        <w:spacing w:afterLines="50" w:after="156"/>
        <w:ind w:firstLineChars="200" w:firstLine="420"/>
        <w:jc w:val="left"/>
        <w:rPr>
          <w:rFonts w:ascii="宋体" w:hAnsi="宋体"/>
          <w:snapToGrid w:val="0"/>
          <w:kern w:val="0"/>
        </w:rPr>
      </w:pPr>
      <w:r>
        <w:rPr>
          <w:rFonts w:ascii="宋体" w:hAnsi="宋体" w:hint="eastAsia"/>
          <w:snapToGrid w:val="0"/>
          <w:kern w:val="0"/>
        </w:rPr>
        <w:t>4、</w:t>
      </w:r>
      <w:r w:rsidR="002C6E95" w:rsidRPr="00BB4ECD">
        <w:rPr>
          <w:rFonts w:ascii="宋体" w:hAnsi="宋体"/>
          <w:snapToGrid w:val="0"/>
          <w:kern w:val="0"/>
        </w:rPr>
        <w:t>其他应收</w:t>
      </w:r>
      <w:r w:rsidR="002C6E95" w:rsidRPr="00BB4ECD">
        <w:rPr>
          <w:rFonts w:ascii="宋体" w:hAnsi="宋体" w:hint="eastAsia"/>
          <w:snapToGrid w:val="0"/>
          <w:kern w:val="0"/>
        </w:rPr>
        <w:t>款按款项性质分类情况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092"/>
        <w:gridCol w:w="3403"/>
        <w:gridCol w:w="3225"/>
      </w:tblGrid>
      <w:tr w:rsidR="002C6E95" w:rsidRPr="0001232D" w:rsidTr="001F53CB">
        <w:trPr>
          <w:trHeight w:val="284"/>
          <w:tblHeader/>
        </w:trPr>
        <w:tc>
          <w:tcPr>
            <w:tcW w:w="1200" w:type="pct"/>
            <w:tcBorders>
              <w:top w:val="single" w:sz="12" w:space="0" w:color="auto"/>
            </w:tcBorders>
          </w:tcPr>
          <w:p w:rsidR="002C6E95" w:rsidRPr="00C75DB6" w:rsidRDefault="002C6E95" w:rsidP="001F53CB">
            <w:pPr>
              <w:jc w:val="center"/>
              <w:rPr>
                <w:sz w:val="18"/>
                <w:szCs w:val="18"/>
              </w:rPr>
            </w:pPr>
            <w:r w:rsidRPr="00C75DB6">
              <w:rPr>
                <w:rFonts w:hint="eastAsia"/>
                <w:sz w:val="18"/>
                <w:szCs w:val="18"/>
              </w:rPr>
              <w:t>款项性质</w:t>
            </w:r>
          </w:p>
        </w:tc>
        <w:tc>
          <w:tcPr>
            <w:tcW w:w="1951" w:type="pct"/>
            <w:tcBorders>
              <w:top w:val="single" w:sz="12" w:space="0" w:color="auto"/>
            </w:tcBorders>
          </w:tcPr>
          <w:p w:rsidR="002C6E95" w:rsidRPr="0001232D" w:rsidRDefault="002C6E95" w:rsidP="001F53CB">
            <w:pPr>
              <w:jc w:val="center"/>
              <w:rPr>
                <w:sz w:val="18"/>
                <w:szCs w:val="18"/>
              </w:rPr>
            </w:pPr>
            <w:r w:rsidRPr="0001232D">
              <w:rPr>
                <w:sz w:val="18"/>
                <w:szCs w:val="18"/>
              </w:rPr>
              <w:t>期末</w:t>
            </w:r>
            <w:r w:rsidRPr="0001232D">
              <w:rPr>
                <w:rFonts w:hint="eastAsia"/>
                <w:sz w:val="18"/>
                <w:szCs w:val="18"/>
              </w:rPr>
              <w:t>余额</w:t>
            </w:r>
          </w:p>
        </w:tc>
        <w:tc>
          <w:tcPr>
            <w:tcW w:w="1849" w:type="pct"/>
            <w:tcBorders>
              <w:top w:val="single" w:sz="12" w:space="0" w:color="auto"/>
            </w:tcBorders>
          </w:tcPr>
          <w:p w:rsidR="002C6E95" w:rsidRPr="0001232D" w:rsidRDefault="002C6E95" w:rsidP="001F53CB">
            <w:pPr>
              <w:jc w:val="center"/>
              <w:rPr>
                <w:sz w:val="18"/>
                <w:szCs w:val="18"/>
              </w:rPr>
            </w:pPr>
            <w:r w:rsidRPr="0001232D">
              <w:rPr>
                <w:sz w:val="18"/>
                <w:szCs w:val="18"/>
              </w:rPr>
              <w:t>期初</w:t>
            </w:r>
            <w:r w:rsidRPr="0001232D">
              <w:rPr>
                <w:rFonts w:hint="eastAsia"/>
                <w:sz w:val="18"/>
                <w:szCs w:val="18"/>
              </w:rPr>
              <w:t>余额</w:t>
            </w:r>
          </w:p>
        </w:tc>
      </w:tr>
      <w:tr w:rsidR="002C6E95" w:rsidRPr="0001232D" w:rsidTr="001F53CB">
        <w:trPr>
          <w:trHeight w:val="284"/>
        </w:trPr>
        <w:tc>
          <w:tcPr>
            <w:tcW w:w="1200" w:type="pct"/>
            <w:vAlign w:val="center"/>
          </w:tcPr>
          <w:p w:rsidR="002C6E95" w:rsidRPr="0001232D" w:rsidRDefault="002C6E95" w:rsidP="001F53CB">
            <w:pPr>
              <w:rPr>
                <w:sz w:val="18"/>
                <w:szCs w:val="18"/>
              </w:rPr>
            </w:pPr>
          </w:p>
        </w:tc>
        <w:tc>
          <w:tcPr>
            <w:tcW w:w="1951" w:type="pct"/>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849" w:type="pct"/>
            <w:vAlign w:val="center"/>
          </w:tcPr>
          <w:p w:rsidR="002C6E95" w:rsidRPr="00766A3D" w:rsidRDefault="002C6E95" w:rsidP="00766A3D">
            <w:pPr>
              <w:adjustRightInd w:val="0"/>
              <w:snapToGrid w:val="0"/>
              <w:jc w:val="right"/>
              <w:rPr>
                <w:rFonts w:ascii="Arial Narrow" w:hAnsi="Arial Narrow" w:cs="Arial Narrow"/>
                <w:sz w:val="18"/>
                <w:szCs w:val="18"/>
              </w:rPr>
            </w:pPr>
          </w:p>
        </w:tc>
      </w:tr>
      <w:tr w:rsidR="00AB2CC8" w:rsidRPr="0001232D" w:rsidTr="001F53CB">
        <w:trPr>
          <w:trHeight w:val="284"/>
        </w:trPr>
        <w:tc>
          <w:tcPr>
            <w:tcW w:w="1200" w:type="pct"/>
            <w:vAlign w:val="center"/>
          </w:tcPr>
          <w:p w:rsidR="00AB2CC8" w:rsidRPr="0001232D" w:rsidRDefault="00AB2CC8" w:rsidP="001F53CB">
            <w:pPr>
              <w:rPr>
                <w:sz w:val="18"/>
                <w:szCs w:val="18"/>
              </w:rPr>
            </w:pPr>
          </w:p>
        </w:tc>
        <w:tc>
          <w:tcPr>
            <w:tcW w:w="1951" w:type="pct"/>
            <w:vAlign w:val="center"/>
          </w:tcPr>
          <w:p w:rsidR="00AB2CC8" w:rsidRPr="00766A3D" w:rsidRDefault="00AB2CC8" w:rsidP="00766A3D">
            <w:pPr>
              <w:adjustRightInd w:val="0"/>
              <w:snapToGrid w:val="0"/>
              <w:jc w:val="right"/>
              <w:rPr>
                <w:rFonts w:ascii="Arial Narrow" w:hAnsi="Arial Narrow" w:cs="Arial Narrow"/>
                <w:sz w:val="18"/>
                <w:szCs w:val="18"/>
              </w:rPr>
            </w:pPr>
          </w:p>
        </w:tc>
        <w:tc>
          <w:tcPr>
            <w:tcW w:w="1849" w:type="pct"/>
            <w:vAlign w:val="center"/>
          </w:tcPr>
          <w:p w:rsidR="00AB2CC8" w:rsidRPr="00766A3D" w:rsidRDefault="00AB2CC8" w:rsidP="00766A3D">
            <w:pPr>
              <w:adjustRightInd w:val="0"/>
              <w:snapToGrid w:val="0"/>
              <w:jc w:val="right"/>
              <w:rPr>
                <w:rFonts w:ascii="Arial Narrow" w:hAnsi="Arial Narrow" w:cs="Arial Narrow"/>
                <w:sz w:val="18"/>
                <w:szCs w:val="18"/>
              </w:rPr>
            </w:pPr>
          </w:p>
        </w:tc>
      </w:tr>
      <w:tr w:rsidR="002C6E95" w:rsidRPr="0001232D" w:rsidTr="001F53CB">
        <w:trPr>
          <w:trHeight w:val="284"/>
        </w:trPr>
        <w:tc>
          <w:tcPr>
            <w:tcW w:w="1200" w:type="pct"/>
            <w:tcBorders>
              <w:bottom w:val="single" w:sz="12" w:space="0" w:color="auto"/>
            </w:tcBorders>
          </w:tcPr>
          <w:p w:rsidR="002C6E95" w:rsidRPr="0001232D" w:rsidRDefault="002C6E95" w:rsidP="001F53CB">
            <w:pPr>
              <w:rPr>
                <w:sz w:val="18"/>
                <w:szCs w:val="18"/>
              </w:rPr>
            </w:pPr>
            <w:r w:rsidRPr="0001232D">
              <w:rPr>
                <w:sz w:val="18"/>
                <w:szCs w:val="18"/>
              </w:rPr>
              <w:lastRenderedPageBreak/>
              <w:t>合计</w:t>
            </w:r>
          </w:p>
        </w:tc>
        <w:tc>
          <w:tcPr>
            <w:tcW w:w="1951"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sz w:val="18"/>
                <w:szCs w:val="18"/>
              </w:rPr>
            </w:pPr>
          </w:p>
        </w:tc>
        <w:tc>
          <w:tcPr>
            <w:tcW w:w="1849" w:type="pct"/>
            <w:tcBorders>
              <w:bottom w:val="single" w:sz="12" w:space="0" w:color="auto"/>
            </w:tcBorders>
            <w:vAlign w:val="center"/>
          </w:tcPr>
          <w:p w:rsidR="002C6E95" w:rsidRPr="00766A3D" w:rsidRDefault="002C6E95" w:rsidP="00766A3D">
            <w:pPr>
              <w:adjustRightInd w:val="0"/>
              <w:snapToGrid w:val="0"/>
              <w:jc w:val="right"/>
              <w:rPr>
                <w:rFonts w:ascii="Arial Narrow" w:hAnsi="Arial Narrow" w:cs="Arial Narrow"/>
                <w:kern w:val="0"/>
                <w:sz w:val="18"/>
                <w:szCs w:val="18"/>
              </w:rPr>
            </w:pPr>
          </w:p>
        </w:tc>
      </w:tr>
    </w:tbl>
    <w:p w:rsidR="008B53CD" w:rsidRDefault="002C6E95"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5</w:t>
      </w:r>
      <w:r w:rsidRPr="00AC2B95">
        <w:rPr>
          <w:rFonts w:ascii="宋体" w:hAnsi="宋体" w:cs="Arial" w:hint="eastAsia"/>
          <w:kern w:val="0"/>
        </w:rPr>
        <w:t>、</w:t>
      </w:r>
      <w:r>
        <w:rPr>
          <w:rFonts w:hint="eastAsia"/>
        </w:rPr>
        <w:t>按欠款方归集的期末余额</w:t>
      </w:r>
      <w:r>
        <w:t>前五名</w:t>
      </w:r>
      <w:r>
        <w:rPr>
          <w:rFonts w:hint="eastAsia"/>
        </w:rPr>
        <w:t>的其他应收款</w:t>
      </w:r>
      <w:r>
        <w:t>情况</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2C6E95" w:rsidRPr="00AC2B95" w:rsidTr="001F53CB">
        <w:trPr>
          <w:trHeight w:val="340"/>
          <w:tblHeader/>
        </w:trPr>
        <w:tc>
          <w:tcPr>
            <w:tcW w:w="833" w:type="pct"/>
            <w:tcBorders>
              <w:top w:val="single" w:sz="12" w:space="0" w:color="auto"/>
            </w:tcBorders>
            <w:vAlign w:val="center"/>
          </w:tcPr>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债务人</w:t>
            </w:r>
          </w:p>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名称</w:t>
            </w:r>
          </w:p>
        </w:tc>
        <w:tc>
          <w:tcPr>
            <w:tcW w:w="833" w:type="pct"/>
            <w:tcBorders>
              <w:top w:val="single" w:sz="12" w:space="0" w:color="auto"/>
            </w:tcBorders>
            <w:vAlign w:val="center"/>
          </w:tcPr>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款项</w:t>
            </w:r>
          </w:p>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性质</w:t>
            </w:r>
          </w:p>
        </w:tc>
        <w:tc>
          <w:tcPr>
            <w:tcW w:w="834" w:type="pct"/>
            <w:tcBorders>
              <w:top w:val="single" w:sz="12" w:space="0" w:color="auto"/>
            </w:tcBorders>
            <w:vAlign w:val="center"/>
          </w:tcPr>
          <w:p w:rsidR="002C6E95" w:rsidRPr="00AC2B95" w:rsidRDefault="002C6E95" w:rsidP="001F53CB">
            <w:pPr>
              <w:adjustRightInd w:val="0"/>
              <w:snapToGrid w:val="0"/>
              <w:jc w:val="center"/>
              <w:rPr>
                <w:rFonts w:ascii="宋体" w:hAnsi="宋体"/>
                <w:snapToGrid w:val="0"/>
                <w:kern w:val="0"/>
                <w:sz w:val="18"/>
                <w:szCs w:val="18"/>
              </w:rPr>
            </w:pPr>
            <w:r>
              <w:rPr>
                <w:rFonts w:ascii="宋体" w:hAnsi="宋体" w:hint="eastAsia"/>
                <w:snapToGrid w:val="0"/>
                <w:kern w:val="0"/>
                <w:sz w:val="18"/>
                <w:szCs w:val="18"/>
              </w:rPr>
              <w:t>期末余额</w:t>
            </w:r>
          </w:p>
        </w:tc>
        <w:tc>
          <w:tcPr>
            <w:tcW w:w="833" w:type="pct"/>
            <w:tcBorders>
              <w:top w:val="single" w:sz="12" w:space="0" w:color="auto"/>
            </w:tcBorders>
            <w:vAlign w:val="center"/>
          </w:tcPr>
          <w:p w:rsidR="002C6E95" w:rsidRPr="006F45AC" w:rsidRDefault="002C6E95" w:rsidP="001F53CB">
            <w:pPr>
              <w:adjustRightInd w:val="0"/>
              <w:snapToGrid w:val="0"/>
              <w:jc w:val="center"/>
              <w:rPr>
                <w:rFonts w:ascii="宋体" w:hAnsi="宋体"/>
                <w:snapToGrid w:val="0"/>
                <w:kern w:val="0"/>
                <w:sz w:val="18"/>
                <w:szCs w:val="18"/>
              </w:rPr>
            </w:pPr>
            <w:r w:rsidRPr="006F45AC">
              <w:rPr>
                <w:rFonts w:hint="eastAsia"/>
                <w:sz w:val="18"/>
                <w:szCs w:val="18"/>
              </w:rPr>
              <w:t>账龄</w:t>
            </w:r>
          </w:p>
        </w:tc>
        <w:tc>
          <w:tcPr>
            <w:tcW w:w="833" w:type="pct"/>
            <w:tcBorders>
              <w:top w:val="single" w:sz="12" w:space="0" w:color="auto"/>
            </w:tcBorders>
            <w:vAlign w:val="center"/>
          </w:tcPr>
          <w:p w:rsidR="002C6E95" w:rsidRPr="00AC2B95" w:rsidRDefault="00282294" w:rsidP="001F53CB">
            <w:pPr>
              <w:adjustRightInd w:val="0"/>
              <w:snapToGrid w:val="0"/>
              <w:jc w:val="center"/>
              <w:rPr>
                <w:rFonts w:ascii="宋体" w:hAnsi="宋体"/>
                <w:snapToGrid w:val="0"/>
                <w:kern w:val="0"/>
                <w:sz w:val="18"/>
                <w:szCs w:val="18"/>
              </w:rPr>
            </w:pPr>
            <w:r w:rsidRPr="00282294">
              <w:rPr>
                <w:rFonts w:ascii="宋体" w:hAnsi="宋体" w:cs="宋体" w:hint="eastAsia"/>
                <w:snapToGrid w:val="0"/>
                <w:kern w:val="0"/>
                <w:sz w:val="18"/>
                <w:szCs w:val="18"/>
              </w:rPr>
              <w:t>占其他应收款期末余额合计数的比例(%)</w:t>
            </w:r>
          </w:p>
        </w:tc>
        <w:tc>
          <w:tcPr>
            <w:tcW w:w="834" w:type="pct"/>
            <w:tcBorders>
              <w:top w:val="single" w:sz="12" w:space="0" w:color="auto"/>
            </w:tcBorders>
            <w:vAlign w:val="center"/>
          </w:tcPr>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坏账准备</w:t>
            </w:r>
          </w:p>
          <w:p w:rsidR="002C6E95" w:rsidRPr="00AC2B95" w:rsidRDefault="002C6E95" w:rsidP="001F53CB">
            <w:pPr>
              <w:adjustRightInd w:val="0"/>
              <w:snapToGrid w:val="0"/>
              <w:jc w:val="center"/>
              <w:rPr>
                <w:rFonts w:ascii="宋体" w:hAnsi="宋体"/>
                <w:snapToGrid w:val="0"/>
                <w:kern w:val="0"/>
                <w:sz w:val="18"/>
                <w:szCs w:val="18"/>
              </w:rPr>
            </w:pPr>
            <w:r w:rsidRPr="00AC2B95">
              <w:rPr>
                <w:rFonts w:ascii="宋体" w:hAnsi="宋体" w:hint="eastAsia"/>
                <w:snapToGrid w:val="0"/>
                <w:kern w:val="0"/>
                <w:sz w:val="18"/>
                <w:szCs w:val="18"/>
              </w:rPr>
              <w:t>余额</w:t>
            </w: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napToGrid w:val="0"/>
                <w:kern w:val="0"/>
                <w:sz w:val="18"/>
                <w:szCs w:val="18"/>
              </w:rPr>
            </w:pPr>
          </w:p>
        </w:tc>
        <w:tc>
          <w:tcPr>
            <w:tcW w:w="83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rPr>
                <w:rFonts w:ascii="Arial Narrow" w:hAnsi="Arial Narrow" w:cs="Arial Narrow"/>
                <w:snapToGrid w:val="0"/>
                <w:kern w:val="0"/>
                <w:sz w:val="18"/>
                <w:szCs w:val="18"/>
              </w:rPr>
            </w:pP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napToGrid w:val="0"/>
                <w:kern w:val="0"/>
                <w:sz w:val="18"/>
                <w:szCs w:val="18"/>
              </w:rPr>
            </w:pPr>
          </w:p>
        </w:tc>
        <w:tc>
          <w:tcPr>
            <w:tcW w:w="83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rPr>
                <w:rFonts w:ascii="Arial Narrow" w:hAnsi="Arial Narrow" w:cs="Arial Narrow"/>
                <w:snapToGrid w:val="0"/>
                <w:kern w:val="0"/>
                <w:sz w:val="18"/>
                <w:szCs w:val="18"/>
              </w:rPr>
            </w:pPr>
          </w:p>
        </w:tc>
      </w:tr>
      <w:tr w:rsidR="002C6E95" w:rsidRPr="00AC2B95" w:rsidTr="001F53CB">
        <w:trPr>
          <w:trHeight w:val="340"/>
        </w:trPr>
        <w:tc>
          <w:tcPr>
            <w:tcW w:w="83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33"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r w:rsidRPr="00766A3D">
              <w:rPr>
                <w:rFonts w:ascii="Arial Narrow" w:hAnsi="Arial Narrow" w:cs="Arial Narrow"/>
                <w:snapToGrid w:val="0"/>
                <w:kern w:val="0"/>
                <w:sz w:val="18"/>
                <w:szCs w:val="18"/>
              </w:rPr>
              <w:t>——</w:t>
            </w:r>
          </w:p>
        </w:tc>
        <w:tc>
          <w:tcPr>
            <w:tcW w:w="834"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r w:rsidRPr="00766A3D">
              <w:rPr>
                <w:rFonts w:ascii="Arial Narrow" w:hAnsi="Arial Narrow" w:cs="Arial Narrow"/>
                <w:snapToGrid w:val="0"/>
                <w:kern w:val="0"/>
                <w:sz w:val="18"/>
                <w:szCs w:val="18"/>
              </w:rPr>
              <w:t>——</w:t>
            </w:r>
          </w:p>
        </w:tc>
      </w:tr>
    </w:tbl>
    <w:p w:rsidR="002C6E95" w:rsidRDefault="002C6E95" w:rsidP="002C6E95">
      <w:pPr>
        <w:spacing w:line="460" w:lineRule="atLeast"/>
        <w:ind w:firstLineChars="200" w:firstLine="420"/>
        <w:rPr>
          <w:rFonts w:ascii="宋体" w:hAnsi="宋体" w:cs="宋体"/>
          <w:color w:val="0000FF"/>
        </w:rPr>
      </w:pPr>
      <w:r w:rsidRPr="00AC2B95">
        <w:rPr>
          <w:rFonts w:ascii="宋体" w:hAnsi="宋体" w:cs="宋体" w:hint="eastAsia"/>
          <w:color w:val="0000FF"/>
        </w:rPr>
        <w:t>【按欠款方名称分别披露期末余额前五名情况。】</w:t>
      </w:r>
    </w:p>
    <w:p w:rsidR="00B472A3" w:rsidRDefault="002C6E95" w:rsidP="000F4D77">
      <w:pPr>
        <w:adjustRightInd w:val="0"/>
        <w:snapToGrid w:val="0"/>
        <w:spacing w:afterLines="50" w:after="156" w:line="460" w:lineRule="atLeast"/>
        <w:ind w:firstLineChars="200" w:firstLine="420"/>
        <w:rPr>
          <w:rFonts w:ascii="宋体" w:hAnsi="宋体" w:cs="Arial"/>
          <w:kern w:val="0"/>
        </w:rPr>
      </w:pPr>
      <w:r>
        <w:rPr>
          <w:rFonts w:ascii="宋体" w:hAnsi="宋体" w:cs="Arial" w:hint="eastAsia"/>
          <w:kern w:val="0"/>
        </w:rPr>
        <w:t>6、</w:t>
      </w:r>
      <w:r w:rsidRPr="00CE772A">
        <w:rPr>
          <w:rFonts w:ascii="宋体" w:hAnsi="宋体" w:cs="Arial" w:hint="eastAsia"/>
          <w:kern w:val="0"/>
        </w:rPr>
        <w:t>涉及政府补助的应收款项</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1453"/>
        <w:gridCol w:w="1453"/>
        <w:gridCol w:w="1454"/>
        <w:gridCol w:w="1453"/>
        <w:gridCol w:w="1453"/>
        <w:gridCol w:w="1454"/>
      </w:tblGrid>
      <w:tr w:rsidR="002C6E95" w:rsidRPr="00AC2B95" w:rsidTr="001F53CB">
        <w:trPr>
          <w:trHeight w:val="340"/>
          <w:tblHeader/>
        </w:trPr>
        <w:tc>
          <w:tcPr>
            <w:tcW w:w="833"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单位名称</w:t>
            </w:r>
          </w:p>
        </w:tc>
        <w:tc>
          <w:tcPr>
            <w:tcW w:w="833"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政府补助项目名称</w:t>
            </w:r>
          </w:p>
        </w:tc>
        <w:tc>
          <w:tcPr>
            <w:tcW w:w="834"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期末余额</w:t>
            </w:r>
          </w:p>
        </w:tc>
        <w:tc>
          <w:tcPr>
            <w:tcW w:w="833"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期末账龄</w:t>
            </w:r>
          </w:p>
        </w:tc>
        <w:tc>
          <w:tcPr>
            <w:tcW w:w="833"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预计收取的时间、金额及依据</w:t>
            </w:r>
          </w:p>
        </w:tc>
        <w:tc>
          <w:tcPr>
            <w:tcW w:w="834" w:type="pct"/>
            <w:tcBorders>
              <w:top w:val="single" w:sz="12" w:space="0" w:color="auto"/>
            </w:tcBorders>
            <w:vAlign w:val="center"/>
          </w:tcPr>
          <w:p w:rsidR="002C6E95" w:rsidRPr="00CE772A" w:rsidRDefault="002C6E95" w:rsidP="001F53CB">
            <w:pPr>
              <w:jc w:val="center"/>
              <w:rPr>
                <w:sz w:val="18"/>
                <w:szCs w:val="18"/>
              </w:rPr>
            </w:pPr>
            <w:r w:rsidRPr="00CE772A">
              <w:rPr>
                <w:rFonts w:hint="eastAsia"/>
                <w:sz w:val="18"/>
                <w:szCs w:val="18"/>
              </w:rPr>
              <w:t>单位名称</w:t>
            </w: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napToGrid w:val="0"/>
                <w:kern w:val="0"/>
                <w:sz w:val="18"/>
                <w:szCs w:val="18"/>
              </w:rPr>
            </w:pPr>
          </w:p>
        </w:tc>
        <w:tc>
          <w:tcPr>
            <w:tcW w:w="83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rPr>
                <w:rFonts w:ascii="Arial Narrow" w:hAnsi="Arial Narrow" w:cs="Arial Narrow"/>
                <w:snapToGrid w:val="0"/>
                <w:kern w:val="0"/>
                <w:sz w:val="18"/>
                <w:szCs w:val="18"/>
              </w:rPr>
            </w:pPr>
          </w:p>
        </w:tc>
      </w:tr>
      <w:tr w:rsidR="002C6E95" w:rsidRPr="00AC2B95" w:rsidTr="001F53CB">
        <w:trPr>
          <w:trHeight w:val="340"/>
        </w:trPr>
        <w:tc>
          <w:tcPr>
            <w:tcW w:w="833" w:type="pct"/>
            <w:vAlign w:val="center"/>
          </w:tcPr>
          <w:p w:rsidR="002C6E95" w:rsidRPr="00AC2B95" w:rsidRDefault="002C6E95" w:rsidP="001F53CB">
            <w:pPr>
              <w:adjustRightInd w:val="0"/>
              <w:snapToGrid w:val="0"/>
              <w:rPr>
                <w:rFonts w:ascii="宋体" w:hAnsi="宋体" w:cs="Arial Narrow"/>
                <w:snapToGrid w:val="0"/>
                <w:kern w:val="0"/>
                <w:sz w:val="18"/>
                <w:szCs w:val="18"/>
              </w:rPr>
            </w:pPr>
          </w:p>
        </w:tc>
        <w:tc>
          <w:tcPr>
            <w:tcW w:w="833"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4" w:type="pct"/>
            <w:vAlign w:val="center"/>
          </w:tcPr>
          <w:p w:rsidR="002C6E95" w:rsidRPr="00766A3D" w:rsidRDefault="002C6E95" w:rsidP="001F53CB">
            <w:pPr>
              <w:adjustRightInd w:val="0"/>
              <w:snapToGrid w:val="0"/>
              <w:rPr>
                <w:rFonts w:ascii="Arial Narrow" w:hAnsi="Arial Narrow" w:cs="Arial Narrow"/>
                <w:snapToGrid w:val="0"/>
                <w:kern w:val="0"/>
                <w:sz w:val="18"/>
                <w:szCs w:val="18"/>
              </w:rPr>
            </w:pPr>
          </w:p>
        </w:tc>
      </w:tr>
      <w:tr w:rsidR="002C6E95" w:rsidRPr="00AC2B95" w:rsidTr="001F53CB">
        <w:trPr>
          <w:trHeight w:val="340"/>
        </w:trPr>
        <w:tc>
          <w:tcPr>
            <w:tcW w:w="833" w:type="pct"/>
            <w:tcBorders>
              <w:bottom w:val="single" w:sz="12" w:space="0" w:color="auto"/>
            </w:tcBorders>
            <w:vAlign w:val="center"/>
          </w:tcPr>
          <w:p w:rsidR="002C6E95" w:rsidRPr="00AC2B95" w:rsidRDefault="002C6E95" w:rsidP="001F53CB">
            <w:pPr>
              <w:adjustRightInd w:val="0"/>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833"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4" w:type="pct"/>
            <w:tcBorders>
              <w:bottom w:val="single" w:sz="12" w:space="0" w:color="auto"/>
            </w:tcBorders>
            <w:vAlign w:val="center"/>
          </w:tcPr>
          <w:p w:rsidR="002C6E95" w:rsidRPr="00766A3D" w:rsidRDefault="002C6E95" w:rsidP="001F53CB">
            <w:pPr>
              <w:adjustRightInd w:val="0"/>
              <w:snapToGrid w:val="0"/>
              <w:jc w:val="right"/>
              <w:rPr>
                <w:rFonts w:ascii="Arial Narrow" w:hAnsi="Arial Narrow" w:cs="Arial Narrow"/>
                <w:snapToGrid w:val="0"/>
                <w:kern w:val="0"/>
                <w:sz w:val="18"/>
                <w:szCs w:val="18"/>
              </w:rPr>
            </w:pPr>
          </w:p>
        </w:tc>
        <w:tc>
          <w:tcPr>
            <w:tcW w:w="833"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p>
        </w:tc>
        <w:tc>
          <w:tcPr>
            <w:tcW w:w="833"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r w:rsidRPr="00766A3D">
              <w:rPr>
                <w:rFonts w:ascii="Arial Narrow" w:hAnsi="Arial Narrow" w:cs="Arial Narrow"/>
                <w:snapToGrid w:val="0"/>
                <w:kern w:val="0"/>
                <w:sz w:val="18"/>
                <w:szCs w:val="18"/>
              </w:rPr>
              <w:t>——</w:t>
            </w:r>
          </w:p>
        </w:tc>
        <w:tc>
          <w:tcPr>
            <w:tcW w:w="834" w:type="pct"/>
            <w:tcBorders>
              <w:bottom w:val="single" w:sz="12" w:space="0" w:color="auto"/>
            </w:tcBorders>
            <w:vAlign w:val="center"/>
          </w:tcPr>
          <w:p w:rsidR="002C6E95" w:rsidRPr="00766A3D" w:rsidRDefault="002C6E95" w:rsidP="001F53CB">
            <w:pPr>
              <w:adjustRightInd w:val="0"/>
              <w:snapToGrid w:val="0"/>
              <w:jc w:val="center"/>
              <w:rPr>
                <w:rFonts w:ascii="Arial Narrow" w:hAnsi="Arial Narrow" w:cs="Arial Narrow"/>
                <w:snapToGrid w:val="0"/>
                <w:kern w:val="0"/>
                <w:sz w:val="18"/>
                <w:szCs w:val="18"/>
              </w:rPr>
            </w:pPr>
            <w:r w:rsidRPr="00766A3D">
              <w:rPr>
                <w:rFonts w:ascii="Arial Narrow" w:hAnsi="Arial Narrow" w:cs="Arial Narrow"/>
                <w:snapToGrid w:val="0"/>
                <w:kern w:val="0"/>
                <w:sz w:val="18"/>
                <w:szCs w:val="18"/>
              </w:rPr>
              <w:t>——</w:t>
            </w:r>
          </w:p>
        </w:tc>
      </w:tr>
    </w:tbl>
    <w:p w:rsidR="002C6E95" w:rsidRPr="00CE772A" w:rsidRDefault="002C6E95" w:rsidP="002C6E95">
      <w:pPr>
        <w:spacing w:line="460" w:lineRule="atLeast"/>
        <w:ind w:firstLineChars="200" w:firstLine="420"/>
        <w:rPr>
          <w:rFonts w:ascii="宋体" w:hAnsi="宋体" w:cs="宋体"/>
          <w:color w:val="0000FF"/>
        </w:rPr>
      </w:pPr>
      <w:r>
        <w:rPr>
          <w:rFonts w:ascii="宋体" w:hAnsi="宋体" w:cs="宋体" w:hint="eastAsia"/>
          <w:color w:val="0000FF"/>
        </w:rPr>
        <w:t>【</w:t>
      </w:r>
      <w:r w:rsidRPr="00CE772A">
        <w:rPr>
          <w:rFonts w:ascii="宋体" w:hAnsi="宋体" w:cs="宋体" w:hint="eastAsia"/>
          <w:color w:val="0000FF"/>
        </w:rPr>
        <w:t>公司未能在预计时点收到预计金额的政府补助，应说明原因</w:t>
      </w:r>
      <w:r>
        <w:rPr>
          <w:rFonts w:ascii="宋体" w:hAnsi="宋体" w:cs="宋体" w:hint="eastAsia"/>
          <w:color w:val="0000FF"/>
        </w:rPr>
        <w:t>。】</w:t>
      </w:r>
    </w:p>
    <w:p w:rsidR="00B472A3" w:rsidRDefault="002C6E95" w:rsidP="000F4D77">
      <w:pPr>
        <w:adjustRightInd w:val="0"/>
        <w:snapToGrid w:val="0"/>
        <w:spacing w:afterLines="50" w:after="156" w:line="460" w:lineRule="atLeast"/>
        <w:ind w:left="420"/>
        <w:jc w:val="left"/>
        <w:rPr>
          <w:rFonts w:ascii="宋体" w:hAnsi="宋体"/>
          <w:snapToGrid w:val="0"/>
          <w:kern w:val="0"/>
        </w:rPr>
      </w:pPr>
      <w:r>
        <w:rPr>
          <w:rFonts w:ascii="宋体" w:hAnsi="宋体" w:hint="eastAsia"/>
          <w:snapToGrid w:val="0"/>
          <w:kern w:val="0"/>
        </w:rPr>
        <w:t>7</w:t>
      </w:r>
      <w:r w:rsidRPr="00AC2B95">
        <w:rPr>
          <w:rFonts w:ascii="宋体" w:hAnsi="宋体" w:hint="eastAsia"/>
          <w:snapToGrid w:val="0"/>
          <w:kern w:val="0"/>
        </w:rPr>
        <w:t>、由金融资产转移而终止确认的其他应收款</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180"/>
        <w:gridCol w:w="2180"/>
        <w:gridCol w:w="2180"/>
        <w:gridCol w:w="2180"/>
      </w:tblGrid>
      <w:tr w:rsidR="002C6E95" w:rsidRPr="00AC2B95" w:rsidTr="001F53CB">
        <w:trPr>
          <w:trHeight w:val="340"/>
          <w:tblHeader/>
        </w:trPr>
        <w:tc>
          <w:tcPr>
            <w:tcW w:w="1250" w:type="pct"/>
            <w:tcBorders>
              <w:top w:val="single" w:sz="12" w:space="0" w:color="auto"/>
            </w:tcBorders>
            <w:vAlign w:val="center"/>
          </w:tcPr>
          <w:p w:rsidR="002C6E95" w:rsidRPr="00AC2B95" w:rsidRDefault="002C6E95" w:rsidP="001F53CB">
            <w:pPr>
              <w:jc w:val="center"/>
              <w:rPr>
                <w:rFonts w:ascii="宋体" w:hAnsi="宋体" w:cs="Arial Narrow"/>
                <w:kern w:val="0"/>
                <w:sz w:val="18"/>
                <w:szCs w:val="18"/>
              </w:rPr>
            </w:pPr>
            <w:r w:rsidRPr="00AC2B95">
              <w:rPr>
                <w:rFonts w:ascii="宋体" w:hAnsi="宋体" w:cs="宋体" w:hint="eastAsia"/>
                <w:kern w:val="0"/>
                <w:sz w:val="18"/>
                <w:szCs w:val="18"/>
              </w:rPr>
              <w:t>项</w:t>
            </w:r>
            <w:r w:rsidRPr="00AC2B95">
              <w:rPr>
                <w:rFonts w:ascii="宋体" w:hAnsi="宋体" w:cs="Arial Narrow"/>
                <w:kern w:val="0"/>
                <w:sz w:val="18"/>
                <w:szCs w:val="18"/>
              </w:rPr>
              <w:t xml:space="preserve">    </w:t>
            </w:r>
            <w:r w:rsidRPr="00AC2B95">
              <w:rPr>
                <w:rFonts w:ascii="宋体" w:hAnsi="宋体" w:cs="宋体" w:hint="eastAsia"/>
                <w:kern w:val="0"/>
                <w:sz w:val="18"/>
                <w:szCs w:val="18"/>
              </w:rPr>
              <w:t>目</w:t>
            </w:r>
          </w:p>
        </w:tc>
        <w:tc>
          <w:tcPr>
            <w:tcW w:w="1250" w:type="pct"/>
            <w:tcBorders>
              <w:top w:val="single" w:sz="12" w:space="0" w:color="auto"/>
            </w:tcBorders>
            <w:vAlign w:val="center"/>
          </w:tcPr>
          <w:p w:rsidR="002C6E95" w:rsidRPr="00AC2B95" w:rsidRDefault="002C6E95" w:rsidP="001F53CB">
            <w:pPr>
              <w:jc w:val="center"/>
              <w:rPr>
                <w:rFonts w:ascii="宋体" w:hAnsi="宋体" w:cs="Arial Narrow"/>
                <w:kern w:val="0"/>
                <w:sz w:val="18"/>
                <w:szCs w:val="18"/>
              </w:rPr>
            </w:pPr>
            <w:r w:rsidRPr="00AC2B95">
              <w:rPr>
                <w:rFonts w:ascii="宋体" w:hAnsi="宋体" w:cs="Arial Narrow" w:hint="eastAsia"/>
                <w:kern w:val="0"/>
                <w:sz w:val="18"/>
                <w:szCs w:val="18"/>
              </w:rPr>
              <w:t>金融资</w:t>
            </w:r>
          </w:p>
          <w:p w:rsidR="002C6E95" w:rsidRPr="00AC2B95" w:rsidRDefault="002C6E95" w:rsidP="001F53CB">
            <w:pPr>
              <w:jc w:val="center"/>
              <w:rPr>
                <w:rFonts w:ascii="宋体" w:hAnsi="宋体" w:cs="Arial Narrow"/>
                <w:kern w:val="0"/>
                <w:sz w:val="18"/>
                <w:szCs w:val="18"/>
              </w:rPr>
            </w:pPr>
            <w:r w:rsidRPr="00AC2B95">
              <w:rPr>
                <w:rFonts w:ascii="宋体" w:hAnsi="宋体" w:cs="Arial Narrow" w:hint="eastAsia"/>
                <w:kern w:val="0"/>
                <w:sz w:val="18"/>
                <w:szCs w:val="18"/>
              </w:rPr>
              <w:t>产转移的方式</w:t>
            </w:r>
          </w:p>
        </w:tc>
        <w:tc>
          <w:tcPr>
            <w:tcW w:w="1250" w:type="pct"/>
            <w:tcBorders>
              <w:top w:val="single" w:sz="12" w:space="0" w:color="auto"/>
            </w:tcBorders>
            <w:vAlign w:val="center"/>
          </w:tcPr>
          <w:p w:rsidR="002C6E95" w:rsidRPr="00AC2B95" w:rsidRDefault="002C6E95" w:rsidP="001F53CB">
            <w:pPr>
              <w:jc w:val="center"/>
              <w:rPr>
                <w:rFonts w:ascii="宋体" w:hAnsi="宋体" w:cs="Arial Narrow"/>
                <w:kern w:val="0"/>
                <w:sz w:val="18"/>
                <w:szCs w:val="18"/>
              </w:rPr>
            </w:pPr>
            <w:r w:rsidRPr="00AC2B95">
              <w:rPr>
                <w:rFonts w:ascii="宋体" w:hAnsi="宋体" w:cs="宋体" w:hint="eastAsia"/>
                <w:kern w:val="0"/>
                <w:sz w:val="18"/>
                <w:szCs w:val="18"/>
              </w:rPr>
              <w:t>终止确认金额</w:t>
            </w:r>
          </w:p>
        </w:tc>
        <w:tc>
          <w:tcPr>
            <w:tcW w:w="1250" w:type="pct"/>
            <w:tcBorders>
              <w:top w:val="single" w:sz="12" w:space="0" w:color="auto"/>
            </w:tcBorders>
            <w:vAlign w:val="center"/>
          </w:tcPr>
          <w:p w:rsidR="002C6E95" w:rsidRPr="00AC2B95" w:rsidRDefault="002C6E95" w:rsidP="001F53CB">
            <w:pPr>
              <w:jc w:val="center"/>
              <w:rPr>
                <w:rFonts w:ascii="宋体" w:hAnsi="宋体" w:cs="Arial Narrow"/>
                <w:kern w:val="0"/>
                <w:sz w:val="18"/>
                <w:szCs w:val="18"/>
              </w:rPr>
            </w:pPr>
            <w:r w:rsidRPr="00AC2B95">
              <w:rPr>
                <w:rFonts w:ascii="宋体" w:hAnsi="宋体" w:cs="宋体" w:hint="eastAsia"/>
                <w:kern w:val="0"/>
                <w:sz w:val="18"/>
                <w:szCs w:val="18"/>
              </w:rPr>
              <w:t>与终止确认相关的利得或损失</w:t>
            </w:r>
          </w:p>
        </w:tc>
      </w:tr>
      <w:tr w:rsidR="002C6E95" w:rsidRPr="00AC2B95" w:rsidTr="001F53CB">
        <w:trPr>
          <w:trHeight w:val="340"/>
        </w:trPr>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r>
      <w:tr w:rsidR="002C6E95" w:rsidRPr="00AC2B95" w:rsidTr="001F53CB">
        <w:trPr>
          <w:trHeight w:val="340"/>
        </w:trPr>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c>
          <w:tcPr>
            <w:tcW w:w="1250" w:type="pct"/>
            <w:vAlign w:val="center"/>
          </w:tcPr>
          <w:p w:rsidR="002C6E95" w:rsidRPr="00AC2B95" w:rsidRDefault="002C6E95" w:rsidP="001F53CB">
            <w:pPr>
              <w:jc w:val="center"/>
              <w:rPr>
                <w:rFonts w:ascii="宋体" w:hAnsi="宋体" w:cs="Arial Narrow"/>
                <w:sz w:val="18"/>
                <w:szCs w:val="18"/>
              </w:rPr>
            </w:pPr>
          </w:p>
        </w:tc>
      </w:tr>
      <w:tr w:rsidR="002C6E95" w:rsidRPr="00AC2B95" w:rsidTr="001F53CB">
        <w:trPr>
          <w:trHeight w:val="340"/>
        </w:trPr>
        <w:tc>
          <w:tcPr>
            <w:tcW w:w="1250" w:type="pct"/>
            <w:tcBorders>
              <w:bottom w:val="single" w:sz="12" w:space="0" w:color="auto"/>
            </w:tcBorders>
            <w:vAlign w:val="center"/>
          </w:tcPr>
          <w:p w:rsidR="002C6E95" w:rsidRPr="00AC2B95" w:rsidRDefault="002C6E95" w:rsidP="001F53CB">
            <w:pPr>
              <w:jc w:val="center"/>
              <w:rPr>
                <w:rFonts w:ascii="宋体" w:hAnsi="宋体" w:cs="Arial Narrow"/>
                <w:sz w:val="18"/>
                <w:szCs w:val="18"/>
              </w:rPr>
            </w:pPr>
            <w:r w:rsidRPr="00AC2B95">
              <w:rPr>
                <w:rFonts w:ascii="宋体" w:hAnsi="宋体" w:cs="宋体" w:hint="eastAsia"/>
                <w:sz w:val="18"/>
                <w:szCs w:val="18"/>
              </w:rPr>
              <w:t>合</w:t>
            </w:r>
            <w:r w:rsidRPr="00AC2B95">
              <w:rPr>
                <w:rFonts w:ascii="宋体" w:hAnsi="宋体" w:cs="Arial Narrow"/>
                <w:sz w:val="18"/>
                <w:szCs w:val="18"/>
              </w:rPr>
              <w:t xml:space="preserve">    </w:t>
            </w:r>
            <w:r w:rsidRPr="00AC2B95">
              <w:rPr>
                <w:rFonts w:ascii="宋体" w:hAnsi="宋体" w:cs="宋体" w:hint="eastAsia"/>
                <w:sz w:val="18"/>
                <w:szCs w:val="18"/>
              </w:rPr>
              <w:t>计</w:t>
            </w:r>
          </w:p>
        </w:tc>
        <w:tc>
          <w:tcPr>
            <w:tcW w:w="1250" w:type="pct"/>
            <w:tcBorders>
              <w:bottom w:val="single" w:sz="12" w:space="0" w:color="auto"/>
            </w:tcBorders>
            <w:vAlign w:val="center"/>
          </w:tcPr>
          <w:p w:rsidR="002C6E95" w:rsidRPr="00AC2B95" w:rsidRDefault="002C6E95" w:rsidP="001F53CB">
            <w:pPr>
              <w:jc w:val="center"/>
              <w:rPr>
                <w:rFonts w:ascii="宋体" w:hAnsi="宋体" w:cs="Arial Narrow"/>
                <w:sz w:val="18"/>
                <w:szCs w:val="18"/>
              </w:rPr>
            </w:pPr>
          </w:p>
        </w:tc>
        <w:tc>
          <w:tcPr>
            <w:tcW w:w="1250" w:type="pct"/>
            <w:tcBorders>
              <w:bottom w:val="single" w:sz="12" w:space="0" w:color="auto"/>
            </w:tcBorders>
            <w:vAlign w:val="center"/>
          </w:tcPr>
          <w:p w:rsidR="002C6E95" w:rsidRPr="00AC2B95" w:rsidRDefault="002C6E95" w:rsidP="001F53CB">
            <w:pPr>
              <w:jc w:val="center"/>
              <w:rPr>
                <w:rFonts w:ascii="宋体" w:hAnsi="宋体" w:cs="Arial Narrow"/>
                <w:sz w:val="18"/>
                <w:szCs w:val="18"/>
              </w:rPr>
            </w:pPr>
          </w:p>
        </w:tc>
        <w:tc>
          <w:tcPr>
            <w:tcW w:w="1250" w:type="pct"/>
            <w:tcBorders>
              <w:bottom w:val="single" w:sz="12" w:space="0" w:color="auto"/>
            </w:tcBorders>
            <w:vAlign w:val="center"/>
          </w:tcPr>
          <w:p w:rsidR="002C6E95" w:rsidRPr="00AC2B95" w:rsidRDefault="002C6E95" w:rsidP="001F53CB">
            <w:pPr>
              <w:jc w:val="center"/>
              <w:rPr>
                <w:rFonts w:ascii="宋体" w:hAnsi="宋体" w:cs="Arial Narrow"/>
                <w:sz w:val="18"/>
                <w:szCs w:val="18"/>
              </w:rPr>
            </w:pPr>
          </w:p>
        </w:tc>
      </w:tr>
    </w:tbl>
    <w:p w:rsidR="002C6E95" w:rsidRDefault="002C6E95" w:rsidP="00DD58BE">
      <w:pPr>
        <w:adjustRightInd w:val="0"/>
        <w:snapToGrid w:val="0"/>
        <w:spacing w:line="460" w:lineRule="atLeast"/>
        <w:ind w:firstLineChars="200" w:firstLine="420"/>
        <w:jc w:val="left"/>
        <w:rPr>
          <w:rFonts w:ascii="宋体" w:hAnsi="宋体"/>
          <w:snapToGrid w:val="0"/>
          <w:kern w:val="0"/>
        </w:rPr>
      </w:pPr>
      <w:r>
        <w:rPr>
          <w:rFonts w:ascii="宋体" w:hAnsi="宋体" w:hint="eastAsia"/>
          <w:snapToGrid w:val="0"/>
          <w:kern w:val="0"/>
        </w:rPr>
        <w:t>8</w:t>
      </w:r>
      <w:r w:rsidRPr="00AC2B95">
        <w:rPr>
          <w:rFonts w:ascii="宋体" w:hAnsi="宋体" w:hint="eastAsia"/>
          <w:snapToGrid w:val="0"/>
          <w:kern w:val="0"/>
        </w:rPr>
        <w:t>、其他应收款转移，如证券化、保理等，继续涉入形成的资产、负债的金额</w:t>
      </w:r>
    </w:p>
    <w:p w:rsidR="002C6E95" w:rsidRPr="00AC2B95" w:rsidRDefault="002C6E95" w:rsidP="002C6E95">
      <w:pPr>
        <w:spacing w:line="460" w:lineRule="atLeast"/>
        <w:ind w:firstLineChars="200" w:firstLine="420"/>
        <w:rPr>
          <w:rFonts w:ascii="宋体" w:hAnsi="宋体"/>
          <w:color w:val="0000FF"/>
          <w:kern w:val="0"/>
        </w:rPr>
      </w:pPr>
      <w:r w:rsidRPr="00AC2B95">
        <w:rPr>
          <w:rFonts w:ascii="宋体" w:hAnsi="宋体" w:hint="eastAsia"/>
          <w:color w:val="0000FF"/>
          <w:kern w:val="0"/>
        </w:rPr>
        <w:t>【分项说明继续涉入形成的资产、负债的金额。】</w:t>
      </w:r>
    </w:p>
    <w:p w:rsidR="00B472A3" w:rsidRDefault="007A7FA9" w:rsidP="000F4D77">
      <w:pPr>
        <w:pStyle w:val="ac"/>
        <w:numPr>
          <w:ilvl w:val="0"/>
          <w:numId w:val="16"/>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长期股权投资</w:t>
      </w:r>
    </w:p>
    <w:tbl>
      <w:tblPr>
        <w:tblStyle w:val="af1"/>
        <w:tblW w:w="0" w:type="auto"/>
        <w:tblLayout w:type="fixed"/>
        <w:tblLook w:val="0000" w:firstRow="0" w:lastRow="0" w:firstColumn="0" w:lastColumn="0" w:noHBand="0" w:noVBand="0"/>
      </w:tblPr>
      <w:tblGrid>
        <w:gridCol w:w="1980"/>
        <w:gridCol w:w="1103"/>
        <w:gridCol w:w="1104"/>
        <w:gridCol w:w="1103"/>
        <w:gridCol w:w="1104"/>
        <w:gridCol w:w="1103"/>
        <w:gridCol w:w="1104"/>
      </w:tblGrid>
      <w:tr w:rsidR="002C6E95" w:rsidRPr="00A4702F" w:rsidTr="00A4702F">
        <w:trPr>
          <w:trHeight w:val="301"/>
        </w:trPr>
        <w:tc>
          <w:tcPr>
            <w:tcW w:w="1980" w:type="dxa"/>
            <w:vMerge w:val="restart"/>
            <w:tcBorders>
              <w:top w:val="single" w:sz="12" w:space="0" w:color="auto"/>
              <w:left w:val="nil"/>
            </w:tcBorders>
          </w:tcPr>
          <w:p w:rsidR="002C6E95" w:rsidRPr="00A4702F" w:rsidRDefault="002C6E95" w:rsidP="001B72C2">
            <w:pPr>
              <w:jc w:val="center"/>
              <w:rPr>
                <w:sz w:val="18"/>
                <w:szCs w:val="18"/>
              </w:rPr>
            </w:pPr>
            <w:r w:rsidRPr="00A4702F">
              <w:rPr>
                <w:rFonts w:hint="eastAsia"/>
                <w:sz w:val="18"/>
                <w:szCs w:val="18"/>
              </w:rPr>
              <w:t>项目</w:t>
            </w:r>
          </w:p>
        </w:tc>
        <w:tc>
          <w:tcPr>
            <w:tcW w:w="3310" w:type="dxa"/>
            <w:gridSpan w:val="3"/>
            <w:tcBorders>
              <w:top w:val="single" w:sz="12" w:space="0" w:color="auto"/>
            </w:tcBorders>
          </w:tcPr>
          <w:p w:rsidR="002C6E95" w:rsidRPr="00A4702F" w:rsidRDefault="002C6E95" w:rsidP="001B72C2">
            <w:pPr>
              <w:jc w:val="center"/>
              <w:rPr>
                <w:sz w:val="18"/>
                <w:szCs w:val="18"/>
              </w:rPr>
            </w:pPr>
            <w:r w:rsidRPr="00A4702F">
              <w:rPr>
                <w:rFonts w:hint="eastAsia"/>
                <w:sz w:val="18"/>
                <w:szCs w:val="18"/>
              </w:rPr>
              <w:t>期末余额</w:t>
            </w:r>
          </w:p>
        </w:tc>
        <w:tc>
          <w:tcPr>
            <w:tcW w:w="3311" w:type="dxa"/>
            <w:gridSpan w:val="3"/>
            <w:tcBorders>
              <w:top w:val="single" w:sz="12" w:space="0" w:color="auto"/>
              <w:right w:val="nil"/>
            </w:tcBorders>
          </w:tcPr>
          <w:p w:rsidR="002C6E95" w:rsidRPr="00A4702F" w:rsidRDefault="002C6E95" w:rsidP="001B72C2">
            <w:pPr>
              <w:jc w:val="center"/>
              <w:rPr>
                <w:sz w:val="18"/>
                <w:szCs w:val="18"/>
              </w:rPr>
            </w:pPr>
            <w:r w:rsidRPr="00A4702F">
              <w:rPr>
                <w:rFonts w:hint="eastAsia"/>
                <w:sz w:val="18"/>
                <w:szCs w:val="18"/>
              </w:rPr>
              <w:t>期初余额</w:t>
            </w:r>
          </w:p>
        </w:tc>
      </w:tr>
      <w:tr w:rsidR="002C6E95" w:rsidRPr="00A4702F" w:rsidTr="002C6E95">
        <w:trPr>
          <w:trHeight w:val="137"/>
        </w:trPr>
        <w:tc>
          <w:tcPr>
            <w:tcW w:w="1980" w:type="dxa"/>
            <w:vMerge/>
            <w:tcBorders>
              <w:left w:val="nil"/>
            </w:tcBorders>
          </w:tcPr>
          <w:p w:rsidR="002C6E95" w:rsidRPr="00A4702F" w:rsidRDefault="002C6E95" w:rsidP="001B72C2">
            <w:pPr>
              <w:jc w:val="center"/>
              <w:rPr>
                <w:sz w:val="18"/>
                <w:szCs w:val="18"/>
              </w:rPr>
            </w:pPr>
          </w:p>
        </w:tc>
        <w:tc>
          <w:tcPr>
            <w:tcW w:w="1103" w:type="dxa"/>
          </w:tcPr>
          <w:p w:rsidR="002C6E95" w:rsidRPr="00A4702F" w:rsidRDefault="002C6E95" w:rsidP="001B72C2">
            <w:pPr>
              <w:jc w:val="center"/>
              <w:rPr>
                <w:sz w:val="18"/>
                <w:szCs w:val="18"/>
              </w:rPr>
            </w:pPr>
            <w:r w:rsidRPr="00A4702F">
              <w:rPr>
                <w:rFonts w:hint="eastAsia"/>
                <w:sz w:val="18"/>
                <w:szCs w:val="18"/>
              </w:rPr>
              <w:t>账面余额</w:t>
            </w:r>
          </w:p>
        </w:tc>
        <w:tc>
          <w:tcPr>
            <w:tcW w:w="1104" w:type="dxa"/>
          </w:tcPr>
          <w:p w:rsidR="002C6E95" w:rsidRPr="00A4702F" w:rsidRDefault="002C6E95" w:rsidP="001B72C2">
            <w:pPr>
              <w:jc w:val="center"/>
              <w:rPr>
                <w:sz w:val="18"/>
                <w:szCs w:val="18"/>
              </w:rPr>
            </w:pPr>
            <w:r w:rsidRPr="00A4702F">
              <w:rPr>
                <w:rFonts w:hint="eastAsia"/>
                <w:sz w:val="18"/>
                <w:szCs w:val="18"/>
              </w:rPr>
              <w:t>减值准备</w:t>
            </w:r>
          </w:p>
        </w:tc>
        <w:tc>
          <w:tcPr>
            <w:tcW w:w="1103" w:type="dxa"/>
          </w:tcPr>
          <w:p w:rsidR="002C6E95" w:rsidRPr="00A4702F" w:rsidRDefault="002C6E95" w:rsidP="001B72C2">
            <w:pPr>
              <w:jc w:val="center"/>
              <w:rPr>
                <w:sz w:val="18"/>
                <w:szCs w:val="18"/>
              </w:rPr>
            </w:pPr>
            <w:r w:rsidRPr="00A4702F">
              <w:rPr>
                <w:rFonts w:hint="eastAsia"/>
                <w:sz w:val="18"/>
                <w:szCs w:val="18"/>
              </w:rPr>
              <w:t>账面价值</w:t>
            </w:r>
          </w:p>
        </w:tc>
        <w:tc>
          <w:tcPr>
            <w:tcW w:w="1104" w:type="dxa"/>
          </w:tcPr>
          <w:p w:rsidR="002C6E95" w:rsidRPr="00A4702F" w:rsidRDefault="002C6E95" w:rsidP="001B72C2">
            <w:pPr>
              <w:jc w:val="center"/>
              <w:rPr>
                <w:sz w:val="18"/>
                <w:szCs w:val="18"/>
              </w:rPr>
            </w:pPr>
            <w:r w:rsidRPr="00A4702F">
              <w:rPr>
                <w:rFonts w:hint="eastAsia"/>
                <w:sz w:val="18"/>
                <w:szCs w:val="18"/>
              </w:rPr>
              <w:t>账面余额</w:t>
            </w:r>
          </w:p>
        </w:tc>
        <w:tc>
          <w:tcPr>
            <w:tcW w:w="1103" w:type="dxa"/>
          </w:tcPr>
          <w:p w:rsidR="002C6E95" w:rsidRPr="00A4702F" w:rsidRDefault="002C6E95" w:rsidP="001B72C2">
            <w:pPr>
              <w:jc w:val="center"/>
              <w:rPr>
                <w:sz w:val="18"/>
                <w:szCs w:val="18"/>
              </w:rPr>
            </w:pPr>
            <w:r w:rsidRPr="00A4702F">
              <w:rPr>
                <w:rFonts w:hint="eastAsia"/>
                <w:sz w:val="18"/>
                <w:szCs w:val="18"/>
              </w:rPr>
              <w:t>减值准备</w:t>
            </w:r>
          </w:p>
        </w:tc>
        <w:tc>
          <w:tcPr>
            <w:tcW w:w="1104" w:type="dxa"/>
            <w:tcBorders>
              <w:right w:val="nil"/>
            </w:tcBorders>
          </w:tcPr>
          <w:p w:rsidR="002C6E95" w:rsidRPr="00A4702F" w:rsidRDefault="002C6E95" w:rsidP="001B72C2">
            <w:pPr>
              <w:jc w:val="center"/>
              <w:rPr>
                <w:sz w:val="18"/>
                <w:szCs w:val="18"/>
              </w:rPr>
            </w:pPr>
            <w:r w:rsidRPr="00A4702F">
              <w:rPr>
                <w:rFonts w:hint="eastAsia"/>
                <w:sz w:val="18"/>
                <w:szCs w:val="18"/>
              </w:rPr>
              <w:t>账面价值</w:t>
            </w:r>
          </w:p>
        </w:tc>
      </w:tr>
      <w:tr w:rsidR="002C6E95" w:rsidRPr="00A4702F" w:rsidTr="002C6E95">
        <w:trPr>
          <w:trHeight w:val="301"/>
        </w:trPr>
        <w:tc>
          <w:tcPr>
            <w:tcW w:w="1980" w:type="dxa"/>
            <w:tcBorders>
              <w:left w:val="nil"/>
            </w:tcBorders>
          </w:tcPr>
          <w:p w:rsidR="002C6E95" w:rsidRPr="00A4702F" w:rsidRDefault="002C6E95" w:rsidP="001B72C2">
            <w:pPr>
              <w:jc w:val="left"/>
              <w:rPr>
                <w:sz w:val="18"/>
                <w:szCs w:val="18"/>
              </w:rPr>
            </w:pPr>
            <w:r w:rsidRPr="00A4702F">
              <w:rPr>
                <w:rFonts w:hint="eastAsia"/>
                <w:sz w:val="18"/>
                <w:szCs w:val="18"/>
              </w:rPr>
              <w:t>对子公司投资</w:t>
            </w:r>
          </w:p>
        </w:tc>
        <w:tc>
          <w:tcPr>
            <w:tcW w:w="1103" w:type="dxa"/>
          </w:tcPr>
          <w:p w:rsidR="002C6E95" w:rsidRPr="00766A3D" w:rsidRDefault="002C6E95" w:rsidP="00766A3D">
            <w:pPr>
              <w:jc w:val="right"/>
              <w:rPr>
                <w:rFonts w:ascii="Arial Narrow" w:hAnsi="Arial Narrow"/>
                <w:sz w:val="18"/>
                <w:szCs w:val="18"/>
              </w:rPr>
            </w:pPr>
          </w:p>
        </w:tc>
        <w:tc>
          <w:tcPr>
            <w:tcW w:w="1104" w:type="dxa"/>
          </w:tcPr>
          <w:p w:rsidR="002C6E95" w:rsidRPr="00766A3D" w:rsidRDefault="002C6E95" w:rsidP="00766A3D">
            <w:pPr>
              <w:jc w:val="right"/>
              <w:rPr>
                <w:rFonts w:ascii="Arial Narrow" w:hAnsi="Arial Narrow"/>
                <w:sz w:val="18"/>
                <w:szCs w:val="18"/>
              </w:rPr>
            </w:pPr>
          </w:p>
        </w:tc>
        <w:tc>
          <w:tcPr>
            <w:tcW w:w="1103" w:type="dxa"/>
          </w:tcPr>
          <w:p w:rsidR="002C6E95" w:rsidRPr="00766A3D" w:rsidRDefault="002C6E95" w:rsidP="00766A3D">
            <w:pPr>
              <w:jc w:val="right"/>
              <w:rPr>
                <w:rFonts w:ascii="Arial Narrow" w:hAnsi="Arial Narrow"/>
                <w:sz w:val="18"/>
                <w:szCs w:val="18"/>
              </w:rPr>
            </w:pPr>
          </w:p>
        </w:tc>
        <w:tc>
          <w:tcPr>
            <w:tcW w:w="1104" w:type="dxa"/>
          </w:tcPr>
          <w:p w:rsidR="002C6E95" w:rsidRPr="00766A3D" w:rsidRDefault="002C6E95" w:rsidP="00766A3D">
            <w:pPr>
              <w:jc w:val="right"/>
              <w:rPr>
                <w:rFonts w:ascii="Arial Narrow" w:hAnsi="Arial Narrow"/>
                <w:sz w:val="18"/>
                <w:szCs w:val="18"/>
              </w:rPr>
            </w:pPr>
          </w:p>
        </w:tc>
        <w:tc>
          <w:tcPr>
            <w:tcW w:w="1103" w:type="dxa"/>
          </w:tcPr>
          <w:p w:rsidR="002C6E95" w:rsidRPr="00766A3D" w:rsidRDefault="002C6E95" w:rsidP="00766A3D">
            <w:pPr>
              <w:jc w:val="right"/>
              <w:rPr>
                <w:rFonts w:ascii="Arial Narrow" w:hAnsi="Arial Narrow"/>
                <w:sz w:val="18"/>
                <w:szCs w:val="18"/>
              </w:rPr>
            </w:pPr>
          </w:p>
        </w:tc>
        <w:tc>
          <w:tcPr>
            <w:tcW w:w="1104" w:type="dxa"/>
            <w:tcBorders>
              <w:right w:val="nil"/>
            </w:tcBorders>
          </w:tcPr>
          <w:p w:rsidR="002C6E95" w:rsidRPr="00766A3D" w:rsidRDefault="002C6E95" w:rsidP="00766A3D">
            <w:pPr>
              <w:jc w:val="right"/>
              <w:rPr>
                <w:rFonts w:ascii="Arial Narrow" w:hAnsi="Arial Narrow"/>
                <w:sz w:val="18"/>
                <w:szCs w:val="18"/>
              </w:rPr>
            </w:pPr>
          </w:p>
        </w:tc>
      </w:tr>
      <w:tr w:rsidR="002C6E95" w:rsidRPr="00A4702F" w:rsidTr="002C6E95">
        <w:trPr>
          <w:trHeight w:val="286"/>
        </w:trPr>
        <w:tc>
          <w:tcPr>
            <w:tcW w:w="1980" w:type="dxa"/>
            <w:tcBorders>
              <w:left w:val="nil"/>
            </w:tcBorders>
          </w:tcPr>
          <w:p w:rsidR="002C6E95" w:rsidRPr="00A4702F" w:rsidRDefault="002C6E95" w:rsidP="001B72C2">
            <w:pPr>
              <w:jc w:val="left"/>
              <w:rPr>
                <w:sz w:val="18"/>
                <w:szCs w:val="18"/>
              </w:rPr>
            </w:pPr>
            <w:r w:rsidRPr="00A4702F">
              <w:rPr>
                <w:rFonts w:hint="eastAsia"/>
                <w:sz w:val="18"/>
                <w:szCs w:val="18"/>
              </w:rPr>
              <w:t>对联营、合营企业投资</w:t>
            </w:r>
          </w:p>
        </w:tc>
        <w:tc>
          <w:tcPr>
            <w:tcW w:w="1103" w:type="dxa"/>
          </w:tcPr>
          <w:p w:rsidR="002C6E95" w:rsidRPr="00766A3D" w:rsidRDefault="002C6E95" w:rsidP="00766A3D">
            <w:pPr>
              <w:jc w:val="right"/>
              <w:rPr>
                <w:rFonts w:ascii="Arial Narrow" w:hAnsi="Arial Narrow"/>
                <w:sz w:val="18"/>
                <w:szCs w:val="18"/>
              </w:rPr>
            </w:pPr>
          </w:p>
        </w:tc>
        <w:tc>
          <w:tcPr>
            <w:tcW w:w="1104" w:type="dxa"/>
          </w:tcPr>
          <w:p w:rsidR="002C6E95" w:rsidRPr="00766A3D" w:rsidRDefault="002C6E95" w:rsidP="00766A3D">
            <w:pPr>
              <w:jc w:val="right"/>
              <w:rPr>
                <w:rFonts w:ascii="Arial Narrow" w:hAnsi="Arial Narrow"/>
                <w:sz w:val="18"/>
                <w:szCs w:val="18"/>
              </w:rPr>
            </w:pPr>
          </w:p>
        </w:tc>
        <w:tc>
          <w:tcPr>
            <w:tcW w:w="1103" w:type="dxa"/>
          </w:tcPr>
          <w:p w:rsidR="002C6E95" w:rsidRPr="00766A3D" w:rsidRDefault="002C6E95" w:rsidP="00766A3D">
            <w:pPr>
              <w:jc w:val="right"/>
              <w:rPr>
                <w:rFonts w:ascii="Arial Narrow" w:hAnsi="Arial Narrow"/>
                <w:sz w:val="18"/>
                <w:szCs w:val="18"/>
              </w:rPr>
            </w:pPr>
          </w:p>
        </w:tc>
        <w:tc>
          <w:tcPr>
            <w:tcW w:w="1104" w:type="dxa"/>
          </w:tcPr>
          <w:p w:rsidR="002C6E95" w:rsidRPr="00766A3D" w:rsidRDefault="002C6E95" w:rsidP="00766A3D">
            <w:pPr>
              <w:jc w:val="right"/>
              <w:rPr>
                <w:rFonts w:ascii="Arial Narrow" w:hAnsi="Arial Narrow"/>
                <w:sz w:val="18"/>
                <w:szCs w:val="18"/>
              </w:rPr>
            </w:pPr>
          </w:p>
        </w:tc>
        <w:tc>
          <w:tcPr>
            <w:tcW w:w="1103" w:type="dxa"/>
          </w:tcPr>
          <w:p w:rsidR="002C6E95" w:rsidRPr="00766A3D" w:rsidRDefault="002C6E95" w:rsidP="00766A3D">
            <w:pPr>
              <w:jc w:val="right"/>
              <w:rPr>
                <w:rFonts w:ascii="Arial Narrow" w:hAnsi="Arial Narrow"/>
                <w:sz w:val="18"/>
                <w:szCs w:val="18"/>
              </w:rPr>
            </w:pPr>
          </w:p>
        </w:tc>
        <w:tc>
          <w:tcPr>
            <w:tcW w:w="1104" w:type="dxa"/>
            <w:tcBorders>
              <w:right w:val="nil"/>
            </w:tcBorders>
          </w:tcPr>
          <w:p w:rsidR="002C6E95" w:rsidRPr="00766A3D" w:rsidRDefault="002C6E95" w:rsidP="00766A3D">
            <w:pPr>
              <w:jc w:val="right"/>
              <w:rPr>
                <w:rFonts w:ascii="Arial Narrow" w:hAnsi="Arial Narrow"/>
                <w:sz w:val="18"/>
                <w:szCs w:val="18"/>
              </w:rPr>
            </w:pPr>
          </w:p>
        </w:tc>
      </w:tr>
      <w:tr w:rsidR="002C6E95" w:rsidRPr="00A4702F" w:rsidTr="00A4702F">
        <w:trPr>
          <w:trHeight w:val="301"/>
        </w:trPr>
        <w:tc>
          <w:tcPr>
            <w:tcW w:w="1980" w:type="dxa"/>
            <w:tcBorders>
              <w:left w:val="nil"/>
              <w:bottom w:val="single" w:sz="12" w:space="0" w:color="auto"/>
            </w:tcBorders>
          </w:tcPr>
          <w:p w:rsidR="002C6E95" w:rsidRPr="00A4702F" w:rsidRDefault="002C6E95" w:rsidP="001B72C2">
            <w:pPr>
              <w:jc w:val="left"/>
              <w:rPr>
                <w:sz w:val="18"/>
                <w:szCs w:val="18"/>
              </w:rPr>
            </w:pPr>
            <w:r w:rsidRPr="00A4702F">
              <w:rPr>
                <w:rFonts w:hint="eastAsia"/>
                <w:sz w:val="18"/>
                <w:szCs w:val="18"/>
              </w:rPr>
              <w:t>合计</w:t>
            </w:r>
          </w:p>
        </w:tc>
        <w:tc>
          <w:tcPr>
            <w:tcW w:w="1103" w:type="dxa"/>
            <w:tcBorders>
              <w:bottom w:val="single" w:sz="12" w:space="0" w:color="auto"/>
            </w:tcBorders>
          </w:tcPr>
          <w:p w:rsidR="002C6E95" w:rsidRPr="00766A3D" w:rsidRDefault="002C6E95" w:rsidP="00766A3D">
            <w:pPr>
              <w:jc w:val="right"/>
              <w:rPr>
                <w:rFonts w:ascii="Arial Narrow" w:hAnsi="Arial Narrow"/>
                <w:sz w:val="18"/>
                <w:szCs w:val="18"/>
              </w:rPr>
            </w:pPr>
          </w:p>
        </w:tc>
        <w:tc>
          <w:tcPr>
            <w:tcW w:w="1104" w:type="dxa"/>
            <w:tcBorders>
              <w:bottom w:val="single" w:sz="12" w:space="0" w:color="auto"/>
            </w:tcBorders>
          </w:tcPr>
          <w:p w:rsidR="002C6E95" w:rsidRPr="00766A3D" w:rsidRDefault="002C6E95" w:rsidP="00766A3D">
            <w:pPr>
              <w:jc w:val="right"/>
              <w:rPr>
                <w:rFonts w:ascii="Arial Narrow" w:hAnsi="Arial Narrow"/>
                <w:sz w:val="18"/>
                <w:szCs w:val="18"/>
              </w:rPr>
            </w:pPr>
          </w:p>
        </w:tc>
        <w:tc>
          <w:tcPr>
            <w:tcW w:w="1103" w:type="dxa"/>
            <w:tcBorders>
              <w:bottom w:val="single" w:sz="12" w:space="0" w:color="auto"/>
            </w:tcBorders>
          </w:tcPr>
          <w:p w:rsidR="002C6E95" w:rsidRPr="00766A3D" w:rsidRDefault="002C6E95" w:rsidP="00766A3D">
            <w:pPr>
              <w:jc w:val="right"/>
              <w:rPr>
                <w:rFonts w:ascii="Arial Narrow" w:hAnsi="Arial Narrow"/>
                <w:sz w:val="18"/>
                <w:szCs w:val="18"/>
              </w:rPr>
            </w:pPr>
          </w:p>
        </w:tc>
        <w:tc>
          <w:tcPr>
            <w:tcW w:w="1104" w:type="dxa"/>
            <w:tcBorders>
              <w:bottom w:val="single" w:sz="12" w:space="0" w:color="auto"/>
            </w:tcBorders>
          </w:tcPr>
          <w:p w:rsidR="002C6E95" w:rsidRPr="00766A3D" w:rsidRDefault="002C6E95" w:rsidP="00766A3D">
            <w:pPr>
              <w:jc w:val="right"/>
              <w:rPr>
                <w:rFonts w:ascii="Arial Narrow" w:hAnsi="Arial Narrow"/>
                <w:sz w:val="18"/>
                <w:szCs w:val="18"/>
              </w:rPr>
            </w:pPr>
          </w:p>
        </w:tc>
        <w:tc>
          <w:tcPr>
            <w:tcW w:w="1103" w:type="dxa"/>
            <w:tcBorders>
              <w:bottom w:val="single" w:sz="12" w:space="0" w:color="auto"/>
            </w:tcBorders>
          </w:tcPr>
          <w:p w:rsidR="002C6E95" w:rsidRPr="00766A3D" w:rsidRDefault="002C6E95" w:rsidP="00766A3D">
            <w:pPr>
              <w:jc w:val="right"/>
              <w:rPr>
                <w:rFonts w:ascii="Arial Narrow" w:hAnsi="Arial Narrow"/>
                <w:sz w:val="18"/>
                <w:szCs w:val="18"/>
              </w:rPr>
            </w:pPr>
          </w:p>
        </w:tc>
        <w:tc>
          <w:tcPr>
            <w:tcW w:w="1104" w:type="dxa"/>
            <w:tcBorders>
              <w:bottom w:val="single" w:sz="12" w:space="0" w:color="auto"/>
              <w:right w:val="nil"/>
            </w:tcBorders>
          </w:tcPr>
          <w:p w:rsidR="002C6E95" w:rsidRPr="00766A3D" w:rsidRDefault="002C6E95" w:rsidP="00766A3D">
            <w:pPr>
              <w:jc w:val="right"/>
              <w:rPr>
                <w:rFonts w:ascii="Arial Narrow" w:hAnsi="Arial Narrow"/>
                <w:sz w:val="18"/>
                <w:szCs w:val="18"/>
              </w:rPr>
            </w:pPr>
          </w:p>
        </w:tc>
      </w:tr>
    </w:tbl>
    <w:p w:rsidR="002C6E95" w:rsidRPr="00DD58BE" w:rsidRDefault="00DD58BE" w:rsidP="000F4D77">
      <w:pPr>
        <w:spacing w:afterLines="50" w:after="156" w:line="460" w:lineRule="atLeast"/>
        <w:ind w:firstLineChars="200" w:firstLine="420"/>
        <w:rPr>
          <w:sz w:val="24"/>
        </w:rPr>
      </w:pPr>
      <w:r>
        <w:rPr>
          <w:rFonts w:hint="eastAsia"/>
        </w:rPr>
        <w:t>1</w:t>
      </w:r>
      <w:r>
        <w:rPr>
          <w:rFonts w:ascii="宋体" w:hAnsi="宋体" w:hint="eastAsia"/>
        </w:rPr>
        <w:t>、</w:t>
      </w:r>
      <w:r w:rsidR="002C6E95">
        <w:rPr>
          <w:rFonts w:hint="eastAsia"/>
        </w:rPr>
        <w:t>对子公司投资</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1570"/>
        <w:gridCol w:w="998"/>
        <w:gridCol w:w="1000"/>
        <w:gridCol w:w="998"/>
        <w:gridCol w:w="968"/>
        <w:gridCol w:w="1277"/>
        <w:gridCol w:w="1760"/>
      </w:tblGrid>
      <w:tr w:rsidR="002C6E95" w:rsidRPr="00A4702F" w:rsidTr="0098148B">
        <w:trPr>
          <w:trHeight w:val="636"/>
        </w:trPr>
        <w:tc>
          <w:tcPr>
            <w:tcW w:w="1570" w:type="dxa"/>
            <w:tcBorders>
              <w:top w:val="single" w:sz="12" w:space="0" w:color="auto"/>
              <w:left w:val="nil"/>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被投资单位</w:t>
            </w:r>
          </w:p>
        </w:tc>
        <w:tc>
          <w:tcPr>
            <w:tcW w:w="998" w:type="dxa"/>
            <w:tcBorders>
              <w:top w:val="single" w:sz="12" w:space="0" w:color="auto"/>
              <w:left w:val="single" w:sz="4" w:space="0" w:color="auto"/>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期初余额</w:t>
            </w:r>
          </w:p>
        </w:tc>
        <w:tc>
          <w:tcPr>
            <w:tcW w:w="1000" w:type="dxa"/>
            <w:tcBorders>
              <w:top w:val="single" w:sz="12" w:space="0" w:color="auto"/>
              <w:left w:val="single" w:sz="4" w:space="0" w:color="auto"/>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本期增加</w:t>
            </w:r>
          </w:p>
        </w:tc>
        <w:tc>
          <w:tcPr>
            <w:tcW w:w="998" w:type="dxa"/>
            <w:tcBorders>
              <w:top w:val="single" w:sz="12" w:space="0" w:color="auto"/>
              <w:left w:val="single" w:sz="4" w:space="0" w:color="auto"/>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本期减少</w:t>
            </w:r>
          </w:p>
        </w:tc>
        <w:tc>
          <w:tcPr>
            <w:tcW w:w="968" w:type="dxa"/>
            <w:tcBorders>
              <w:top w:val="single" w:sz="12" w:space="0" w:color="auto"/>
              <w:left w:val="single" w:sz="4" w:space="0" w:color="auto"/>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期末余额</w:t>
            </w:r>
          </w:p>
        </w:tc>
        <w:tc>
          <w:tcPr>
            <w:tcW w:w="1277" w:type="dxa"/>
            <w:tcBorders>
              <w:top w:val="single" w:sz="12" w:space="0" w:color="auto"/>
              <w:left w:val="single" w:sz="4" w:space="0" w:color="auto"/>
              <w:bottom w:val="single" w:sz="4" w:space="0" w:color="auto"/>
              <w:right w:val="single" w:sz="4" w:space="0" w:color="auto"/>
            </w:tcBorders>
            <w:shd w:val="clear" w:color="auto" w:fill="FFFFFF" w:themeFill="background1"/>
          </w:tcPr>
          <w:p w:rsidR="002C6E95" w:rsidRPr="00A4702F" w:rsidRDefault="002C6E95" w:rsidP="001B72C2">
            <w:pPr>
              <w:jc w:val="center"/>
              <w:rPr>
                <w:sz w:val="18"/>
                <w:szCs w:val="18"/>
              </w:rPr>
            </w:pPr>
            <w:r w:rsidRPr="00A4702F">
              <w:rPr>
                <w:rFonts w:hint="eastAsia"/>
                <w:kern w:val="0"/>
                <w:sz w:val="18"/>
                <w:szCs w:val="18"/>
              </w:rPr>
              <w:t>本期计提减值准备</w:t>
            </w:r>
          </w:p>
        </w:tc>
        <w:tc>
          <w:tcPr>
            <w:tcW w:w="1760" w:type="dxa"/>
            <w:tcBorders>
              <w:top w:val="single" w:sz="12" w:space="0" w:color="auto"/>
              <w:left w:val="single" w:sz="4" w:space="0" w:color="auto"/>
              <w:bottom w:val="single" w:sz="4" w:space="0" w:color="auto"/>
              <w:right w:val="nil"/>
            </w:tcBorders>
            <w:shd w:val="clear" w:color="auto" w:fill="FFFFFF" w:themeFill="background1"/>
          </w:tcPr>
          <w:p w:rsidR="002C6E95" w:rsidRPr="00A4702F" w:rsidRDefault="002C6E95" w:rsidP="001B72C2">
            <w:pPr>
              <w:jc w:val="center"/>
              <w:rPr>
                <w:sz w:val="18"/>
                <w:szCs w:val="18"/>
              </w:rPr>
            </w:pPr>
            <w:r w:rsidRPr="00A4702F">
              <w:rPr>
                <w:rFonts w:hint="eastAsia"/>
                <w:sz w:val="18"/>
                <w:szCs w:val="18"/>
              </w:rPr>
              <w:t>减值准备期末余额</w:t>
            </w:r>
          </w:p>
        </w:tc>
      </w:tr>
      <w:tr w:rsidR="002C6E95" w:rsidRPr="00A4702F" w:rsidTr="0098148B">
        <w:trPr>
          <w:trHeight w:val="318"/>
        </w:trPr>
        <w:tc>
          <w:tcPr>
            <w:tcW w:w="1570" w:type="dxa"/>
            <w:tcBorders>
              <w:top w:val="single" w:sz="4" w:space="0" w:color="auto"/>
              <w:left w:val="nil"/>
              <w:bottom w:val="single" w:sz="4" w:space="0" w:color="auto"/>
              <w:right w:val="single" w:sz="4" w:space="0" w:color="auto"/>
            </w:tcBorders>
            <w:shd w:val="clear" w:color="auto" w:fill="FFFFFF" w:themeFill="background1"/>
            <w:vAlign w:val="center"/>
          </w:tcPr>
          <w:p w:rsidR="002C6E95" w:rsidRPr="00A4702F" w:rsidRDefault="002C6E95" w:rsidP="001B72C2">
            <w:pPr>
              <w:rPr>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277"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760" w:type="dxa"/>
            <w:tcBorders>
              <w:top w:val="single" w:sz="4" w:space="0" w:color="auto"/>
              <w:left w:val="single" w:sz="4" w:space="0" w:color="auto"/>
              <w:bottom w:val="single" w:sz="4" w:space="0" w:color="auto"/>
              <w:right w:val="nil"/>
            </w:tcBorders>
            <w:shd w:val="clear" w:color="auto" w:fill="FFFFFF" w:themeFill="background1"/>
          </w:tcPr>
          <w:p w:rsidR="002C6E95" w:rsidRPr="00766A3D" w:rsidRDefault="002C6E95" w:rsidP="00766A3D">
            <w:pPr>
              <w:jc w:val="right"/>
              <w:rPr>
                <w:rFonts w:ascii="Arial Narrow" w:hAnsi="Arial Narrow"/>
                <w:sz w:val="18"/>
                <w:szCs w:val="18"/>
              </w:rPr>
            </w:pPr>
          </w:p>
        </w:tc>
      </w:tr>
      <w:tr w:rsidR="002C6E95" w:rsidRPr="00A4702F" w:rsidTr="0098148B">
        <w:trPr>
          <w:trHeight w:val="303"/>
        </w:trPr>
        <w:tc>
          <w:tcPr>
            <w:tcW w:w="1570" w:type="dxa"/>
            <w:tcBorders>
              <w:top w:val="single" w:sz="4" w:space="0" w:color="auto"/>
              <w:left w:val="nil"/>
              <w:bottom w:val="single" w:sz="4" w:space="0" w:color="auto"/>
              <w:right w:val="single" w:sz="4" w:space="0" w:color="auto"/>
            </w:tcBorders>
            <w:shd w:val="clear" w:color="auto" w:fill="FFFFFF" w:themeFill="background1"/>
          </w:tcPr>
          <w:p w:rsidR="002C6E95" w:rsidRPr="00A4702F" w:rsidRDefault="002C6E95" w:rsidP="001B72C2">
            <w:pPr>
              <w:rPr>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277" w:type="dxa"/>
            <w:tcBorders>
              <w:top w:val="single" w:sz="4" w:space="0" w:color="auto"/>
              <w:left w:val="single" w:sz="4" w:space="0" w:color="auto"/>
              <w:bottom w:val="single" w:sz="4"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760" w:type="dxa"/>
            <w:tcBorders>
              <w:top w:val="single" w:sz="4" w:space="0" w:color="auto"/>
              <w:left w:val="single" w:sz="4" w:space="0" w:color="auto"/>
              <w:bottom w:val="single" w:sz="4" w:space="0" w:color="auto"/>
              <w:right w:val="nil"/>
            </w:tcBorders>
            <w:shd w:val="clear" w:color="auto" w:fill="FFFFFF" w:themeFill="background1"/>
          </w:tcPr>
          <w:p w:rsidR="002C6E95" w:rsidRPr="00766A3D" w:rsidRDefault="002C6E95" w:rsidP="00766A3D">
            <w:pPr>
              <w:jc w:val="right"/>
              <w:rPr>
                <w:rFonts w:ascii="Arial Narrow" w:hAnsi="Arial Narrow"/>
                <w:sz w:val="18"/>
                <w:szCs w:val="18"/>
              </w:rPr>
            </w:pPr>
          </w:p>
        </w:tc>
      </w:tr>
      <w:tr w:rsidR="002C6E95" w:rsidRPr="00A4702F" w:rsidTr="0098148B">
        <w:trPr>
          <w:trHeight w:val="318"/>
        </w:trPr>
        <w:tc>
          <w:tcPr>
            <w:tcW w:w="1570" w:type="dxa"/>
            <w:tcBorders>
              <w:top w:val="single" w:sz="4" w:space="0" w:color="auto"/>
              <w:left w:val="nil"/>
              <w:bottom w:val="single" w:sz="12" w:space="0" w:color="auto"/>
              <w:right w:val="single" w:sz="4" w:space="0" w:color="auto"/>
            </w:tcBorders>
            <w:shd w:val="clear" w:color="auto" w:fill="FFFFFF" w:themeFill="background1"/>
          </w:tcPr>
          <w:p w:rsidR="002C6E95" w:rsidRPr="00A4702F" w:rsidRDefault="002C6E95" w:rsidP="001B72C2">
            <w:pPr>
              <w:rPr>
                <w:sz w:val="18"/>
                <w:szCs w:val="18"/>
              </w:rPr>
            </w:pPr>
            <w:r w:rsidRPr="00A4702F">
              <w:rPr>
                <w:rFonts w:hint="eastAsia"/>
                <w:sz w:val="18"/>
                <w:szCs w:val="18"/>
              </w:rPr>
              <w:t>合计</w:t>
            </w:r>
          </w:p>
        </w:tc>
        <w:tc>
          <w:tcPr>
            <w:tcW w:w="998" w:type="dxa"/>
            <w:tcBorders>
              <w:top w:val="single" w:sz="4" w:space="0" w:color="auto"/>
              <w:left w:val="single" w:sz="4" w:space="0" w:color="auto"/>
              <w:bottom w:val="single" w:sz="12"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000" w:type="dxa"/>
            <w:tcBorders>
              <w:top w:val="single" w:sz="4" w:space="0" w:color="auto"/>
              <w:left w:val="single" w:sz="4" w:space="0" w:color="auto"/>
              <w:bottom w:val="single" w:sz="12"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98" w:type="dxa"/>
            <w:tcBorders>
              <w:top w:val="single" w:sz="4" w:space="0" w:color="auto"/>
              <w:left w:val="single" w:sz="4" w:space="0" w:color="auto"/>
              <w:bottom w:val="single" w:sz="12"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968" w:type="dxa"/>
            <w:tcBorders>
              <w:top w:val="single" w:sz="4" w:space="0" w:color="auto"/>
              <w:left w:val="single" w:sz="4" w:space="0" w:color="auto"/>
              <w:bottom w:val="single" w:sz="12"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277" w:type="dxa"/>
            <w:tcBorders>
              <w:top w:val="single" w:sz="4" w:space="0" w:color="auto"/>
              <w:left w:val="single" w:sz="4" w:space="0" w:color="auto"/>
              <w:bottom w:val="single" w:sz="12" w:space="0" w:color="auto"/>
              <w:right w:val="single" w:sz="4" w:space="0" w:color="auto"/>
            </w:tcBorders>
            <w:shd w:val="clear" w:color="auto" w:fill="FFFFFF" w:themeFill="background1"/>
          </w:tcPr>
          <w:p w:rsidR="002C6E95" w:rsidRPr="00766A3D" w:rsidRDefault="002C6E95" w:rsidP="00766A3D">
            <w:pPr>
              <w:jc w:val="right"/>
              <w:rPr>
                <w:rFonts w:ascii="Arial Narrow" w:hAnsi="Arial Narrow"/>
                <w:sz w:val="18"/>
                <w:szCs w:val="18"/>
              </w:rPr>
            </w:pPr>
          </w:p>
        </w:tc>
        <w:tc>
          <w:tcPr>
            <w:tcW w:w="1760" w:type="dxa"/>
            <w:tcBorders>
              <w:top w:val="single" w:sz="4" w:space="0" w:color="auto"/>
              <w:left w:val="single" w:sz="4" w:space="0" w:color="auto"/>
              <w:bottom w:val="single" w:sz="12" w:space="0" w:color="auto"/>
              <w:right w:val="nil"/>
            </w:tcBorders>
            <w:shd w:val="clear" w:color="auto" w:fill="FFFFFF" w:themeFill="background1"/>
          </w:tcPr>
          <w:p w:rsidR="002C6E95" w:rsidRPr="00766A3D" w:rsidRDefault="002C6E95" w:rsidP="00766A3D">
            <w:pPr>
              <w:jc w:val="right"/>
              <w:rPr>
                <w:rFonts w:ascii="Arial Narrow" w:hAnsi="Arial Narrow"/>
                <w:sz w:val="18"/>
                <w:szCs w:val="18"/>
              </w:rPr>
            </w:pPr>
          </w:p>
        </w:tc>
      </w:tr>
    </w:tbl>
    <w:p w:rsidR="008B53CD" w:rsidRDefault="00DD58BE" w:rsidP="000F4D77">
      <w:pPr>
        <w:spacing w:afterLines="50" w:after="156" w:line="460" w:lineRule="atLeast"/>
        <w:ind w:firstLineChars="200" w:firstLine="420"/>
      </w:pPr>
      <w:r>
        <w:rPr>
          <w:rFonts w:hint="eastAsia"/>
        </w:rPr>
        <w:t>2</w:t>
      </w:r>
      <w:r>
        <w:rPr>
          <w:rFonts w:ascii="宋体" w:hAnsi="宋体" w:hint="eastAsia"/>
        </w:rPr>
        <w:t>、</w:t>
      </w:r>
      <w:r w:rsidR="002C6E95">
        <w:rPr>
          <w:rFonts w:hint="eastAsia"/>
        </w:rPr>
        <w:t>对联营、合营企业投资</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8720"/>
      </w:tblGrid>
      <w:tr w:rsidR="00A4702F" w:rsidTr="00DD58BE">
        <w:tc>
          <w:tcPr>
            <w:tcW w:w="8720" w:type="dxa"/>
            <w:shd w:val="clear" w:color="auto" w:fill="FFFFFF" w:themeFill="background1"/>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9"/>
              <w:gridCol w:w="571"/>
              <w:gridCol w:w="571"/>
              <w:gridCol w:w="572"/>
              <w:gridCol w:w="982"/>
              <w:gridCol w:w="806"/>
              <w:gridCol w:w="689"/>
              <w:gridCol w:w="982"/>
              <w:gridCol w:w="689"/>
              <w:gridCol w:w="455"/>
              <w:gridCol w:w="572"/>
              <w:gridCol w:w="806"/>
            </w:tblGrid>
            <w:tr w:rsidR="00A4702F" w:rsidRPr="00A4702F" w:rsidTr="0098148B">
              <w:trPr>
                <w:trHeight w:val="530"/>
              </w:trPr>
              <w:tc>
                <w:tcPr>
                  <w:tcW w:w="0" w:type="auto"/>
                  <w:vMerge w:val="restart"/>
                  <w:tcBorders>
                    <w:top w:val="single" w:sz="12" w:space="0" w:color="auto"/>
                    <w:left w:val="nil"/>
                    <w:right w:val="single" w:sz="4" w:space="0" w:color="auto"/>
                  </w:tcBorders>
                  <w:shd w:val="clear" w:color="auto" w:fill="auto"/>
                  <w:vAlign w:val="center"/>
                </w:tcPr>
                <w:p w:rsidR="00A4702F" w:rsidRPr="00A4702F" w:rsidRDefault="00A4702F" w:rsidP="001B72C2">
                  <w:pPr>
                    <w:jc w:val="center"/>
                    <w:rPr>
                      <w:sz w:val="18"/>
                      <w:szCs w:val="18"/>
                    </w:rPr>
                  </w:pPr>
                  <w:r w:rsidRPr="00A4702F">
                    <w:rPr>
                      <w:rFonts w:hint="eastAsia"/>
                      <w:kern w:val="0"/>
                      <w:sz w:val="18"/>
                      <w:szCs w:val="18"/>
                    </w:rPr>
                    <w:t>投资单位</w:t>
                  </w:r>
                </w:p>
              </w:tc>
              <w:tc>
                <w:tcPr>
                  <w:tcW w:w="0" w:type="auto"/>
                  <w:vMerge w:val="restart"/>
                  <w:tcBorders>
                    <w:top w:val="single" w:sz="12" w:space="0" w:color="auto"/>
                    <w:left w:val="single" w:sz="4" w:space="0" w:color="auto"/>
                    <w:right w:val="single" w:sz="4" w:space="0" w:color="auto"/>
                  </w:tcBorders>
                  <w:shd w:val="clear" w:color="auto" w:fill="auto"/>
                  <w:vAlign w:val="center"/>
                </w:tcPr>
                <w:p w:rsidR="00A4702F" w:rsidRPr="00A4702F" w:rsidRDefault="00A4702F" w:rsidP="001B72C2">
                  <w:pPr>
                    <w:jc w:val="center"/>
                    <w:rPr>
                      <w:sz w:val="18"/>
                      <w:szCs w:val="18"/>
                    </w:rPr>
                  </w:pPr>
                  <w:r w:rsidRPr="00A4702F">
                    <w:rPr>
                      <w:rFonts w:hint="eastAsia"/>
                      <w:kern w:val="0"/>
                      <w:sz w:val="18"/>
                      <w:szCs w:val="18"/>
                    </w:rPr>
                    <w:t>期初余额</w:t>
                  </w:r>
                </w:p>
              </w:tc>
              <w:tc>
                <w:tcPr>
                  <w:tcW w:w="0" w:type="auto"/>
                  <w:gridSpan w:val="8"/>
                  <w:tcBorders>
                    <w:top w:val="single" w:sz="12" w:space="0" w:color="auto"/>
                    <w:left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本期增减变动</w:t>
                  </w:r>
                </w:p>
              </w:tc>
              <w:tc>
                <w:tcPr>
                  <w:tcW w:w="0" w:type="auto"/>
                  <w:vMerge w:val="restart"/>
                  <w:tcBorders>
                    <w:top w:val="single" w:sz="12" w:space="0" w:color="auto"/>
                    <w:left w:val="single" w:sz="4" w:space="0" w:color="auto"/>
                    <w:right w:val="single" w:sz="4" w:space="0" w:color="auto"/>
                  </w:tcBorders>
                  <w:shd w:val="clear" w:color="auto" w:fill="auto"/>
                  <w:vAlign w:val="center"/>
                </w:tcPr>
                <w:p w:rsidR="00A4702F" w:rsidRPr="00A4702F" w:rsidRDefault="00A4702F" w:rsidP="001B72C2">
                  <w:pPr>
                    <w:jc w:val="center"/>
                    <w:rPr>
                      <w:sz w:val="18"/>
                      <w:szCs w:val="18"/>
                    </w:rPr>
                  </w:pPr>
                  <w:r w:rsidRPr="00A4702F">
                    <w:rPr>
                      <w:rFonts w:hint="eastAsia"/>
                      <w:kern w:val="0"/>
                      <w:sz w:val="18"/>
                      <w:szCs w:val="18"/>
                    </w:rPr>
                    <w:t>期末余额</w:t>
                  </w:r>
                </w:p>
              </w:tc>
              <w:tc>
                <w:tcPr>
                  <w:tcW w:w="0" w:type="auto"/>
                  <w:vMerge w:val="restart"/>
                  <w:tcBorders>
                    <w:top w:val="single" w:sz="12" w:space="0" w:color="auto"/>
                    <w:left w:val="single" w:sz="4" w:space="0" w:color="auto"/>
                    <w:right w:val="nil"/>
                  </w:tcBorders>
                  <w:shd w:val="clear" w:color="auto" w:fill="auto"/>
                  <w:vAlign w:val="center"/>
                </w:tcPr>
                <w:p w:rsidR="00A4702F" w:rsidRPr="00A4702F" w:rsidRDefault="00A4702F" w:rsidP="001B72C2">
                  <w:pPr>
                    <w:jc w:val="center"/>
                    <w:rPr>
                      <w:sz w:val="18"/>
                      <w:szCs w:val="18"/>
                    </w:rPr>
                  </w:pPr>
                  <w:r w:rsidRPr="00A4702F">
                    <w:rPr>
                      <w:rFonts w:hint="eastAsia"/>
                      <w:sz w:val="18"/>
                      <w:szCs w:val="18"/>
                    </w:rPr>
                    <w:t>减值准备期末余额</w:t>
                  </w:r>
                </w:p>
              </w:tc>
            </w:tr>
            <w:tr w:rsidR="00A4702F" w:rsidRPr="00A4702F" w:rsidTr="0098148B">
              <w:trPr>
                <w:trHeight w:val="146"/>
              </w:trPr>
              <w:tc>
                <w:tcPr>
                  <w:tcW w:w="0" w:type="auto"/>
                  <w:vMerge/>
                  <w:tcBorders>
                    <w:left w:val="nil"/>
                    <w:bottom w:val="single" w:sz="4" w:space="0" w:color="auto"/>
                    <w:right w:val="single" w:sz="4" w:space="0" w:color="auto"/>
                  </w:tcBorders>
                  <w:shd w:val="clear" w:color="auto" w:fill="auto"/>
                </w:tcPr>
                <w:p w:rsidR="00A4702F" w:rsidRPr="00A4702F" w:rsidRDefault="00A4702F" w:rsidP="001B72C2">
                  <w:pPr>
                    <w:jc w:val="center"/>
                    <w:rPr>
                      <w:kern w:val="0"/>
                      <w:sz w:val="18"/>
                      <w:szCs w:val="18"/>
                    </w:rPr>
                  </w:pPr>
                </w:p>
              </w:tc>
              <w:tc>
                <w:tcPr>
                  <w:tcW w:w="0" w:type="auto"/>
                  <w:vMerge/>
                  <w:tcBorders>
                    <w:left w:val="single" w:sz="4" w:space="0" w:color="auto"/>
                    <w:bottom w:val="single" w:sz="4" w:space="0" w:color="auto"/>
                    <w:right w:val="single" w:sz="4" w:space="0" w:color="auto"/>
                  </w:tcBorders>
                  <w:shd w:val="clear" w:color="auto" w:fill="auto"/>
                </w:tcPr>
                <w:p w:rsidR="00A4702F" w:rsidRPr="00A4702F" w:rsidRDefault="00A4702F" w:rsidP="001B72C2">
                  <w:pPr>
                    <w:jc w:val="center"/>
                    <w:rPr>
                      <w:kern w:val="0"/>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追加投资</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减少投资</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权益法下确认的投资损益</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其他综合收益调整</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其他权益变动</w:t>
                  </w:r>
                </w:p>
              </w:tc>
              <w:tc>
                <w:tcPr>
                  <w:tcW w:w="0" w:type="auto"/>
                  <w:tcBorders>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宣告发放现金股利或利润</w:t>
                  </w:r>
                </w:p>
              </w:tc>
              <w:tc>
                <w:tcPr>
                  <w:tcW w:w="0" w:type="auto"/>
                  <w:tcBorders>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计提减值准备</w:t>
                  </w:r>
                </w:p>
              </w:tc>
              <w:tc>
                <w:tcPr>
                  <w:tcW w:w="0" w:type="auto"/>
                  <w:tcBorders>
                    <w:left w:val="single" w:sz="4" w:space="0" w:color="auto"/>
                    <w:bottom w:val="single" w:sz="4" w:space="0" w:color="auto"/>
                    <w:right w:val="single" w:sz="4" w:space="0" w:color="auto"/>
                  </w:tcBorders>
                  <w:shd w:val="clear" w:color="auto" w:fill="auto"/>
                  <w:vAlign w:val="center"/>
                </w:tcPr>
                <w:p w:rsidR="00A4702F" w:rsidRPr="00A4702F" w:rsidRDefault="00A4702F" w:rsidP="001B72C2">
                  <w:pPr>
                    <w:jc w:val="center"/>
                    <w:rPr>
                      <w:kern w:val="0"/>
                      <w:sz w:val="18"/>
                      <w:szCs w:val="18"/>
                    </w:rPr>
                  </w:pPr>
                  <w:r w:rsidRPr="00A4702F">
                    <w:rPr>
                      <w:rFonts w:hint="eastAsia"/>
                      <w:kern w:val="0"/>
                      <w:sz w:val="18"/>
                      <w:szCs w:val="18"/>
                    </w:rPr>
                    <w:t>其他</w:t>
                  </w:r>
                </w:p>
              </w:tc>
              <w:tc>
                <w:tcPr>
                  <w:tcW w:w="0" w:type="auto"/>
                  <w:vMerge/>
                  <w:tcBorders>
                    <w:left w:val="single" w:sz="4" w:space="0" w:color="auto"/>
                    <w:bottom w:val="single" w:sz="4" w:space="0" w:color="auto"/>
                    <w:right w:val="single" w:sz="4" w:space="0" w:color="auto"/>
                  </w:tcBorders>
                  <w:shd w:val="clear" w:color="auto" w:fill="auto"/>
                </w:tcPr>
                <w:p w:rsidR="00A4702F" w:rsidRPr="00A4702F" w:rsidRDefault="00A4702F" w:rsidP="001B72C2">
                  <w:pPr>
                    <w:jc w:val="center"/>
                    <w:rPr>
                      <w:kern w:val="0"/>
                      <w:sz w:val="18"/>
                      <w:szCs w:val="18"/>
                    </w:rPr>
                  </w:pPr>
                </w:p>
              </w:tc>
              <w:tc>
                <w:tcPr>
                  <w:tcW w:w="0" w:type="auto"/>
                  <w:vMerge/>
                  <w:tcBorders>
                    <w:left w:val="single" w:sz="4" w:space="0" w:color="auto"/>
                    <w:bottom w:val="single" w:sz="4" w:space="0" w:color="auto"/>
                    <w:right w:val="nil"/>
                  </w:tcBorders>
                  <w:shd w:val="clear" w:color="auto" w:fill="auto"/>
                </w:tcPr>
                <w:p w:rsidR="00A4702F" w:rsidRPr="00A4702F" w:rsidRDefault="00A4702F" w:rsidP="001B72C2">
                  <w:pPr>
                    <w:jc w:val="center"/>
                    <w:rPr>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r w:rsidRPr="00A4702F">
                    <w:rPr>
                      <w:rFonts w:hint="eastAsia"/>
                      <w:sz w:val="18"/>
                      <w:szCs w:val="18"/>
                    </w:rPr>
                    <w:t>一、合营企业</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03"/>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974A3F" w:rsidP="001B72C2">
                  <w:pPr>
                    <w:rPr>
                      <w:sz w:val="18"/>
                      <w:szCs w:val="18"/>
                    </w:rPr>
                  </w:pPr>
                  <w:r>
                    <w:rPr>
                      <w:rFonts w:ascii="宋体" w:hAnsi="宋体" w:hint="eastAsia"/>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r w:rsidRPr="00A4702F">
                    <w:rPr>
                      <w:rFonts w:hint="eastAsia"/>
                      <w:sz w:val="18"/>
                      <w:szCs w:val="18"/>
                    </w:rPr>
                    <w:t>小计</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r w:rsidRPr="00A4702F">
                    <w:rPr>
                      <w:rFonts w:hint="eastAsia"/>
                      <w:sz w:val="18"/>
                      <w:szCs w:val="18"/>
                    </w:rPr>
                    <w:t>二、联营企业</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03"/>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974A3F" w:rsidP="001B72C2">
                  <w:pPr>
                    <w:rPr>
                      <w:sz w:val="18"/>
                      <w:szCs w:val="18"/>
                    </w:rPr>
                  </w:pPr>
                  <w:r>
                    <w:rPr>
                      <w:rFonts w:ascii="宋体" w:hAnsi="宋体" w:hint="eastAsia"/>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4" w:space="0" w:color="auto"/>
                    <w:right w:val="single" w:sz="4" w:space="0" w:color="auto"/>
                  </w:tcBorders>
                  <w:shd w:val="clear" w:color="auto" w:fill="auto"/>
                  <w:vAlign w:val="center"/>
                </w:tcPr>
                <w:p w:rsidR="00A4702F" w:rsidRPr="00A4702F" w:rsidRDefault="00A4702F" w:rsidP="001B72C2">
                  <w:pPr>
                    <w:rPr>
                      <w:sz w:val="18"/>
                      <w:szCs w:val="18"/>
                    </w:rPr>
                  </w:pPr>
                  <w:r w:rsidRPr="00A4702F">
                    <w:rPr>
                      <w:rFonts w:hint="eastAsia"/>
                      <w:sz w:val="18"/>
                      <w:szCs w:val="18"/>
                    </w:rPr>
                    <w:t>小计</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4" w:space="0" w:color="auto"/>
                    <w:right w:val="nil"/>
                  </w:tcBorders>
                  <w:shd w:val="clear" w:color="auto" w:fill="auto"/>
                </w:tcPr>
                <w:p w:rsidR="00A4702F" w:rsidRPr="00766A3D" w:rsidRDefault="00A4702F" w:rsidP="00766A3D">
                  <w:pPr>
                    <w:jc w:val="right"/>
                    <w:rPr>
                      <w:rFonts w:ascii="Arial Narrow" w:hAnsi="Arial Narrow"/>
                      <w:sz w:val="18"/>
                      <w:szCs w:val="18"/>
                    </w:rPr>
                  </w:pPr>
                </w:p>
              </w:tc>
            </w:tr>
            <w:tr w:rsidR="0098148B" w:rsidRPr="00A4702F" w:rsidTr="0098148B">
              <w:trPr>
                <w:trHeight w:val="318"/>
              </w:trPr>
              <w:tc>
                <w:tcPr>
                  <w:tcW w:w="0" w:type="auto"/>
                  <w:tcBorders>
                    <w:top w:val="single" w:sz="4" w:space="0" w:color="auto"/>
                    <w:left w:val="nil"/>
                    <w:bottom w:val="single" w:sz="12" w:space="0" w:color="auto"/>
                    <w:right w:val="single" w:sz="4" w:space="0" w:color="auto"/>
                  </w:tcBorders>
                  <w:shd w:val="clear" w:color="auto" w:fill="auto"/>
                </w:tcPr>
                <w:p w:rsidR="00A4702F" w:rsidRPr="00A4702F" w:rsidRDefault="00A4702F" w:rsidP="001B72C2">
                  <w:pPr>
                    <w:rPr>
                      <w:sz w:val="18"/>
                      <w:szCs w:val="18"/>
                    </w:rPr>
                  </w:pPr>
                  <w:r w:rsidRPr="00A4702F">
                    <w:rPr>
                      <w:rFonts w:hint="eastAsia"/>
                      <w:sz w:val="18"/>
                      <w:szCs w:val="18"/>
                    </w:rPr>
                    <w:t>合计</w:t>
                  </w: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single" w:sz="4" w:space="0" w:color="auto"/>
                  </w:tcBorders>
                  <w:shd w:val="clear" w:color="auto" w:fill="auto"/>
                </w:tcPr>
                <w:p w:rsidR="00A4702F" w:rsidRPr="00766A3D" w:rsidRDefault="00A4702F" w:rsidP="00766A3D">
                  <w:pPr>
                    <w:jc w:val="right"/>
                    <w:rPr>
                      <w:rFonts w:ascii="Arial Narrow" w:hAnsi="Arial Narrow"/>
                      <w:sz w:val="18"/>
                      <w:szCs w:val="18"/>
                    </w:rPr>
                  </w:pPr>
                </w:p>
              </w:tc>
              <w:tc>
                <w:tcPr>
                  <w:tcW w:w="0" w:type="auto"/>
                  <w:tcBorders>
                    <w:top w:val="single" w:sz="4" w:space="0" w:color="auto"/>
                    <w:left w:val="single" w:sz="4" w:space="0" w:color="auto"/>
                    <w:bottom w:val="single" w:sz="12" w:space="0" w:color="auto"/>
                    <w:right w:val="nil"/>
                  </w:tcBorders>
                  <w:shd w:val="clear" w:color="auto" w:fill="auto"/>
                </w:tcPr>
                <w:p w:rsidR="00A4702F" w:rsidRPr="00766A3D" w:rsidRDefault="00A4702F" w:rsidP="00766A3D">
                  <w:pPr>
                    <w:jc w:val="right"/>
                    <w:rPr>
                      <w:rFonts w:ascii="Arial Narrow" w:hAnsi="Arial Narrow"/>
                      <w:sz w:val="18"/>
                      <w:szCs w:val="18"/>
                    </w:rPr>
                  </w:pPr>
                </w:p>
              </w:tc>
            </w:tr>
          </w:tbl>
          <w:p w:rsidR="00A4702F" w:rsidRDefault="00A4702F" w:rsidP="001B72C2"/>
        </w:tc>
      </w:tr>
    </w:tbl>
    <w:p w:rsidR="00B472A3" w:rsidRDefault="00B65D78" w:rsidP="000F4D77">
      <w:pPr>
        <w:pStyle w:val="ac"/>
        <w:numPr>
          <w:ilvl w:val="0"/>
          <w:numId w:val="16"/>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营业收入和营业成本</w:t>
      </w:r>
    </w:p>
    <w:tbl>
      <w:tblPr>
        <w:tblW w:w="4835"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2409"/>
        <w:gridCol w:w="1526"/>
        <w:gridCol w:w="1530"/>
        <w:gridCol w:w="1481"/>
        <w:gridCol w:w="1413"/>
        <w:gridCol w:w="73"/>
      </w:tblGrid>
      <w:tr w:rsidR="00B65D78" w:rsidRPr="00AC2B95" w:rsidTr="00DD58BE">
        <w:trPr>
          <w:trHeight w:val="340"/>
          <w:tblHeader/>
          <w:jc w:val="center"/>
        </w:trPr>
        <w:tc>
          <w:tcPr>
            <w:tcW w:w="1428" w:type="pct"/>
            <w:vMerge w:val="restart"/>
            <w:tcBorders>
              <w:top w:val="single" w:sz="12" w:space="0" w:color="auto"/>
            </w:tcBorders>
            <w:vAlign w:val="center"/>
          </w:tcPr>
          <w:p w:rsidR="00B65D78" w:rsidRPr="00AC2B95" w:rsidRDefault="00B65D78"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1812" w:type="pct"/>
            <w:gridSpan w:val="2"/>
            <w:tcBorders>
              <w:top w:val="single" w:sz="12" w:space="0" w:color="auto"/>
              <w:bottom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759" w:type="pct"/>
            <w:gridSpan w:val="3"/>
            <w:tcBorders>
              <w:top w:val="single" w:sz="12" w:space="0" w:color="auto"/>
              <w:bottom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B65D78" w:rsidRPr="00AC2B95" w:rsidTr="00DD58BE">
        <w:trPr>
          <w:trHeight w:val="340"/>
          <w:tblHeader/>
          <w:jc w:val="center"/>
        </w:trPr>
        <w:tc>
          <w:tcPr>
            <w:tcW w:w="1428" w:type="pct"/>
            <w:vMerge/>
            <w:vAlign w:val="center"/>
          </w:tcPr>
          <w:p w:rsidR="00B65D78" w:rsidRPr="00AC2B95" w:rsidRDefault="00B65D78" w:rsidP="00ED20B1">
            <w:pPr>
              <w:snapToGrid w:val="0"/>
              <w:jc w:val="center"/>
              <w:rPr>
                <w:rFonts w:ascii="宋体" w:hAnsi="宋体" w:cs="宋体"/>
                <w:snapToGrid w:val="0"/>
                <w:kern w:val="0"/>
                <w:sz w:val="18"/>
                <w:szCs w:val="18"/>
              </w:rPr>
            </w:pPr>
          </w:p>
        </w:tc>
        <w:tc>
          <w:tcPr>
            <w:tcW w:w="905" w:type="pct"/>
            <w:tcBorders>
              <w:top w:val="single" w:sz="6" w:space="0" w:color="auto"/>
              <w:right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收入</w:t>
            </w:r>
          </w:p>
        </w:tc>
        <w:tc>
          <w:tcPr>
            <w:tcW w:w="907" w:type="pct"/>
            <w:tcBorders>
              <w:top w:val="single" w:sz="6" w:space="0" w:color="auto"/>
              <w:left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成本</w:t>
            </w:r>
          </w:p>
        </w:tc>
        <w:tc>
          <w:tcPr>
            <w:tcW w:w="878" w:type="pct"/>
            <w:tcBorders>
              <w:top w:val="single" w:sz="6" w:space="0" w:color="auto"/>
              <w:right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收入</w:t>
            </w:r>
          </w:p>
        </w:tc>
        <w:tc>
          <w:tcPr>
            <w:tcW w:w="881" w:type="pct"/>
            <w:gridSpan w:val="2"/>
            <w:tcBorders>
              <w:top w:val="single" w:sz="6" w:space="0" w:color="auto"/>
              <w:left w:val="single" w:sz="6"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成本</w:t>
            </w:r>
          </w:p>
        </w:tc>
      </w:tr>
      <w:tr w:rsidR="00B65D78" w:rsidRPr="00AC2B95" w:rsidTr="00DD58BE">
        <w:trPr>
          <w:trHeight w:val="340"/>
          <w:jc w:val="center"/>
        </w:trPr>
        <w:tc>
          <w:tcPr>
            <w:tcW w:w="1428" w:type="pct"/>
            <w:vAlign w:val="center"/>
          </w:tcPr>
          <w:p w:rsidR="00B65D78" w:rsidRPr="00AC2B95" w:rsidRDefault="00B65D78" w:rsidP="00ED20B1">
            <w:pPr>
              <w:snapToGrid w:val="0"/>
              <w:rPr>
                <w:rFonts w:ascii="宋体" w:hAnsi="宋体"/>
                <w:bCs/>
                <w:snapToGrid w:val="0"/>
                <w:kern w:val="0"/>
                <w:sz w:val="18"/>
                <w:szCs w:val="18"/>
              </w:rPr>
            </w:pPr>
            <w:r w:rsidRPr="00AC2B95">
              <w:rPr>
                <w:rFonts w:ascii="宋体" w:hAnsi="宋体" w:cs="宋体" w:hint="eastAsia"/>
                <w:snapToGrid w:val="0"/>
                <w:kern w:val="0"/>
                <w:sz w:val="18"/>
                <w:szCs w:val="18"/>
              </w:rPr>
              <w:t>一、主营业务小计</w:t>
            </w:r>
          </w:p>
        </w:tc>
        <w:tc>
          <w:tcPr>
            <w:tcW w:w="905" w:type="pct"/>
            <w:tcBorders>
              <w:righ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907" w:type="pct"/>
            <w:tcBorders>
              <w:lef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878" w:type="pct"/>
            <w:tcBorders>
              <w:righ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c>
          <w:tcPr>
            <w:tcW w:w="881" w:type="pct"/>
            <w:gridSpan w:val="2"/>
            <w:tcBorders>
              <w:lef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r>
      <w:tr w:rsidR="00B65D78" w:rsidRPr="00AC2B95" w:rsidTr="00DD58BE">
        <w:trPr>
          <w:trHeight w:val="340"/>
          <w:jc w:val="center"/>
        </w:trPr>
        <w:tc>
          <w:tcPr>
            <w:tcW w:w="1428" w:type="pct"/>
            <w:vAlign w:val="center"/>
          </w:tcPr>
          <w:p w:rsidR="00B65D78" w:rsidRPr="00AC2B95" w:rsidRDefault="00B65D78" w:rsidP="00ED20B1">
            <w:pPr>
              <w:snapToGrid w:val="0"/>
              <w:rPr>
                <w:rFonts w:ascii="宋体" w:hAnsi="宋体" w:cs="宋体"/>
                <w:snapToGrid w:val="0"/>
                <w:kern w:val="0"/>
                <w:sz w:val="18"/>
                <w:szCs w:val="18"/>
              </w:rPr>
            </w:pPr>
          </w:p>
        </w:tc>
        <w:tc>
          <w:tcPr>
            <w:tcW w:w="905" w:type="pct"/>
            <w:tcBorders>
              <w:righ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907" w:type="pct"/>
            <w:tcBorders>
              <w:lef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878" w:type="pct"/>
            <w:tcBorders>
              <w:righ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c>
          <w:tcPr>
            <w:tcW w:w="881" w:type="pct"/>
            <w:gridSpan w:val="2"/>
            <w:tcBorders>
              <w:lef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r>
      <w:tr w:rsidR="00B65D78" w:rsidRPr="00AC2B95" w:rsidTr="00DD58BE">
        <w:trPr>
          <w:gridAfter w:val="1"/>
          <w:wAfter w:w="43" w:type="pct"/>
          <w:trHeight w:val="340"/>
          <w:tblHeader/>
          <w:jc w:val="center"/>
        </w:trPr>
        <w:tc>
          <w:tcPr>
            <w:tcW w:w="1428" w:type="pct"/>
            <w:vAlign w:val="center"/>
          </w:tcPr>
          <w:p w:rsidR="00B65D78" w:rsidRPr="00AC2B95" w:rsidRDefault="00B65D78" w:rsidP="00ED20B1">
            <w:pPr>
              <w:snapToGrid w:val="0"/>
              <w:rPr>
                <w:rFonts w:ascii="宋体" w:hAnsi="宋体"/>
                <w:snapToGrid w:val="0"/>
                <w:kern w:val="0"/>
                <w:sz w:val="18"/>
                <w:szCs w:val="18"/>
              </w:rPr>
            </w:pPr>
            <w:r w:rsidRPr="00AC2B95">
              <w:rPr>
                <w:rFonts w:ascii="宋体" w:hAnsi="宋体" w:cs="宋体" w:hint="eastAsia"/>
                <w:snapToGrid w:val="0"/>
                <w:kern w:val="0"/>
                <w:sz w:val="18"/>
                <w:szCs w:val="18"/>
              </w:rPr>
              <w:t>二、其他业务小计</w:t>
            </w:r>
          </w:p>
        </w:tc>
        <w:tc>
          <w:tcPr>
            <w:tcW w:w="905" w:type="pct"/>
            <w:tcBorders>
              <w:right w:val="single" w:sz="6" w:space="0" w:color="auto"/>
            </w:tcBorders>
            <w:vAlign w:val="bottom"/>
          </w:tcPr>
          <w:p w:rsidR="00B65D78" w:rsidRPr="00766A3D" w:rsidRDefault="00B65D78" w:rsidP="00766A3D">
            <w:pPr>
              <w:snapToGrid w:val="0"/>
              <w:jc w:val="right"/>
              <w:rPr>
                <w:rFonts w:ascii="Arial Narrow" w:hAnsi="Arial Narrow" w:cs="宋体"/>
                <w:snapToGrid w:val="0"/>
                <w:kern w:val="0"/>
                <w:sz w:val="18"/>
                <w:szCs w:val="18"/>
              </w:rPr>
            </w:pPr>
          </w:p>
        </w:tc>
        <w:tc>
          <w:tcPr>
            <w:tcW w:w="907" w:type="pct"/>
            <w:tcBorders>
              <w:left w:val="single" w:sz="6" w:space="0" w:color="auto"/>
            </w:tcBorders>
            <w:vAlign w:val="bottom"/>
          </w:tcPr>
          <w:p w:rsidR="00B65D78" w:rsidRPr="00766A3D" w:rsidRDefault="00B65D78" w:rsidP="00766A3D">
            <w:pPr>
              <w:snapToGrid w:val="0"/>
              <w:jc w:val="right"/>
              <w:rPr>
                <w:rFonts w:ascii="Arial Narrow" w:hAnsi="Arial Narrow" w:cs="宋体"/>
                <w:snapToGrid w:val="0"/>
                <w:kern w:val="0"/>
                <w:sz w:val="18"/>
                <w:szCs w:val="18"/>
              </w:rPr>
            </w:pPr>
          </w:p>
        </w:tc>
        <w:tc>
          <w:tcPr>
            <w:tcW w:w="878" w:type="pct"/>
            <w:tcBorders>
              <w:right w:val="single" w:sz="6" w:space="0" w:color="auto"/>
            </w:tcBorders>
            <w:vAlign w:val="bottom"/>
          </w:tcPr>
          <w:p w:rsidR="00B65D78" w:rsidRPr="00766A3D" w:rsidRDefault="00B65D78" w:rsidP="00766A3D">
            <w:pPr>
              <w:snapToGrid w:val="0"/>
              <w:jc w:val="right"/>
              <w:rPr>
                <w:rFonts w:ascii="Arial Narrow" w:hAnsi="Arial Narrow" w:cs="宋体"/>
                <w:snapToGrid w:val="0"/>
                <w:kern w:val="0"/>
                <w:sz w:val="18"/>
                <w:szCs w:val="18"/>
              </w:rPr>
            </w:pPr>
          </w:p>
        </w:tc>
        <w:tc>
          <w:tcPr>
            <w:tcW w:w="838" w:type="pct"/>
            <w:tcBorders>
              <w:left w:val="single" w:sz="6" w:space="0" w:color="auto"/>
            </w:tcBorders>
            <w:vAlign w:val="bottom"/>
          </w:tcPr>
          <w:p w:rsidR="00B65D78" w:rsidRPr="00766A3D" w:rsidRDefault="00B65D78" w:rsidP="00766A3D">
            <w:pPr>
              <w:snapToGrid w:val="0"/>
              <w:jc w:val="right"/>
              <w:rPr>
                <w:rFonts w:ascii="Arial Narrow" w:hAnsi="Arial Narrow" w:cs="宋体"/>
                <w:snapToGrid w:val="0"/>
                <w:kern w:val="0"/>
                <w:sz w:val="18"/>
                <w:szCs w:val="18"/>
              </w:rPr>
            </w:pPr>
          </w:p>
        </w:tc>
      </w:tr>
      <w:tr w:rsidR="00B65D78" w:rsidRPr="00AC2B95" w:rsidTr="00DD58BE">
        <w:trPr>
          <w:gridAfter w:val="1"/>
          <w:wAfter w:w="43" w:type="pct"/>
          <w:trHeight w:val="340"/>
          <w:jc w:val="center"/>
        </w:trPr>
        <w:tc>
          <w:tcPr>
            <w:tcW w:w="1428" w:type="pct"/>
            <w:vAlign w:val="center"/>
          </w:tcPr>
          <w:p w:rsidR="00B65D78" w:rsidRPr="00AC2B95" w:rsidRDefault="00B65D78" w:rsidP="00ED20B1">
            <w:pPr>
              <w:snapToGrid w:val="0"/>
              <w:rPr>
                <w:rFonts w:ascii="宋体" w:hAnsi="宋体"/>
                <w:snapToGrid w:val="0"/>
                <w:kern w:val="0"/>
                <w:sz w:val="18"/>
                <w:szCs w:val="18"/>
              </w:rPr>
            </w:pPr>
            <w:r w:rsidRPr="00AC2B95">
              <w:rPr>
                <w:rFonts w:ascii="宋体" w:hAnsi="宋体"/>
                <w:snapToGrid w:val="0"/>
                <w:kern w:val="0"/>
                <w:sz w:val="18"/>
                <w:szCs w:val="18"/>
              </w:rPr>
              <w:t>……</w:t>
            </w:r>
          </w:p>
        </w:tc>
        <w:tc>
          <w:tcPr>
            <w:tcW w:w="905" w:type="pct"/>
            <w:tcBorders>
              <w:righ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907" w:type="pct"/>
            <w:tcBorders>
              <w:lef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878" w:type="pct"/>
            <w:tcBorders>
              <w:righ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c>
          <w:tcPr>
            <w:tcW w:w="838" w:type="pct"/>
            <w:tcBorders>
              <w:lef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r>
      <w:tr w:rsidR="00B65D78" w:rsidRPr="00AC2B95" w:rsidTr="00DD58BE">
        <w:trPr>
          <w:gridAfter w:val="1"/>
          <w:wAfter w:w="43" w:type="pct"/>
          <w:trHeight w:val="340"/>
          <w:jc w:val="center"/>
        </w:trPr>
        <w:tc>
          <w:tcPr>
            <w:tcW w:w="1428" w:type="pct"/>
            <w:tcBorders>
              <w:bottom w:val="single" w:sz="12" w:space="0" w:color="auto"/>
            </w:tcBorders>
            <w:vAlign w:val="center"/>
          </w:tcPr>
          <w:p w:rsidR="00B65D78" w:rsidRPr="00AC2B95" w:rsidRDefault="00B65D78" w:rsidP="00ED20B1">
            <w:pPr>
              <w:snapToGrid w:val="0"/>
              <w:jc w:val="center"/>
              <w:rPr>
                <w:rFonts w:ascii="宋体" w:hAnsi="宋体"/>
                <w:snapToGrid w:val="0"/>
                <w:kern w:val="0"/>
                <w:sz w:val="18"/>
                <w:szCs w:val="18"/>
              </w:rPr>
            </w:pPr>
            <w:r w:rsidRPr="00AC2B95">
              <w:rPr>
                <w:rFonts w:ascii="宋体" w:hAnsi="宋体" w:hint="eastAsia"/>
                <w:snapToGrid w:val="0"/>
                <w:kern w:val="0"/>
                <w:sz w:val="18"/>
                <w:szCs w:val="18"/>
              </w:rPr>
              <w:t>合</w:t>
            </w:r>
            <w:r w:rsidRPr="00AC2B95">
              <w:rPr>
                <w:rFonts w:ascii="宋体" w:hAnsi="宋体"/>
                <w:snapToGrid w:val="0"/>
                <w:kern w:val="0"/>
                <w:sz w:val="18"/>
                <w:szCs w:val="18"/>
              </w:rPr>
              <w:t xml:space="preserve">    </w:t>
            </w:r>
            <w:r w:rsidRPr="00AC2B95">
              <w:rPr>
                <w:rFonts w:ascii="宋体" w:hAnsi="宋体" w:hint="eastAsia"/>
                <w:snapToGrid w:val="0"/>
                <w:kern w:val="0"/>
                <w:sz w:val="18"/>
                <w:szCs w:val="18"/>
              </w:rPr>
              <w:t>计</w:t>
            </w:r>
          </w:p>
        </w:tc>
        <w:tc>
          <w:tcPr>
            <w:tcW w:w="905" w:type="pct"/>
            <w:tcBorders>
              <w:bottom w:val="single" w:sz="12" w:space="0" w:color="auto"/>
              <w:right w:val="single" w:sz="6"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907" w:type="pct"/>
            <w:tcBorders>
              <w:left w:val="single" w:sz="6" w:space="0" w:color="auto"/>
              <w:bottom w:val="single" w:sz="12" w:space="0" w:color="auto"/>
            </w:tcBorders>
            <w:vAlign w:val="center"/>
          </w:tcPr>
          <w:p w:rsidR="00B65D78" w:rsidRPr="00766A3D" w:rsidRDefault="00B65D78" w:rsidP="00766A3D">
            <w:pPr>
              <w:snapToGrid w:val="0"/>
              <w:jc w:val="right"/>
              <w:rPr>
                <w:rFonts w:ascii="Arial Narrow" w:hAnsi="Arial Narrow" w:cs="Arial Narrow"/>
                <w:snapToGrid w:val="0"/>
                <w:kern w:val="0"/>
                <w:sz w:val="18"/>
                <w:szCs w:val="18"/>
              </w:rPr>
            </w:pPr>
          </w:p>
        </w:tc>
        <w:tc>
          <w:tcPr>
            <w:tcW w:w="878" w:type="pct"/>
            <w:tcBorders>
              <w:bottom w:val="single" w:sz="12" w:space="0" w:color="auto"/>
              <w:right w:val="single" w:sz="6"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c>
          <w:tcPr>
            <w:tcW w:w="838" w:type="pct"/>
            <w:tcBorders>
              <w:left w:val="single" w:sz="6" w:space="0" w:color="auto"/>
              <w:bottom w:val="single" w:sz="12" w:space="0" w:color="auto"/>
            </w:tcBorders>
            <w:vAlign w:val="center"/>
          </w:tcPr>
          <w:p w:rsidR="00B65D78" w:rsidRPr="00766A3D" w:rsidRDefault="00B65D78" w:rsidP="00766A3D">
            <w:pPr>
              <w:snapToGrid w:val="0"/>
              <w:jc w:val="right"/>
              <w:rPr>
                <w:rFonts w:ascii="Arial Narrow" w:hAnsi="Arial Narrow" w:cs="Arial Narrow"/>
                <w:bCs/>
                <w:snapToGrid w:val="0"/>
                <w:kern w:val="0"/>
                <w:sz w:val="18"/>
                <w:szCs w:val="18"/>
              </w:rPr>
            </w:pPr>
          </w:p>
        </w:tc>
      </w:tr>
    </w:tbl>
    <w:p w:rsidR="00B472A3" w:rsidRDefault="00B65D78" w:rsidP="000F4D77">
      <w:pPr>
        <w:pStyle w:val="ac"/>
        <w:numPr>
          <w:ilvl w:val="0"/>
          <w:numId w:val="16"/>
        </w:numPr>
        <w:tabs>
          <w:tab w:val="left" w:pos="426"/>
          <w:tab w:val="left" w:pos="851"/>
          <w:tab w:val="left" w:pos="1134"/>
        </w:tabs>
        <w:snapToGrid w:val="0"/>
        <w:spacing w:afterLines="50" w:after="156" w:line="460" w:lineRule="atLeast"/>
        <w:ind w:left="840"/>
        <w:outlineLvl w:val="1"/>
        <w:rPr>
          <w:rFonts w:hAnsi="宋体" w:cs="Times New Roman"/>
          <w:bCs/>
          <w:snapToGrid w:val="0"/>
          <w:kern w:val="0"/>
        </w:rPr>
      </w:pPr>
      <w:r w:rsidRPr="00AC2B95">
        <w:rPr>
          <w:rFonts w:hAnsi="宋体" w:cs="Times New Roman" w:hint="eastAsia"/>
          <w:bCs/>
          <w:snapToGrid w:val="0"/>
          <w:kern w:val="0"/>
        </w:rPr>
        <w:t>投资收益</w:t>
      </w:r>
    </w:p>
    <w:tbl>
      <w:tblPr>
        <w:tblW w:w="4939" w:type="pct"/>
        <w:tblBorders>
          <w:top w:val="single" w:sz="12" w:space="0" w:color="auto"/>
          <w:bottom w:val="single" w:sz="12" w:space="0" w:color="auto"/>
          <w:insideH w:val="single" w:sz="4" w:space="0" w:color="auto"/>
          <w:insideV w:val="single" w:sz="4" w:space="0" w:color="auto"/>
        </w:tblBorders>
        <w:tblLook w:val="00A0" w:firstRow="1" w:lastRow="0" w:firstColumn="1" w:lastColumn="0" w:noHBand="0" w:noVBand="0"/>
      </w:tblPr>
      <w:tblGrid>
        <w:gridCol w:w="4219"/>
        <w:gridCol w:w="2269"/>
        <w:gridCol w:w="2126"/>
      </w:tblGrid>
      <w:tr w:rsidR="00B65D78" w:rsidRPr="00AC2B95" w:rsidTr="00DB5FFA">
        <w:trPr>
          <w:trHeight w:val="340"/>
          <w:tblHeader/>
        </w:trPr>
        <w:tc>
          <w:tcPr>
            <w:tcW w:w="2449" w:type="pct"/>
            <w:tcBorders>
              <w:top w:val="single" w:sz="12" w:space="0" w:color="auto"/>
            </w:tcBorders>
            <w:vAlign w:val="center"/>
          </w:tcPr>
          <w:p w:rsidR="00B65D78" w:rsidRPr="00AC2B95" w:rsidRDefault="00B65D78"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项</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目</w:t>
            </w:r>
          </w:p>
        </w:tc>
        <w:tc>
          <w:tcPr>
            <w:tcW w:w="1317" w:type="pct"/>
            <w:tcBorders>
              <w:top w:val="single" w:sz="12"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本期发生额</w:t>
            </w:r>
          </w:p>
        </w:tc>
        <w:tc>
          <w:tcPr>
            <w:tcW w:w="1234" w:type="pct"/>
            <w:tcBorders>
              <w:top w:val="single" w:sz="12" w:space="0" w:color="auto"/>
            </w:tcBorders>
            <w:vAlign w:val="bottom"/>
          </w:tcPr>
          <w:p w:rsidR="00B65D78" w:rsidRPr="00AC2B95" w:rsidRDefault="00B65D78" w:rsidP="00ED20B1">
            <w:pPr>
              <w:snapToGrid w:val="0"/>
              <w:jc w:val="center"/>
              <w:rPr>
                <w:rFonts w:ascii="宋体" w:hAnsi="宋体" w:cs="宋体"/>
                <w:snapToGrid w:val="0"/>
                <w:kern w:val="0"/>
                <w:sz w:val="18"/>
                <w:szCs w:val="18"/>
              </w:rPr>
            </w:pPr>
            <w:r w:rsidRPr="00AC2B95">
              <w:rPr>
                <w:rFonts w:ascii="宋体" w:hAnsi="宋体" w:cs="宋体" w:hint="eastAsia"/>
                <w:snapToGrid w:val="0"/>
                <w:kern w:val="0"/>
                <w:sz w:val="18"/>
                <w:szCs w:val="18"/>
              </w:rPr>
              <w:t>上期发生额</w:t>
            </w: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成本法核算的长期股权投资收益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权益法核算的长期股权投资收益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处置长期股权投资产生的投资收益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以公允价值计量且其变动计入当期损益的金融资产在持有期间的投资收益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处置以公允价值计量且其变动计入当期损益的金融资产取得的投资收益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持有至到期投资在持有期间的投资收益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lastRenderedPageBreak/>
              <w:t>可供出售金融资产在持有期间的投资收益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处置可供出售金融资产取得的投资收益</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8148B" w:rsidP="001F53CB">
            <w:pPr>
              <w:rPr>
                <w:sz w:val="18"/>
                <w:szCs w:val="18"/>
              </w:rPr>
            </w:pPr>
            <w:r w:rsidRPr="0098148B">
              <w:rPr>
                <w:rFonts w:hint="eastAsia"/>
                <w:sz w:val="18"/>
                <w:szCs w:val="18"/>
              </w:rPr>
              <w:t>丧失控制权后，剩余股权按公允价值重新计量产生的利得</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98148B" w:rsidRPr="00AC2B95" w:rsidTr="001F53CB">
        <w:trPr>
          <w:trHeight w:val="340"/>
        </w:trPr>
        <w:tc>
          <w:tcPr>
            <w:tcW w:w="2449" w:type="pct"/>
          </w:tcPr>
          <w:p w:rsidR="0098148B" w:rsidRPr="0098148B" w:rsidRDefault="00974A3F" w:rsidP="001F53CB">
            <w:pPr>
              <w:rPr>
                <w:sz w:val="18"/>
                <w:szCs w:val="18"/>
              </w:rPr>
            </w:pPr>
            <w:r>
              <w:rPr>
                <w:rFonts w:ascii="宋体" w:hAnsi="宋体" w:hint="eastAsia"/>
                <w:sz w:val="18"/>
                <w:szCs w:val="18"/>
              </w:rPr>
              <w:t>……</w:t>
            </w:r>
          </w:p>
        </w:tc>
        <w:tc>
          <w:tcPr>
            <w:tcW w:w="1317"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c>
          <w:tcPr>
            <w:tcW w:w="1234" w:type="pct"/>
            <w:vAlign w:val="center"/>
          </w:tcPr>
          <w:p w:rsidR="0098148B" w:rsidRPr="00766A3D" w:rsidRDefault="0098148B" w:rsidP="00ED20B1">
            <w:pPr>
              <w:snapToGrid w:val="0"/>
              <w:jc w:val="right"/>
              <w:rPr>
                <w:rFonts w:ascii="Arial Narrow" w:hAnsi="Arial Narrow" w:cs="Arial Narrow"/>
                <w:snapToGrid w:val="0"/>
                <w:kern w:val="0"/>
                <w:sz w:val="18"/>
                <w:szCs w:val="18"/>
              </w:rPr>
            </w:pPr>
          </w:p>
        </w:tc>
      </w:tr>
      <w:tr w:rsidR="00B65D78" w:rsidRPr="00AC2B95" w:rsidTr="00DB5FFA">
        <w:trPr>
          <w:trHeight w:val="340"/>
        </w:trPr>
        <w:tc>
          <w:tcPr>
            <w:tcW w:w="2449" w:type="pct"/>
            <w:tcBorders>
              <w:bottom w:val="single" w:sz="12" w:space="0" w:color="auto"/>
            </w:tcBorders>
            <w:vAlign w:val="center"/>
          </w:tcPr>
          <w:p w:rsidR="00B65D78" w:rsidRPr="00AC2B95" w:rsidRDefault="00B65D78" w:rsidP="00ED20B1">
            <w:pPr>
              <w:snapToGrid w:val="0"/>
              <w:jc w:val="center"/>
              <w:rPr>
                <w:rFonts w:ascii="宋体" w:hAnsi="宋体" w:cs="Arial Narrow"/>
                <w:snapToGrid w:val="0"/>
                <w:kern w:val="0"/>
                <w:sz w:val="18"/>
                <w:szCs w:val="18"/>
              </w:rPr>
            </w:pPr>
            <w:r w:rsidRPr="00AC2B95">
              <w:rPr>
                <w:rFonts w:ascii="宋体" w:hAnsi="宋体" w:cs="宋体" w:hint="eastAsia"/>
                <w:snapToGrid w:val="0"/>
                <w:kern w:val="0"/>
                <w:sz w:val="18"/>
                <w:szCs w:val="18"/>
              </w:rPr>
              <w:t>合</w:t>
            </w:r>
            <w:r w:rsidRPr="00AC2B95">
              <w:rPr>
                <w:rFonts w:ascii="宋体" w:hAnsi="宋体" w:cs="Arial Narrow"/>
                <w:snapToGrid w:val="0"/>
                <w:kern w:val="0"/>
                <w:sz w:val="18"/>
                <w:szCs w:val="18"/>
              </w:rPr>
              <w:t xml:space="preserve">    </w:t>
            </w:r>
            <w:r w:rsidRPr="00AC2B95">
              <w:rPr>
                <w:rFonts w:ascii="宋体" w:hAnsi="宋体" w:cs="宋体" w:hint="eastAsia"/>
                <w:snapToGrid w:val="0"/>
                <w:kern w:val="0"/>
                <w:sz w:val="18"/>
                <w:szCs w:val="18"/>
              </w:rPr>
              <w:t>计</w:t>
            </w:r>
          </w:p>
        </w:tc>
        <w:tc>
          <w:tcPr>
            <w:tcW w:w="1317" w:type="pct"/>
            <w:tcBorders>
              <w:bottom w:val="single" w:sz="12" w:space="0" w:color="auto"/>
            </w:tcBorders>
            <w:vAlign w:val="center"/>
          </w:tcPr>
          <w:p w:rsidR="00B65D78" w:rsidRPr="00766A3D" w:rsidRDefault="00B65D78" w:rsidP="00ED20B1">
            <w:pPr>
              <w:snapToGrid w:val="0"/>
              <w:jc w:val="right"/>
              <w:rPr>
                <w:rFonts w:ascii="Arial Narrow" w:hAnsi="Arial Narrow" w:cs="Arial Narrow"/>
                <w:snapToGrid w:val="0"/>
                <w:kern w:val="0"/>
                <w:sz w:val="18"/>
                <w:szCs w:val="18"/>
              </w:rPr>
            </w:pPr>
          </w:p>
        </w:tc>
        <w:tc>
          <w:tcPr>
            <w:tcW w:w="1234" w:type="pct"/>
            <w:tcBorders>
              <w:bottom w:val="single" w:sz="12" w:space="0" w:color="auto"/>
            </w:tcBorders>
            <w:vAlign w:val="center"/>
          </w:tcPr>
          <w:p w:rsidR="00B65D78" w:rsidRPr="00766A3D" w:rsidRDefault="00B65D78" w:rsidP="00ED20B1">
            <w:pPr>
              <w:snapToGrid w:val="0"/>
              <w:jc w:val="right"/>
              <w:rPr>
                <w:rFonts w:ascii="Arial Narrow" w:hAnsi="Arial Narrow" w:cs="Arial Narrow"/>
                <w:snapToGrid w:val="0"/>
                <w:kern w:val="0"/>
                <w:sz w:val="18"/>
                <w:szCs w:val="18"/>
              </w:rPr>
            </w:pPr>
          </w:p>
        </w:tc>
      </w:tr>
    </w:tbl>
    <w:p w:rsidR="00F37FBC" w:rsidRPr="00AC2B95" w:rsidRDefault="00F37FBC" w:rsidP="00BF75B0">
      <w:pPr>
        <w:tabs>
          <w:tab w:val="right" w:pos="7740"/>
        </w:tabs>
        <w:adjustRightInd w:val="0"/>
        <w:snapToGrid w:val="0"/>
        <w:spacing w:line="460" w:lineRule="atLeast"/>
        <w:ind w:firstLineChars="200" w:firstLine="480"/>
        <w:rPr>
          <w:rStyle w:val="Char6"/>
          <w:rFonts w:hAnsi="宋体"/>
          <w:bCs/>
          <w:kern w:val="0"/>
          <w:sz w:val="24"/>
          <w:szCs w:val="24"/>
        </w:rPr>
      </w:pPr>
    </w:p>
    <w:p w:rsidR="00320A04" w:rsidRPr="00A568C6" w:rsidRDefault="00FC08CB" w:rsidP="0042024A">
      <w:pPr>
        <w:pStyle w:val="af9"/>
        <w:numPr>
          <w:ilvl w:val="0"/>
          <w:numId w:val="18"/>
        </w:numPr>
        <w:snapToGrid w:val="0"/>
        <w:spacing w:line="460" w:lineRule="atLeast"/>
        <w:ind w:firstLineChars="0"/>
        <w:outlineLvl w:val="0"/>
        <w:rPr>
          <w:rStyle w:val="Char6"/>
          <w:rFonts w:ascii="黑体" w:eastAsia="黑体" w:hAnsi="宋体"/>
          <w:bCs/>
          <w:snapToGrid w:val="0"/>
          <w:kern w:val="0"/>
          <w:sz w:val="24"/>
          <w:szCs w:val="24"/>
        </w:rPr>
      </w:pPr>
      <w:r w:rsidRPr="00A568C6">
        <w:rPr>
          <w:rStyle w:val="Char6"/>
          <w:rFonts w:ascii="黑体" w:eastAsia="黑体" w:hAnsi="宋体" w:hint="eastAsia"/>
          <w:bCs/>
          <w:snapToGrid w:val="0"/>
          <w:kern w:val="0"/>
          <w:sz w:val="24"/>
          <w:szCs w:val="24"/>
        </w:rPr>
        <w:t>补充资料</w:t>
      </w:r>
    </w:p>
    <w:p w:rsidR="00B472A3" w:rsidRDefault="00C24C08" w:rsidP="000F4D77">
      <w:pPr>
        <w:pStyle w:val="ac"/>
        <w:numPr>
          <w:ilvl w:val="0"/>
          <w:numId w:val="17"/>
        </w:numPr>
        <w:tabs>
          <w:tab w:val="left" w:pos="984"/>
          <w:tab w:val="left" w:pos="1164"/>
        </w:tabs>
        <w:snapToGrid w:val="0"/>
        <w:spacing w:afterLines="50" w:after="156" w:line="460" w:lineRule="atLeast"/>
        <w:ind w:hanging="301"/>
        <w:outlineLvl w:val="1"/>
        <w:rPr>
          <w:rFonts w:hAnsi="宋体" w:cs="Arial"/>
          <w:kern w:val="0"/>
        </w:rPr>
      </w:pPr>
      <w:bookmarkStart w:id="160" w:name="_Toc241636522"/>
      <w:bookmarkStart w:id="161" w:name="_Toc247094154"/>
      <w:bookmarkStart w:id="162" w:name="_Toc247371947"/>
      <w:bookmarkEnd w:id="155"/>
      <w:bookmarkEnd w:id="156"/>
      <w:bookmarkEnd w:id="157"/>
      <w:bookmarkEnd w:id="158"/>
      <w:bookmarkEnd w:id="159"/>
      <w:r>
        <w:rPr>
          <w:rFonts w:hAnsi="宋体" w:cs="Arial" w:hint="eastAsia"/>
          <w:kern w:val="0"/>
        </w:rPr>
        <w:t>当期</w:t>
      </w:r>
      <w:r w:rsidR="00212641" w:rsidRPr="00AC2B95">
        <w:rPr>
          <w:rFonts w:hAnsi="宋体" w:cs="Arial" w:hint="eastAsia"/>
          <w:kern w:val="0"/>
        </w:rPr>
        <w:t>非经常性损益</w:t>
      </w:r>
      <w:bookmarkEnd w:id="160"/>
      <w:bookmarkEnd w:id="161"/>
      <w:bookmarkEnd w:id="162"/>
      <w:r>
        <w:rPr>
          <w:rFonts w:hAnsi="宋体" w:cs="Arial" w:hint="eastAsia"/>
          <w:kern w:val="0"/>
        </w:rPr>
        <w:t>明细表</w:t>
      </w:r>
    </w:p>
    <w:tbl>
      <w:tblPr>
        <w:tblW w:w="5000" w:type="pct"/>
        <w:jc w:val="center"/>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6305"/>
        <w:gridCol w:w="1754"/>
        <w:gridCol w:w="661"/>
      </w:tblGrid>
      <w:tr w:rsidR="00212641" w:rsidRPr="00AC2B95" w:rsidTr="00B73DA3">
        <w:trPr>
          <w:trHeight w:val="397"/>
          <w:tblHeader/>
          <w:jc w:val="center"/>
        </w:trPr>
        <w:tc>
          <w:tcPr>
            <w:tcW w:w="3615" w:type="pct"/>
            <w:tcBorders>
              <w:top w:val="single" w:sz="12" w:space="0" w:color="auto"/>
            </w:tcBorders>
            <w:vAlign w:val="center"/>
          </w:tcPr>
          <w:p w:rsidR="00212641" w:rsidRPr="00AC2B95" w:rsidRDefault="00212641" w:rsidP="00847E2C">
            <w:pPr>
              <w:snapToGrid w:val="0"/>
              <w:jc w:val="center"/>
              <w:rPr>
                <w:rFonts w:ascii="宋体" w:hAnsi="宋体"/>
                <w:sz w:val="18"/>
                <w:szCs w:val="18"/>
              </w:rPr>
            </w:pPr>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006" w:type="pct"/>
            <w:tcBorders>
              <w:top w:val="single" w:sz="12" w:space="0" w:color="auto"/>
            </w:tcBorders>
            <w:vAlign w:val="center"/>
          </w:tcPr>
          <w:p w:rsidR="00212641" w:rsidRPr="00AC2B95" w:rsidRDefault="00212641" w:rsidP="00847E2C">
            <w:pPr>
              <w:snapToGrid w:val="0"/>
              <w:jc w:val="center"/>
              <w:rPr>
                <w:rFonts w:ascii="宋体" w:hAnsi="宋体"/>
                <w:sz w:val="18"/>
                <w:szCs w:val="18"/>
              </w:rPr>
            </w:pPr>
            <w:r w:rsidRPr="00AC2B95">
              <w:rPr>
                <w:rFonts w:ascii="宋体" w:hAnsi="宋体" w:cs="宋体" w:hint="eastAsia"/>
                <w:sz w:val="18"/>
                <w:szCs w:val="18"/>
              </w:rPr>
              <w:t>金</w:t>
            </w:r>
            <w:r w:rsidRPr="00AC2B95">
              <w:rPr>
                <w:rFonts w:ascii="宋体" w:hAnsi="宋体" w:cs="宋体"/>
                <w:sz w:val="18"/>
                <w:szCs w:val="18"/>
              </w:rPr>
              <w:t xml:space="preserve">    </w:t>
            </w:r>
            <w:r w:rsidRPr="00AC2B95">
              <w:rPr>
                <w:rFonts w:ascii="宋体" w:hAnsi="宋体" w:cs="宋体" w:hint="eastAsia"/>
                <w:sz w:val="18"/>
                <w:szCs w:val="18"/>
              </w:rPr>
              <w:t>额</w:t>
            </w:r>
          </w:p>
        </w:tc>
        <w:tc>
          <w:tcPr>
            <w:tcW w:w="379" w:type="pct"/>
            <w:tcBorders>
              <w:top w:val="single" w:sz="12" w:space="0" w:color="auto"/>
            </w:tcBorders>
            <w:vAlign w:val="center"/>
          </w:tcPr>
          <w:p w:rsidR="00212641" w:rsidRPr="00AC2B95" w:rsidRDefault="00212641" w:rsidP="00847E2C">
            <w:pPr>
              <w:snapToGrid w:val="0"/>
              <w:jc w:val="center"/>
              <w:rPr>
                <w:rFonts w:ascii="宋体" w:hAnsi="宋体"/>
                <w:sz w:val="18"/>
                <w:szCs w:val="18"/>
              </w:rPr>
            </w:pPr>
            <w:r w:rsidRPr="00AC2B95">
              <w:rPr>
                <w:rFonts w:ascii="宋体" w:hAnsi="宋体" w:cs="宋体" w:hint="eastAsia"/>
                <w:sz w:val="18"/>
                <w:szCs w:val="18"/>
              </w:rPr>
              <w:t>备注</w:t>
            </w: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w:t>
            </w:r>
            <w:r w:rsidRPr="00AC2B95">
              <w:rPr>
                <w:rFonts w:ascii="宋体" w:hAnsi="宋体" w:cs="宋体" w:hint="eastAsia"/>
                <w:sz w:val="18"/>
                <w:szCs w:val="18"/>
              </w:rPr>
              <w:t>．非流动资产处置损益，包括已计提资产减值准备的冲销部分</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2</w:t>
            </w:r>
            <w:r w:rsidRPr="00AC2B95">
              <w:rPr>
                <w:rFonts w:ascii="宋体" w:hAnsi="宋体" w:cs="宋体" w:hint="eastAsia"/>
                <w:sz w:val="18"/>
                <w:szCs w:val="18"/>
              </w:rPr>
              <w:t>．越权审批，或无正式批准文件，或偶发性的的税收返还、减免</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3</w:t>
            </w:r>
            <w:r w:rsidRPr="00AC2B95">
              <w:rPr>
                <w:rFonts w:ascii="宋体" w:hAnsi="宋体" w:cs="宋体" w:hint="eastAsia"/>
                <w:sz w:val="18"/>
                <w:szCs w:val="18"/>
              </w:rPr>
              <w:t>．计入当期损益的政府补助（与企业业务密切相关，按照国家统一标准定额或定量享受的政府补助除外）</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4</w:t>
            </w:r>
            <w:r w:rsidRPr="00AC2B95">
              <w:rPr>
                <w:rFonts w:ascii="宋体" w:hAnsi="宋体" w:cs="宋体" w:hint="eastAsia"/>
                <w:sz w:val="18"/>
                <w:szCs w:val="18"/>
              </w:rPr>
              <w:t>．计入当期损益的对非金融企业收取的资金占用费</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5</w:t>
            </w:r>
            <w:r w:rsidRPr="00AC2B95">
              <w:rPr>
                <w:rFonts w:ascii="宋体" w:hAnsi="宋体" w:cs="宋体" w:hint="eastAsia"/>
                <w:sz w:val="18"/>
                <w:szCs w:val="18"/>
              </w:rPr>
              <w:t>．企业取得子公司、联营企业及合营企业的投资成本小于取得投资时应享有被投资单位可辨认净资产公允价值产生的收益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6</w:t>
            </w:r>
            <w:r w:rsidRPr="00AC2B95">
              <w:rPr>
                <w:rFonts w:ascii="宋体" w:hAnsi="宋体" w:cs="宋体" w:hint="eastAsia"/>
                <w:sz w:val="18"/>
                <w:szCs w:val="18"/>
              </w:rPr>
              <w:t>．非货币性资产交换损益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7</w:t>
            </w:r>
            <w:r w:rsidRPr="00AC2B95">
              <w:rPr>
                <w:rFonts w:ascii="宋体" w:hAnsi="宋体" w:cs="宋体" w:hint="eastAsia"/>
                <w:sz w:val="18"/>
                <w:szCs w:val="18"/>
              </w:rPr>
              <w:t>．委托他人投资或管理资产的损益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8</w:t>
            </w:r>
            <w:r w:rsidRPr="00AC2B95">
              <w:rPr>
                <w:rFonts w:ascii="宋体" w:hAnsi="宋体" w:cs="宋体" w:hint="eastAsia"/>
                <w:sz w:val="18"/>
                <w:szCs w:val="18"/>
              </w:rPr>
              <w:t>．因不可抗力因素，如遭受自然灾害而计提的各项资产减值准备</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9</w:t>
            </w:r>
            <w:r w:rsidRPr="00AC2B95">
              <w:rPr>
                <w:rFonts w:ascii="宋体" w:hAnsi="宋体" w:cs="宋体" w:hint="eastAsia"/>
                <w:sz w:val="18"/>
                <w:szCs w:val="18"/>
              </w:rPr>
              <w:t>．债务重组损益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10</w:t>
            </w:r>
            <w:r w:rsidRPr="00AC2B95">
              <w:rPr>
                <w:rFonts w:ascii="宋体" w:hAnsi="宋体" w:cs="宋体" w:hint="eastAsia"/>
                <w:sz w:val="18"/>
                <w:szCs w:val="18"/>
              </w:rPr>
              <w:t>．企业重组费用，如安置职工的支出、整合费用等</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11</w:t>
            </w:r>
            <w:r w:rsidRPr="00AC2B95">
              <w:rPr>
                <w:rFonts w:ascii="宋体" w:hAnsi="宋体" w:cs="宋体" w:hint="eastAsia"/>
                <w:sz w:val="18"/>
                <w:szCs w:val="18"/>
              </w:rPr>
              <w:t>．交易价格显失公允的交易产生的超过公允价值部分的损益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12</w:t>
            </w:r>
            <w:r w:rsidRPr="00AC2B95">
              <w:rPr>
                <w:rFonts w:ascii="宋体" w:hAnsi="宋体" w:cs="宋体" w:hint="eastAsia"/>
                <w:sz w:val="18"/>
                <w:szCs w:val="18"/>
              </w:rPr>
              <w:t>．同一控制下企业合并产生的子公司期初至合并日的当期净损益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13</w:t>
            </w:r>
            <w:r w:rsidRPr="00AC2B95">
              <w:rPr>
                <w:rFonts w:ascii="宋体" w:hAnsi="宋体" w:cs="宋体" w:hint="eastAsia"/>
                <w:sz w:val="18"/>
                <w:szCs w:val="18"/>
              </w:rPr>
              <w:t>．与公司正常经营业务无关的或有事项产生的损益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14</w:t>
            </w:r>
            <w:r w:rsidRPr="00AC2B95">
              <w:rPr>
                <w:rFonts w:ascii="宋体" w:hAnsi="宋体" w:cs="宋体" w:hint="eastAsia"/>
                <w:sz w:val="18"/>
                <w:szCs w:val="18"/>
              </w:rPr>
              <w:t>．除同公司正常经营业务相关的有效套期保值业务外，持有交易性金融资产、交易性金融负债产生的公允价值变动损益，以及处置交易性金融资产、交易性金融负债和可供出售金融资产取得的投资收益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15</w:t>
            </w:r>
            <w:r w:rsidRPr="00AC2B95">
              <w:rPr>
                <w:rFonts w:ascii="宋体" w:hAnsi="宋体" w:cs="宋体" w:hint="eastAsia"/>
                <w:sz w:val="18"/>
                <w:szCs w:val="18"/>
              </w:rPr>
              <w:t>．单独进行减值测试的应收款项减值准备转回</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16</w:t>
            </w:r>
            <w:r w:rsidRPr="00AC2B95">
              <w:rPr>
                <w:rFonts w:ascii="宋体" w:hAnsi="宋体" w:cs="宋体" w:hint="eastAsia"/>
                <w:sz w:val="18"/>
                <w:szCs w:val="18"/>
              </w:rPr>
              <w:t>．对外委托贷款取得的损益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17</w:t>
            </w:r>
            <w:r w:rsidRPr="00AC2B95">
              <w:rPr>
                <w:rFonts w:ascii="宋体" w:hAnsi="宋体" w:cs="宋体" w:hint="eastAsia"/>
                <w:sz w:val="18"/>
                <w:szCs w:val="18"/>
              </w:rPr>
              <w:t>．采用公允价值模式进行后续计量的投资性房地产公允价值变动产生的损益</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18</w:t>
            </w:r>
            <w:r w:rsidRPr="00AC2B95">
              <w:rPr>
                <w:rFonts w:ascii="宋体" w:hAnsi="宋体" w:cs="宋体" w:hint="eastAsia"/>
                <w:sz w:val="18"/>
                <w:szCs w:val="18"/>
              </w:rPr>
              <w:t>．根据税收、会计等法律、法规的要求对当期损益进行一次性调整对当期损益的影响</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19</w:t>
            </w:r>
            <w:r w:rsidRPr="00AC2B95">
              <w:rPr>
                <w:rFonts w:ascii="宋体" w:hAnsi="宋体" w:cs="宋体" w:hint="eastAsia"/>
                <w:sz w:val="18"/>
                <w:szCs w:val="18"/>
              </w:rPr>
              <w:t>．受托经营取得的托管费收入</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20</w:t>
            </w:r>
            <w:r w:rsidRPr="00AC2B95">
              <w:rPr>
                <w:rFonts w:ascii="宋体" w:hAnsi="宋体" w:cs="宋体" w:hint="eastAsia"/>
                <w:sz w:val="18"/>
                <w:szCs w:val="18"/>
              </w:rPr>
              <w:t>．除上述各项之外的其他营业外收入和支出</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847E2C">
            <w:pPr>
              <w:snapToGrid w:val="0"/>
              <w:rPr>
                <w:rFonts w:ascii="宋体" w:hAnsi="宋体"/>
                <w:sz w:val="18"/>
                <w:szCs w:val="18"/>
              </w:rPr>
            </w:pPr>
            <w:r w:rsidRPr="00AC2B95">
              <w:rPr>
                <w:rFonts w:ascii="宋体" w:hAnsi="宋体" w:cs="宋体"/>
                <w:sz w:val="18"/>
                <w:szCs w:val="18"/>
              </w:rPr>
              <w:t>21</w:t>
            </w:r>
            <w:r w:rsidRPr="00AC2B95">
              <w:rPr>
                <w:rFonts w:ascii="宋体" w:hAnsi="宋体" w:cs="宋体" w:hint="eastAsia"/>
                <w:sz w:val="18"/>
                <w:szCs w:val="18"/>
              </w:rPr>
              <w:t>．其他符合非经常性损益定义的损益项目</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9E7D2A">
            <w:pPr>
              <w:snapToGrid w:val="0"/>
              <w:rPr>
                <w:rFonts w:ascii="宋体" w:hAnsi="宋体"/>
                <w:sz w:val="18"/>
                <w:szCs w:val="18"/>
              </w:rPr>
            </w:pPr>
            <w:r w:rsidRPr="00AC2B95">
              <w:rPr>
                <w:rFonts w:ascii="宋体" w:hAnsi="宋体" w:cs="宋体"/>
                <w:sz w:val="18"/>
                <w:szCs w:val="18"/>
              </w:rPr>
              <w:lastRenderedPageBreak/>
              <w:t>22</w:t>
            </w:r>
            <w:r w:rsidRPr="00AC2B95">
              <w:rPr>
                <w:rFonts w:ascii="宋体" w:hAnsi="宋体" w:cs="宋体" w:hint="eastAsia"/>
                <w:sz w:val="18"/>
                <w:szCs w:val="18"/>
              </w:rPr>
              <w:t>．</w:t>
            </w:r>
            <w:r w:rsidR="009E7D2A" w:rsidRPr="00AC2B95">
              <w:rPr>
                <w:rFonts w:ascii="宋体" w:hAnsi="宋体" w:cs="宋体" w:hint="eastAsia"/>
                <w:sz w:val="18"/>
                <w:szCs w:val="18"/>
              </w:rPr>
              <w:t>所得税影响额</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vAlign w:val="center"/>
          </w:tcPr>
          <w:p w:rsidR="00212641" w:rsidRPr="00AC2B95" w:rsidRDefault="00212641" w:rsidP="00AC2174">
            <w:pPr>
              <w:snapToGrid w:val="0"/>
              <w:rPr>
                <w:rFonts w:ascii="宋体" w:hAnsi="宋体"/>
                <w:sz w:val="18"/>
                <w:szCs w:val="18"/>
              </w:rPr>
            </w:pPr>
            <w:r w:rsidRPr="00AC2B95">
              <w:rPr>
                <w:rFonts w:ascii="宋体" w:hAnsi="宋体" w:cs="宋体"/>
                <w:sz w:val="18"/>
                <w:szCs w:val="18"/>
              </w:rPr>
              <w:t>23</w:t>
            </w:r>
            <w:r w:rsidRPr="00AC2B95">
              <w:rPr>
                <w:rFonts w:ascii="宋体" w:hAnsi="宋体" w:cs="宋体" w:hint="eastAsia"/>
                <w:sz w:val="18"/>
                <w:szCs w:val="18"/>
              </w:rPr>
              <w:t>．</w:t>
            </w:r>
            <w:r w:rsidR="009E7D2A" w:rsidRPr="00AC2B95">
              <w:rPr>
                <w:rFonts w:ascii="宋体" w:hAnsi="宋体" w:cs="宋体" w:hint="eastAsia"/>
                <w:sz w:val="18"/>
                <w:szCs w:val="18"/>
              </w:rPr>
              <w:t>少数股东影响额</w:t>
            </w:r>
          </w:p>
        </w:tc>
        <w:tc>
          <w:tcPr>
            <w:tcW w:w="1006" w:type="pct"/>
            <w:vAlign w:val="center"/>
          </w:tcPr>
          <w:p w:rsidR="00212641" w:rsidRPr="00766A3D" w:rsidRDefault="00212641" w:rsidP="00847E2C">
            <w:pPr>
              <w:snapToGrid w:val="0"/>
              <w:jc w:val="right"/>
              <w:rPr>
                <w:rFonts w:ascii="Arial Narrow" w:hAnsi="Arial Narrow" w:cs="Arial Narrow"/>
                <w:sz w:val="18"/>
                <w:szCs w:val="18"/>
              </w:rPr>
            </w:pPr>
          </w:p>
        </w:tc>
        <w:tc>
          <w:tcPr>
            <w:tcW w:w="379" w:type="pct"/>
            <w:vAlign w:val="center"/>
          </w:tcPr>
          <w:p w:rsidR="00212641" w:rsidRPr="00766A3D" w:rsidRDefault="00212641" w:rsidP="00847E2C">
            <w:pPr>
              <w:snapToGrid w:val="0"/>
              <w:jc w:val="center"/>
              <w:rPr>
                <w:rFonts w:ascii="Arial Narrow" w:hAnsi="Arial Narrow" w:cs="Arial Narrow"/>
                <w:sz w:val="18"/>
                <w:szCs w:val="18"/>
              </w:rPr>
            </w:pPr>
          </w:p>
        </w:tc>
      </w:tr>
      <w:tr w:rsidR="00212641" w:rsidRPr="00AC2B95" w:rsidTr="00B73DA3">
        <w:trPr>
          <w:trHeight w:val="397"/>
          <w:jc w:val="center"/>
        </w:trPr>
        <w:tc>
          <w:tcPr>
            <w:tcW w:w="3615" w:type="pct"/>
            <w:tcBorders>
              <w:bottom w:val="single" w:sz="12" w:space="0" w:color="auto"/>
            </w:tcBorders>
            <w:vAlign w:val="center"/>
          </w:tcPr>
          <w:p w:rsidR="00212641" w:rsidRPr="00AC2B95" w:rsidRDefault="00212641" w:rsidP="00847E2C">
            <w:pPr>
              <w:snapToGrid w:val="0"/>
              <w:jc w:val="center"/>
              <w:rPr>
                <w:rFonts w:ascii="宋体" w:hAnsi="宋体"/>
                <w:sz w:val="18"/>
                <w:szCs w:val="18"/>
              </w:rPr>
            </w:pPr>
            <w:r w:rsidRPr="00AC2B95">
              <w:rPr>
                <w:rFonts w:ascii="宋体" w:hAnsi="宋体" w:cs="宋体" w:hint="eastAsia"/>
                <w:sz w:val="18"/>
                <w:szCs w:val="18"/>
              </w:rPr>
              <w:t>合</w:t>
            </w:r>
            <w:r w:rsidRPr="00AC2B95">
              <w:rPr>
                <w:rFonts w:ascii="宋体" w:hAnsi="宋体" w:cs="宋体"/>
                <w:sz w:val="18"/>
                <w:szCs w:val="18"/>
              </w:rPr>
              <w:t xml:space="preserve">    </w:t>
            </w:r>
            <w:r w:rsidRPr="00AC2B95">
              <w:rPr>
                <w:rFonts w:ascii="宋体" w:hAnsi="宋体" w:cs="宋体" w:hint="eastAsia"/>
                <w:sz w:val="18"/>
                <w:szCs w:val="18"/>
              </w:rPr>
              <w:t>计</w:t>
            </w:r>
          </w:p>
        </w:tc>
        <w:tc>
          <w:tcPr>
            <w:tcW w:w="1006" w:type="pct"/>
            <w:tcBorders>
              <w:bottom w:val="single" w:sz="12" w:space="0" w:color="auto"/>
            </w:tcBorders>
            <w:vAlign w:val="center"/>
          </w:tcPr>
          <w:p w:rsidR="00212641" w:rsidRPr="00766A3D" w:rsidRDefault="00212641" w:rsidP="00847E2C">
            <w:pPr>
              <w:snapToGrid w:val="0"/>
              <w:jc w:val="right"/>
              <w:rPr>
                <w:rFonts w:ascii="Arial Narrow" w:hAnsi="Arial Narrow" w:cs="Arial Narrow"/>
                <w:sz w:val="18"/>
                <w:szCs w:val="18"/>
              </w:rPr>
            </w:pPr>
          </w:p>
        </w:tc>
        <w:tc>
          <w:tcPr>
            <w:tcW w:w="379" w:type="pct"/>
            <w:tcBorders>
              <w:bottom w:val="single" w:sz="12" w:space="0" w:color="auto"/>
            </w:tcBorders>
            <w:vAlign w:val="center"/>
          </w:tcPr>
          <w:p w:rsidR="00212641" w:rsidRPr="00766A3D" w:rsidRDefault="00212641" w:rsidP="00847E2C">
            <w:pPr>
              <w:snapToGrid w:val="0"/>
              <w:jc w:val="center"/>
              <w:rPr>
                <w:rFonts w:ascii="Arial Narrow" w:hAnsi="Arial Narrow" w:cs="Arial Narrow"/>
                <w:sz w:val="18"/>
                <w:szCs w:val="18"/>
              </w:rPr>
            </w:pPr>
          </w:p>
        </w:tc>
      </w:tr>
    </w:tbl>
    <w:p w:rsidR="00B73DA3" w:rsidRDefault="00EE21E5" w:rsidP="00B73DA3">
      <w:pPr>
        <w:spacing w:line="460" w:lineRule="atLeast"/>
        <w:ind w:firstLineChars="200" w:firstLine="420"/>
        <w:rPr>
          <w:rFonts w:ascii="宋体" w:hAnsi="宋体" w:cs="宋体"/>
          <w:color w:val="0000FF"/>
        </w:rPr>
      </w:pPr>
      <w:r w:rsidRPr="00AC2B95">
        <w:rPr>
          <w:rFonts w:ascii="宋体" w:hAnsi="宋体" w:cs="宋体" w:hint="eastAsia"/>
          <w:color w:val="0000FF"/>
        </w:rPr>
        <w:t>【</w:t>
      </w:r>
      <w:r w:rsidR="00212641" w:rsidRPr="00AC2B95">
        <w:rPr>
          <w:rFonts w:ascii="宋体" w:hAnsi="宋体" w:cs="宋体" w:hint="eastAsia"/>
          <w:color w:val="0000FF"/>
        </w:rPr>
        <w:t>披露需要说明的非经常性损益项目。</w:t>
      </w:r>
      <w:r w:rsidRPr="00AC2B95">
        <w:rPr>
          <w:rFonts w:ascii="宋体" w:hAnsi="宋体" w:cs="宋体" w:hint="eastAsia"/>
          <w:color w:val="0000FF"/>
        </w:rPr>
        <w:t>】</w:t>
      </w:r>
    </w:p>
    <w:p w:rsidR="008B53CD" w:rsidRDefault="00212641" w:rsidP="000F4D77">
      <w:pPr>
        <w:spacing w:afterLines="50" w:after="156" w:line="460" w:lineRule="atLeast"/>
        <w:ind w:firstLineChars="200" w:firstLine="420"/>
        <w:rPr>
          <w:rFonts w:ascii="宋体" w:hAnsi="宋体" w:cs="宋体"/>
          <w:color w:val="0000FF"/>
        </w:rPr>
      </w:pPr>
      <w:r w:rsidRPr="00AC2B95">
        <w:rPr>
          <w:rFonts w:hAnsi="宋体" w:cs="Arial" w:hint="eastAsia"/>
          <w:kern w:val="0"/>
        </w:rPr>
        <w:t>公司对“其他符合非经常性损益定义的损益项目”以及根据自身正常经营业</w:t>
      </w:r>
      <w:r w:rsidR="00B73DA3">
        <w:rPr>
          <w:rFonts w:hAnsi="宋体" w:cs="Arial" w:hint="eastAsia"/>
          <w:kern w:val="0"/>
        </w:rPr>
        <w:t>务的性质和特点将非经常性损益项目界定为经常性损益的项目</w:t>
      </w:r>
      <w:r w:rsidRPr="00AC2B95">
        <w:rPr>
          <w:rFonts w:hAnsi="宋体" w:cs="Arial" w:hint="eastAsia"/>
          <w:kern w:val="0"/>
        </w:rPr>
        <w:t>：</w:t>
      </w:r>
      <w:r w:rsidR="00BB35A6" w:rsidRPr="00BB35A6">
        <w:rPr>
          <w:rFonts w:ascii="宋体" w:hAnsi="宋体" w:cs="宋体" w:hint="eastAsia"/>
          <w:color w:val="0000FF"/>
        </w:rPr>
        <w:t>【计入当期损益的政府补助中列入经常性损益的项目及理由】</w:t>
      </w:r>
    </w:p>
    <w:tbl>
      <w:tblPr>
        <w:tblW w:w="5000" w:type="pct"/>
        <w:tblBorders>
          <w:top w:val="single" w:sz="12" w:space="0" w:color="auto"/>
          <w:bottom w:val="single" w:sz="12" w:space="0" w:color="auto"/>
          <w:insideH w:val="single" w:sz="4" w:space="0" w:color="auto"/>
          <w:insideV w:val="single" w:sz="4" w:space="0" w:color="auto"/>
        </w:tblBorders>
        <w:tblLook w:val="01E0" w:firstRow="1" w:lastRow="1" w:firstColumn="1" w:lastColumn="1" w:noHBand="0" w:noVBand="0"/>
      </w:tblPr>
      <w:tblGrid>
        <w:gridCol w:w="2906"/>
        <w:gridCol w:w="2907"/>
        <w:gridCol w:w="2907"/>
      </w:tblGrid>
      <w:tr w:rsidR="00212641" w:rsidRPr="00AC2B95" w:rsidTr="00E947AA">
        <w:trPr>
          <w:trHeight w:val="340"/>
          <w:tblHeader/>
        </w:trPr>
        <w:tc>
          <w:tcPr>
            <w:tcW w:w="1666" w:type="pct"/>
            <w:tcBorders>
              <w:top w:val="single" w:sz="12" w:space="0" w:color="auto"/>
            </w:tcBorders>
            <w:vAlign w:val="center"/>
          </w:tcPr>
          <w:p w:rsidR="00212641" w:rsidRPr="00AC2B95" w:rsidRDefault="00212641" w:rsidP="00E947AA">
            <w:pPr>
              <w:snapToGrid w:val="0"/>
              <w:jc w:val="center"/>
              <w:rPr>
                <w:rFonts w:ascii="宋体" w:hAnsi="宋体"/>
                <w:sz w:val="18"/>
                <w:szCs w:val="18"/>
              </w:rPr>
            </w:pPr>
            <w:r w:rsidRPr="00AC2B95">
              <w:rPr>
                <w:rFonts w:ascii="宋体" w:hAnsi="宋体" w:cs="宋体" w:hint="eastAsia"/>
                <w:sz w:val="18"/>
                <w:szCs w:val="18"/>
              </w:rPr>
              <w:t>项</w:t>
            </w:r>
            <w:r w:rsidRPr="00AC2B95">
              <w:rPr>
                <w:rFonts w:ascii="宋体" w:hAnsi="宋体" w:cs="宋体"/>
                <w:sz w:val="18"/>
                <w:szCs w:val="18"/>
              </w:rPr>
              <w:t xml:space="preserve">    </w:t>
            </w:r>
            <w:r w:rsidRPr="00AC2B95">
              <w:rPr>
                <w:rFonts w:ascii="宋体" w:hAnsi="宋体" w:cs="宋体" w:hint="eastAsia"/>
                <w:sz w:val="18"/>
                <w:szCs w:val="18"/>
              </w:rPr>
              <w:t>目</w:t>
            </w:r>
          </w:p>
        </w:tc>
        <w:tc>
          <w:tcPr>
            <w:tcW w:w="1667" w:type="pct"/>
            <w:tcBorders>
              <w:top w:val="single" w:sz="12" w:space="0" w:color="auto"/>
            </w:tcBorders>
            <w:vAlign w:val="center"/>
          </w:tcPr>
          <w:p w:rsidR="00212641" w:rsidRPr="00AC2B95" w:rsidRDefault="00212641" w:rsidP="00E947AA">
            <w:pPr>
              <w:snapToGrid w:val="0"/>
              <w:jc w:val="center"/>
              <w:rPr>
                <w:rFonts w:ascii="宋体" w:hAnsi="宋体"/>
                <w:sz w:val="18"/>
                <w:szCs w:val="18"/>
              </w:rPr>
            </w:pPr>
            <w:r w:rsidRPr="00AC2B95">
              <w:rPr>
                <w:rFonts w:ascii="宋体" w:hAnsi="宋体" w:cs="宋体" w:hint="eastAsia"/>
                <w:sz w:val="18"/>
                <w:szCs w:val="18"/>
              </w:rPr>
              <w:t>涉及金额</w:t>
            </w:r>
          </w:p>
        </w:tc>
        <w:tc>
          <w:tcPr>
            <w:tcW w:w="1667" w:type="pct"/>
            <w:tcBorders>
              <w:top w:val="single" w:sz="12" w:space="0" w:color="auto"/>
            </w:tcBorders>
            <w:vAlign w:val="center"/>
          </w:tcPr>
          <w:p w:rsidR="00212641" w:rsidRPr="00AC2B95" w:rsidRDefault="00212641" w:rsidP="00E947AA">
            <w:pPr>
              <w:snapToGrid w:val="0"/>
              <w:jc w:val="center"/>
              <w:rPr>
                <w:rFonts w:ascii="宋体" w:hAnsi="宋体"/>
                <w:sz w:val="18"/>
                <w:szCs w:val="18"/>
              </w:rPr>
            </w:pPr>
            <w:r w:rsidRPr="00AC2B95">
              <w:rPr>
                <w:rFonts w:ascii="宋体" w:hAnsi="宋体" w:cs="宋体" w:hint="eastAsia"/>
                <w:sz w:val="18"/>
                <w:szCs w:val="18"/>
              </w:rPr>
              <w:t>说</w:t>
            </w:r>
            <w:r w:rsidRPr="00AC2B95">
              <w:rPr>
                <w:rFonts w:ascii="宋体" w:hAnsi="宋体" w:cs="宋体"/>
                <w:sz w:val="18"/>
                <w:szCs w:val="18"/>
              </w:rPr>
              <w:t xml:space="preserve">    </w:t>
            </w:r>
            <w:r w:rsidRPr="00AC2B95">
              <w:rPr>
                <w:rFonts w:ascii="宋体" w:hAnsi="宋体" w:cs="宋体" w:hint="eastAsia"/>
                <w:sz w:val="18"/>
                <w:szCs w:val="18"/>
              </w:rPr>
              <w:t>明</w:t>
            </w:r>
          </w:p>
        </w:tc>
      </w:tr>
      <w:tr w:rsidR="00212641" w:rsidRPr="00AC2B95" w:rsidTr="00E947AA">
        <w:trPr>
          <w:trHeight w:val="340"/>
        </w:trPr>
        <w:tc>
          <w:tcPr>
            <w:tcW w:w="1666" w:type="pct"/>
            <w:vAlign w:val="center"/>
          </w:tcPr>
          <w:p w:rsidR="00212641" w:rsidRPr="00AC2B95" w:rsidRDefault="00212641" w:rsidP="00E947AA">
            <w:pPr>
              <w:rPr>
                <w:rFonts w:ascii="宋体" w:hAnsi="宋体"/>
                <w:sz w:val="18"/>
                <w:szCs w:val="18"/>
              </w:rPr>
            </w:pPr>
          </w:p>
        </w:tc>
        <w:tc>
          <w:tcPr>
            <w:tcW w:w="1667" w:type="pct"/>
            <w:vAlign w:val="center"/>
          </w:tcPr>
          <w:p w:rsidR="00212641" w:rsidRPr="00425CD8" w:rsidRDefault="00212641" w:rsidP="00E947AA">
            <w:pPr>
              <w:jc w:val="right"/>
              <w:rPr>
                <w:rFonts w:ascii="宋体" w:hAnsi="宋体"/>
                <w:sz w:val="18"/>
                <w:szCs w:val="18"/>
              </w:rPr>
            </w:pPr>
          </w:p>
        </w:tc>
        <w:tc>
          <w:tcPr>
            <w:tcW w:w="1667" w:type="pct"/>
            <w:vAlign w:val="center"/>
          </w:tcPr>
          <w:p w:rsidR="00212641" w:rsidRPr="00AC2B95" w:rsidRDefault="00212641" w:rsidP="00E947AA">
            <w:pPr>
              <w:rPr>
                <w:rFonts w:ascii="宋体" w:hAnsi="宋体"/>
                <w:sz w:val="18"/>
                <w:szCs w:val="18"/>
              </w:rPr>
            </w:pPr>
          </w:p>
        </w:tc>
      </w:tr>
      <w:tr w:rsidR="00212641" w:rsidRPr="00AC2B95" w:rsidTr="00E947AA">
        <w:trPr>
          <w:trHeight w:val="340"/>
        </w:trPr>
        <w:tc>
          <w:tcPr>
            <w:tcW w:w="1666" w:type="pct"/>
            <w:tcBorders>
              <w:bottom w:val="single" w:sz="12" w:space="0" w:color="auto"/>
            </w:tcBorders>
            <w:vAlign w:val="center"/>
          </w:tcPr>
          <w:p w:rsidR="00212641" w:rsidRPr="00AC2B95" w:rsidRDefault="00212641" w:rsidP="00E947AA">
            <w:pPr>
              <w:rPr>
                <w:rFonts w:ascii="宋体" w:hAnsi="宋体"/>
                <w:sz w:val="18"/>
                <w:szCs w:val="18"/>
              </w:rPr>
            </w:pPr>
          </w:p>
        </w:tc>
        <w:tc>
          <w:tcPr>
            <w:tcW w:w="1667" w:type="pct"/>
            <w:tcBorders>
              <w:bottom w:val="single" w:sz="12" w:space="0" w:color="auto"/>
            </w:tcBorders>
            <w:vAlign w:val="center"/>
          </w:tcPr>
          <w:p w:rsidR="00212641" w:rsidRPr="00425CD8" w:rsidRDefault="00212641" w:rsidP="00E947AA">
            <w:pPr>
              <w:jc w:val="right"/>
              <w:rPr>
                <w:rFonts w:ascii="宋体" w:hAnsi="宋体"/>
                <w:sz w:val="18"/>
                <w:szCs w:val="18"/>
              </w:rPr>
            </w:pPr>
          </w:p>
        </w:tc>
        <w:tc>
          <w:tcPr>
            <w:tcW w:w="1667" w:type="pct"/>
            <w:tcBorders>
              <w:bottom w:val="single" w:sz="12" w:space="0" w:color="auto"/>
            </w:tcBorders>
            <w:vAlign w:val="center"/>
          </w:tcPr>
          <w:p w:rsidR="00212641" w:rsidRPr="00AC2B95" w:rsidRDefault="00212641" w:rsidP="00E947AA">
            <w:pPr>
              <w:rPr>
                <w:rFonts w:ascii="宋体" w:hAnsi="宋体"/>
                <w:sz w:val="18"/>
                <w:szCs w:val="18"/>
              </w:rPr>
            </w:pPr>
          </w:p>
        </w:tc>
      </w:tr>
    </w:tbl>
    <w:p w:rsidR="00B472A3" w:rsidRDefault="0074658E" w:rsidP="000F4D77">
      <w:pPr>
        <w:pStyle w:val="ac"/>
        <w:numPr>
          <w:ilvl w:val="0"/>
          <w:numId w:val="17"/>
        </w:numPr>
        <w:tabs>
          <w:tab w:val="left" w:pos="984"/>
          <w:tab w:val="left" w:pos="1164"/>
        </w:tabs>
        <w:snapToGrid w:val="0"/>
        <w:spacing w:afterLines="50" w:after="156" w:line="460" w:lineRule="atLeast"/>
        <w:ind w:hanging="301"/>
        <w:outlineLvl w:val="1"/>
        <w:rPr>
          <w:rFonts w:hAnsi="宋体" w:cs="Arial"/>
          <w:kern w:val="0"/>
        </w:rPr>
      </w:pPr>
      <w:bookmarkStart w:id="163" w:name="_Toc247094155"/>
      <w:bookmarkStart w:id="164" w:name="_Toc247371948"/>
      <w:r w:rsidRPr="00AC2B95">
        <w:rPr>
          <w:rFonts w:hAnsi="宋体" w:cs="Arial" w:hint="eastAsia"/>
          <w:kern w:val="0"/>
        </w:rPr>
        <w:t>净资产收益率和每股收益</w:t>
      </w:r>
    </w:p>
    <w:tbl>
      <w:tblPr>
        <w:tblW w:w="0" w:type="auto"/>
        <w:tblBorders>
          <w:top w:val="single" w:sz="12" w:space="0" w:color="auto"/>
          <w:bottom w:val="single" w:sz="12" w:space="0" w:color="auto"/>
          <w:insideH w:val="single" w:sz="4" w:space="0" w:color="auto"/>
          <w:insideV w:val="single" w:sz="4" w:space="0" w:color="auto"/>
        </w:tblBorders>
        <w:tblLook w:val="0000" w:firstRow="0" w:lastRow="0" w:firstColumn="0" w:lastColumn="0" w:noHBand="0" w:noVBand="0"/>
      </w:tblPr>
      <w:tblGrid>
        <w:gridCol w:w="3981"/>
        <w:gridCol w:w="805"/>
        <w:gridCol w:w="776"/>
        <w:gridCol w:w="783"/>
        <w:gridCol w:w="815"/>
        <w:gridCol w:w="804"/>
        <w:gridCol w:w="756"/>
      </w:tblGrid>
      <w:tr w:rsidR="00B1311C" w:rsidRPr="00AC2B95" w:rsidTr="005F3D93">
        <w:trPr>
          <w:trHeight w:val="290"/>
        </w:trPr>
        <w:tc>
          <w:tcPr>
            <w:tcW w:w="0" w:type="auto"/>
            <w:vMerge w:val="restart"/>
            <w:tcBorders>
              <w:top w:val="single" w:sz="12" w:space="0" w:color="auto"/>
            </w:tcBorders>
            <w:vAlign w:val="center"/>
          </w:tcPr>
          <w:p w:rsidR="00B1311C" w:rsidRPr="00AC2B95" w:rsidRDefault="00B1311C" w:rsidP="000B4D4B">
            <w:pPr>
              <w:jc w:val="center"/>
              <w:rPr>
                <w:rFonts w:ascii="宋体" w:hAnsi="宋体"/>
                <w:sz w:val="18"/>
                <w:szCs w:val="18"/>
              </w:rPr>
            </w:pPr>
            <w:r w:rsidRPr="00AC2B95">
              <w:rPr>
                <w:rFonts w:ascii="宋体" w:hAnsi="宋体" w:hint="eastAsia"/>
                <w:sz w:val="18"/>
                <w:szCs w:val="18"/>
              </w:rPr>
              <w:t>报告期利润</w:t>
            </w:r>
          </w:p>
        </w:tc>
        <w:tc>
          <w:tcPr>
            <w:tcW w:w="1581" w:type="dxa"/>
            <w:gridSpan w:val="2"/>
            <w:vMerge w:val="restart"/>
            <w:tcBorders>
              <w:top w:val="single" w:sz="12" w:space="0" w:color="auto"/>
            </w:tcBorders>
            <w:vAlign w:val="center"/>
          </w:tcPr>
          <w:p w:rsidR="00B1311C" w:rsidRPr="00AC2B95" w:rsidRDefault="00B1311C" w:rsidP="000B4D4B">
            <w:pPr>
              <w:jc w:val="center"/>
              <w:rPr>
                <w:rFonts w:ascii="宋体" w:hAnsi="宋体"/>
                <w:sz w:val="18"/>
                <w:szCs w:val="18"/>
              </w:rPr>
            </w:pPr>
            <w:r w:rsidRPr="00AC2B95">
              <w:rPr>
                <w:rFonts w:ascii="宋体" w:hAnsi="宋体" w:hint="eastAsia"/>
                <w:sz w:val="18"/>
                <w:szCs w:val="18"/>
              </w:rPr>
              <w:t>加权平均净资产收益率</w:t>
            </w:r>
          </w:p>
          <w:p w:rsidR="00B1311C" w:rsidRPr="00AC2B95" w:rsidRDefault="00B1311C" w:rsidP="000B4D4B">
            <w:pPr>
              <w:jc w:val="center"/>
              <w:rPr>
                <w:rFonts w:ascii="宋体" w:hAnsi="宋体"/>
                <w:sz w:val="18"/>
                <w:szCs w:val="18"/>
              </w:rPr>
            </w:pPr>
            <w:r w:rsidRPr="00AC2B95">
              <w:rPr>
                <w:rFonts w:ascii="宋体" w:hAnsi="宋体" w:hint="eastAsia"/>
                <w:sz w:val="18"/>
                <w:szCs w:val="18"/>
              </w:rPr>
              <w:t>（</w:t>
            </w:r>
            <w:r w:rsidRPr="00AC2B95">
              <w:rPr>
                <w:rFonts w:ascii="宋体" w:hAnsi="宋体"/>
                <w:sz w:val="18"/>
                <w:szCs w:val="18"/>
              </w:rPr>
              <w:t>%</w:t>
            </w:r>
            <w:r w:rsidRPr="00AC2B95">
              <w:rPr>
                <w:rFonts w:ascii="宋体" w:hAnsi="宋体" w:hint="eastAsia"/>
                <w:sz w:val="18"/>
                <w:szCs w:val="18"/>
              </w:rPr>
              <w:t>）</w:t>
            </w:r>
          </w:p>
        </w:tc>
        <w:tc>
          <w:tcPr>
            <w:tcW w:w="3158" w:type="dxa"/>
            <w:gridSpan w:val="4"/>
            <w:tcBorders>
              <w:top w:val="single" w:sz="12" w:space="0" w:color="auto"/>
            </w:tcBorders>
            <w:vAlign w:val="center"/>
          </w:tcPr>
          <w:p w:rsidR="00B1311C" w:rsidRPr="00AC2B95" w:rsidRDefault="00B1311C" w:rsidP="000B4D4B">
            <w:pPr>
              <w:jc w:val="center"/>
              <w:rPr>
                <w:rFonts w:ascii="宋体" w:hAnsi="宋体"/>
                <w:sz w:val="18"/>
                <w:szCs w:val="18"/>
              </w:rPr>
            </w:pPr>
            <w:r w:rsidRPr="00AC2B95">
              <w:rPr>
                <w:rFonts w:ascii="宋体" w:hAnsi="宋体" w:hint="eastAsia"/>
                <w:sz w:val="18"/>
                <w:szCs w:val="18"/>
              </w:rPr>
              <w:t>每股收益</w:t>
            </w:r>
          </w:p>
        </w:tc>
      </w:tr>
      <w:tr w:rsidR="00B1311C" w:rsidRPr="00AC2B95" w:rsidTr="005F3D93">
        <w:trPr>
          <w:trHeight w:val="223"/>
        </w:trPr>
        <w:tc>
          <w:tcPr>
            <w:tcW w:w="0" w:type="auto"/>
            <w:vMerge/>
            <w:shd w:val="clear" w:color="auto" w:fill="CCCCCC"/>
            <w:vAlign w:val="center"/>
          </w:tcPr>
          <w:p w:rsidR="00B1311C" w:rsidRPr="00AC2B95" w:rsidRDefault="00B1311C" w:rsidP="000B4D4B">
            <w:pPr>
              <w:widowControl/>
              <w:rPr>
                <w:rFonts w:ascii="宋体" w:hAnsi="宋体"/>
                <w:sz w:val="18"/>
                <w:szCs w:val="18"/>
              </w:rPr>
            </w:pPr>
          </w:p>
        </w:tc>
        <w:tc>
          <w:tcPr>
            <w:tcW w:w="1581" w:type="dxa"/>
            <w:gridSpan w:val="2"/>
            <w:vMerge/>
            <w:shd w:val="clear" w:color="auto" w:fill="CCCCCC"/>
            <w:vAlign w:val="center"/>
          </w:tcPr>
          <w:p w:rsidR="00B1311C" w:rsidRPr="00AC2B95" w:rsidRDefault="00B1311C" w:rsidP="000B4D4B">
            <w:pPr>
              <w:jc w:val="center"/>
              <w:rPr>
                <w:rFonts w:ascii="宋体" w:hAnsi="宋体"/>
                <w:sz w:val="18"/>
                <w:szCs w:val="18"/>
              </w:rPr>
            </w:pPr>
          </w:p>
        </w:tc>
        <w:tc>
          <w:tcPr>
            <w:tcW w:w="1598" w:type="dxa"/>
            <w:gridSpan w:val="2"/>
            <w:tcBorders>
              <w:top w:val="single" w:sz="4" w:space="0" w:color="auto"/>
            </w:tcBorders>
            <w:vAlign w:val="center"/>
          </w:tcPr>
          <w:p w:rsidR="00B1311C" w:rsidRPr="00AC2B95" w:rsidRDefault="00B1311C" w:rsidP="000B4D4B">
            <w:pPr>
              <w:jc w:val="center"/>
              <w:rPr>
                <w:rFonts w:ascii="宋体" w:hAnsi="宋体"/>
                <w:sz w:val="18"/>
                <w:szCs w:val="18"/>
              </w:rPr>
            </w:pPr>
            <w:r w:rsidRPr="00AC2B95">
              <w:rPr>
                <w:rFonts w:ascii="宋体" w:hAnsi="宋体" w:hint="eastAsia"/>
                <w:sz w:val="18"/>
                <w:szCs w:val="18"/>
              </w:rPr>
              <w:t>基本每股收益</w:t>
            </w:r>
          </w:p>
        </w:tc>
        <w:tc>
          <w:tcPr>
            <w:tcW w:w="1560" w:type="dxa"/>
            <w:gridSpan w:val="2"/>
            <w:vAlign w:val="center"/>
          </w:tcPr>
          <w:p w:rsidR="00B1311C" w:rsidRPr="00AC2B95" w:rsidRDefault="00B1311C" w:rsidP="000B4D4B">
            <w:pPr>
              <w:jc w:val="center"/>
              <w:rPr>
                <w:rFonts w:ascii="宋体" w:hAnsi="宋体"/>
                <w:sz w:val="18"/>
                <w:szCs w:val="18"/>
              </w:rPr>
            </w:pPr>
            <w:r w:rsidRPr="00AC2B95">
              <w:rPr>
                <w:rFonts w:ascii="宋体" w:hAnsi="宋体" w:hint="eastAsia"/>
                <w:sz w:val="18"/>
                <w:szCs w:val="18"/>
              </w:rPr>
              <w:t>稀释每股收益</w:t>
            </w:r>
          </w:p>
        </w:tc>
      </w:tr>
      <w:tr w:rsidR="00B2776A" w:rsidRPr="00AC2B95" w:rsidTr="005F3D93">
        <w:trPr>
          <w:trHeight w:val="105"/>
        </w:trPr>
        <w:tc>
          <w:tcPr>
            <w:tcW w:w="0" w:type="auto"/>
            <w:vMerge/>
            <w:vAlign w:val="center"/>
          </w:tcPr>
          <w:p w:rsidR="00B2776A" w:rsidRPr="00AC2B95" w:rsidRDefault="00B2776A" w:rsidP="000B4D4B">
            <w:pPr>
              <w:rPr>
                <w:rFonts w:ascii="宋体" w:hAnsi="宋体"/>
                <w:sz w:val="18"/>
                <w:szCs w:val="18"/>
              </w:rPr>
            </w:pPr>
          </w:p>
        </w:tc>
        <w:tc>
          <w:tcPr>
            <w:tcW w:w="805" w:type="dxa"/>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本年度</w:t>
            </w:r>
          </w:p>
        </w:tc>
        <w:tc>
          <w:tcPr>
            <w:tcW w:w="776" w:type="dxa"/>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上年度</w:t>
            </w:r>
          </w:p>
        </w:tc>
        <w:tc>
          <w:tcPr>
            <w:tcW w:w="783" w:type="dxa"/>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本年度</w:t>
            </w:r>
          </w:p>
        </w:tc>
        <w:tc>
          <w:tcPr>
            <w:tcW w:w="815" w:type="dxa"/>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上年度</w:t>
            </w:r>
          </w:p>
        </w:tc>
        <w:tc>
          <w:tcPr>
            <w:tcW w:w="804" w:type="dxa"/>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本年度</w:t>
            </w:r>
          </w:p>
        </w:tc>
        <w:tc>
          <w:tcPr>
            <w:tcW w:w="0" w:type="auto"/>
            <w:vAlign w:val="center"/>
          </w:tcPr>
          <w:p w:rsidR="00B2776A" w:rsidRPr="00F23D43" w:rsidRDefault="00B2776A" w:rsidP="000B4D4B">
            <w:pPr>
              <w:adjustRightInd w:val="0"/>
              <w:snapToGrid w:val="0"/>
              <w:jc w:val="center"/>
              <w:rPr>
                <w:rFonts w:ascii="Arial Narrow" w:hAnsi="Arial Narrow"/>
                <w:sz w:val="18"/>
              </w:rPr>
            </w:pPr>
            <w:r>
              <w:rPr>
                <w:rFonts w:ascii="Arial Narrow" w:hAnsi="Arial Narrow" w:hint="eastAsia"/>
                <w:sz w:val="18"/>
              </w:rPr>
              <w:t>上年度</w:t>
            </w:r>
          </w:p>
        </w:tc>
      </w:tr>
      <w:tr w:rsidR="008674D2" w:rsidRPr="00AC2B95" w:rsidTr="005F3D93">
        <w:trPr>
          <w:trHeight w:val="240"/>
        </w:trPr>
        <w:tc>
          <w:tcPr>
            <w:tcW w:w="0" w:type="auto"/>
            <w:vAlign w:val="center"/>
          </w:tcPr>
          <w:p w:rsidR="008674D2" w:rsidRPr="00AC2B95" w:rsidRDefault="008674D2" w:rsidP="000B4D4B">
            <w:pPr>
              <w:rPr>
                <w:rFonts w:ascii="宋体" w:hAnsi="宋体"/>
                <w:sz w:val="18"/>
                <w:szCs w:val="18"/>
              </w:rPr>
            </w:pPr>
            <w:r w:rsidRPr="00AC2B95">
              <w:rPr>
                <w:rFonts w:ascii="宋体" w:hAnsi="宋体" w:hint="eastAsia"/>
                <w:sz w:val="18"/>
                <w:szCs w:val="18"/>
              </w:rPr>
              <w:t>归属于公司普通股股东的净利润</w:t>
            </w:r>
          </w:p>
        </w:tc>
        <w:tc>
          <w:tcPr>
            <w:tcW w:w="805" w:type="dxa"/>
            <w:vAlign w:val="center"/>
          </w:tcPr>
          <w:p w:rsidR="008674D2" w:rsidRPr="00766A3D" w:rsidRDefault="008674D2" w:rsidP="000B4D4B">
            <w:pPr>
              <w:pStyle w:val="af5"/>
              <w:jc w:val="center"/>
              <w:rPr>
                <w:rFonts w:ascii="Arial Narrow" w:hAnsi="Arial Narrow"/>
                <w:sz w:val="18"/>
                <w:szCs w:val="18"/>
              </w:rPr>
            </w:pPr>
          </w:p>
        </w:tc>
        <w:tc>
          <w:tcPr>
            <w:tcW w:w="776" w:type="dxa"/>
            <w:vAlign w:val="center"/>
          </w:tcPr>
          <w:p w:rsidR="008674D2" w:rsidRPr="00766A3D" w:rsidRDefault="008674D2" w:rsidP="000B4D4B">
            <w:pPr>
              <w:pStyle w:val="af5"/>
              <w:jc w:val="center"/>
              <w:rPr>
                <w:rFonts w:ascii="Arial Narrow" w:hAnsi="Arial Narrow"/>
                <w:sz w:val="18"/>
                <w:szCs w:val="18"/>
              </w:rPr>
            </w:pPr>
          </w:p>
        </w:tc>
        <w:tc>
          <w:tcPr>
            <w:tcW w:w="783" w:type="dxa"/>
            <w:vAlign w:val="center"/>
          </w:tcPr>
          <w:p w:rsidR="008674D2" w:rsidRPr="00766A3D" w:rsidRDefault="008674D2" w:rsidP="000B4D4B">
            <w:pPr>
              <w:pStyle w:val="af5"/>
              <w:rPr>
                <w:rFonts w:ascii="Arial Narrow" w:hAnsi="Arial Narrow"/>
                <w:sz w:val="18"/>
                <w:szCs w:val="18"/>
              </w:rPr>
            </w:pPr>
          </w:p>
        </w:tc>
        <w:tc>
          <w:tcPr>
            <w:tcW w:w="815" w:type="dxa"/>
            <w:vAlign w:val="center"/>
          </w:tcPr>
          <w:p w:rsidR="008674D2" w:rsidRPr="00766A3D" w:rsidRDefault="008674D2" w:rsidP="000B4D4B">
            <w:pPr>
              <w:pStyle w:val="af5"/>
              <w:rPr>
                <w:rFonts w:ascii="Arial Narrow" w:hAnsi="Arial Narrow"/>
                <w:sz w:val="18"/>
                <w:szCs w:val="18"/>
              </w:rPr>
            </w:pPr>
          </w:p>
        </w:tc>
        <w:tc>
          <w:tcPr>
            <w:tcW w:w="804" w:type="dxa"/>
            <w:vAlign w:val="center"/>
          </w:tcPr>
          <w:p w:rsidR="008674D2" w:rsidRPr="00766A3D" w:rsidRDefault="008674D2" w:rsidP="000B4D4B">
            <w:pPr>
              <w:pStyle w:val="af5"/>
              <w:rPr>
                <w:rFonts w:ascii="Arial Narrow" w:hAnsi="Arial Narrow"/>
                <w:sz w:val="18"/>
                <w:szCs w:val="18"/>
              </w:rPr>
            </w:pPr>
          </w:p>
        </w:tc>
        <w:tc>
          <w:tcPr>
            <w:tcW w:w="0" w:type="auto"/>
            <w:vAlign w:val="center"/>
          </w:tcPr>
          <w:p w:rsidR="008674D2" w:rsidRPr="00766A3D" w:rsidRDefault="008674D2" w:rsidP="000B4D4B">
            <w:pPr>
              <w:pStyle w:val="af5"/>
              <w:rPr>
                <w:rFonts w:ascii="Arial Narrow" w:hAnsi="Arial Narrow"/>
                <w:sz w:val="18"/>
                <w:szCs w:val="18"/>
              </w:rPr>
            </w:pPr>
          </w:p>
        </w:tc>
      </w:tr>
      <w:tr w:rsidR="008674D2" w:rsidRPr="00AC2B95" w:rsidTr="005F3D93">
        <w:trPr>
          <w:trHeight w:val="360"/>
        </w:trPr>
        <w:tc>
          <w:tcPr>
            <w:tcW w:w="0" w:type="auto"/>
            <w:tcBorders>
              <w:bottom w:val="single" w:sz="12" w:space="0" w:color="auto"/>
            </w:tcBorders>
            <w:vAlign w:val="center"/>
          </w:tcPr>
          <w:p w:rsidR="008674D2" w:rsidRPr="00AC2B95" w:rsidRDefault="008674D2" w:rsidP="000B4D4B">
            <w:pPr>
              <w:rPr>
                <w:rFonts w:ascii="宋体" w:hAnsi="宋体"/>
                <w:sz w:val="18"/>
                <w:szCs w:val="18"/>
              </w:rPr>
            </w:pPr>
            <w:r w:rsidRPr="00AC2B95">
              <w:rPr>
                <w:rFonts w:ascii="宋体" w:hAnsi="宋体" w:hint="eastAsia"/>
                <w:sz w:val="18"/>
                <w:szCs w:val="18"/>
              </w:rPr>
              <w:t>扣除非经常性损益后归属于公司普通股股东的净利润</w:t>
            </w:r>
          </w:p>
        </w:tc>
        <w:tc>
          <w:tcPr>
            <w:tcW w:w="805" w:type="dxa"/>
            <w:tcBorders>
              <w:bottom w:val="single" w:sz="12" w:space="0" w:color="auto"/>
            </w:tcBorders>
            <w:vAlign w:val="center"/>
          </w:tcPr>
          <w:p w:rsidR="008674D2" w:rsidRPr="00766A3D" w:rsidRDefault="008674D2" w:rsidP="000B4D4B">
            <w:pPr>
              <w:pStyle w:val="af5"/>
              <w:jc w:val="center"/>
              <w:rPr>
                <w:rFonts w:ascii="Arial Narrow" w:hAnsi="Arial Narrow"/>
                <w:sz w:val="18"/>
                <w:szCs w:val="18"/>
              </w:rPr>
            </w:pPr>
          </w:p>
        </w:tc>
        <w:tc>
          <w:tcPr>
            <w:tcW w:w="776" w:type="dxa"/>
            <w:tcBorders>
              <w:bottom w:val="single" w:sz="12" w:space="0" w:color="auto"/>
            </w:tcBorders>
            <w:vAlign w:val="center"/>
          </w:tcPr>
          <w:p w:rsidR="008674D2" w:rsidRPr="00766A3D" w:rsidRDefault="008674D2" w:rsidP="000B4D4B">
            <w:pPr>
              <w:pStyle w:val="af5"/>
              <w:jc w:val="center"/>
              <w:rPr>
                <w:rFonts w:ascii="Arial Narrow" w:hAnsi="Arial Narrow"/>
                <w:sz w:val="18"/>
                <w:szCs w:val="18"/>
              </w:rPr>
            </w:pPr>
          </w:p>
        </w:tc>
        <w:tc>
          <w:tcPr>
            <w:tcW w:w="783" w:type="dxa"/>
            <w:tcBorders>
              <w:bottom w:val="single" w:sz="12" w:space="0" w:color="auto"/>
            </w:tcBorders>
            <w:vAlign w:val="center"/>
          </w:tcPr>
          <w:p w:rsidR="008674D2" w:rsidRPr="00766A3D" w:rsidRDefault="008674D2" w:rsidP="000B4D4B">
            <w:pPr>
              <w:pStyle w:val="af5"/>
              <w:rPr>
                <w:rFonts w:ascii="Arial Narrow" w:hAnsi="Arial Narrow"/>
                <w:sz w:val="18"/>
                <w:szCs w:val="18"/>
              </w:rPr>
            </w:pPr>
          </w:p>
        </w:tc>
        <w:tc>
          <w:tcPr>
            <w:tcW w:w="815" w:type="dxa"/>
            <w:tcBorders>
              <w:bottom w:val="single" w:sz="12" w:space="0" w:color="auto"/>
            </w:tcBorders>
            <w:vAlign w:val="center"/>
          </w:tcPr>
          <w:p w:rsidR="008674D2" w:rsidRPr="00766A3D" w:rsidRDefault="008674D2" w:rsidP="000B4D4B">
            <w:pPr>
              <w:pStyle w:val="af5"/>
              <w:rPr>
                <w:rFonts w:ascii="Arial Narrow" w:hAnsi="Arial Narrow"/>
                <w:sz w:val="18"/>
                <w:szCs w:val="18"/>
              </w:rPr>
            </w:pPr>
          </w:p>
        </w:tc>
        <w:tc>
          <w:tcPr>
            <w:tcW w:w="804" w:type="dxa"/>
            <w:tcBorders>
              <w:bottom w:val="single" w:sz="12" w:space="0" w:color="auto"/>
            </w:tcBorders>
            <w:vAlign w:val="center"/>
          </w:tcPr>
          <w:p w:rsidR="008674D2" w:rsidRPr="00766A3D" w:rsidRDefault="008674D2" w:rsidP="000B4D4B">
            <w:pPr>
              <w:pStyle w:val="af5"/>
              <w:rPr>
                <w:rFonts w:ascii="Arial Narrow" w:hAnsi="Arial Narrow"/>
                <w:sz w:val="18"/>
                <w:szCs w:val="18"/>
              </w:rPr>
            </w:pPr>
          </w:p>
        </w:tc>
        <w:tc>
          <w:tcPr>
            <w:tcW w:w="0" w:type="auto"/>
            <w:tcBorders>
              <w:bottom w:val="single" w:sz="12" w:space="0" w:color="auto"/>
            </w:tcBorders>
            <w:vAlign w:val="center"/>
          </w:tcPr>
          <w:p w:rsidR="008674D2" w:rsidRPr="00766A3D" w:rsidRDefault="008674D2" w:rsidP="000B4D4B">
            <w:pPr>
              <w:pStyle w:val="af5"/>
              <w:rPr>
                <w:rFonts w:ascii="Arial Narrow" w:hAnsi="Arial Narrow"/>
                <w:sz w:val="18"/>
                <w:szCs w:val="18"/>
              </w:rPr>
            </w:pPr>
          </w:p>
        </w:tc>
      </w:tr>
    </w:tbl>
    <w:p w:rsidR="00212641" w:rsidRPr="00AC2B95" w:rsidRDefault="00212641" w:rsidP="0042024A">
      <w:pPr>
        <w:pStyle w:val="ac"/>
        <w:numPr>
          <w:ilvl w:val="0"/>
          <w:numId w:val="17"/>
        </w:numPr>
        <w:tabs>
          <w:tab w:val="left" w:pos="984"/>
          <w:tab w:val="left" w:pos="1164"/>
        </w:tabs>
        <w:snapToGrid w:val="0"/>
        <w:spacing w:line="460" w:lineRule="atLeast"/>
        <w:ind w:hanging="301"/>
        <w:outlineLvl w:val="1"/>
        <w:rPr>
          <w:rFonts w:hAnsi="宋体" w:cs="Arial"/>
          <w:kern w:val="0"/>
        </w:rPr>
      </w:pPr>
      <w:r w:rsidRPr="00AC2B95">
        <w:rPr>
          <w:rFonts w:hAnsi="宋体" w:cs="Arial" w:hint="eastAsia"/>
          <w:kern w:val="0"/>
        </w:rPr>
        <w:t>境内外会计准则下会计数据差异</w:t>
      </w:r>
      <w:bookmarkEnd w:id="163"/>
      <w:bookmarkEnd w:id="164"/>
    </w:p>
    <w:p w:rsidR="00212641" w:rsidRPr="00AC2B95" w:rsidRDefault="00B73DA3" w:rsidP="000F4D77">
      <w:pPr>
        <w:pStyle w:val="ac"/>
        <w:snapToGrid w:val="0"/>
        <w:spacing w:afterLines="50" w:after="156" w:line="460" w:lineRule="atLeast"/>
        <w:ind w:firstLineChars="200" w:firstLine="420"/>
        <w:textAlignment w:val="auto"/>
        <w:rPr>
          <w:rFonts w:hAnsi="宋体" w:cs="Arial"/>
          <w:bCs/>
          <w:kern w:val="0"/>
        </w:rPr>
      </w:pPr>
      <w:r>
        <w:rPr>
          <w:rFonts w:hAnsi="宋体" w:cs="Arial" w:hint="eastAsia"/>
          <w:bCs/>
          <w:kern w:val="0"/>
        </w:rPr>
        <w:t>1、</w:t>
      </w:r>
      <w:r w:rsidR="00212641" w:rsidRPr="00AC2B95">
        <w:rPr>
          <w:rFonts w:hAnsi="宋体" w:cs="Arial" w:hint="eastAsia"/>
          <w:bCs/>
          <w:kern w:val="0"/>
        </w:rPr>
        <w:t>同时按照国际会计准则与按中国会计准则披露的财务报告差异情况</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3334"/>
        <w:gridCol w:w="1304"/>
        <w:gridCol w:w="1366"/>
        <w:gridCol w:w="1305"/>
        <w:gridCol w:w="1411"/>
      </w:tblGrid>
      <w:tr w:rsidR="00212641" w:rsidRPr="00AC2B95" w:rsidTr="00583A52">
        <w:trPr>
          <w:trHeight w:val="340"/>
          <w:tblHeader/>
        </w:trPr>
        <w:tc>
          <w:tcPr>
            <w:tcW w:w="1912" w:type="pct"/>
            <w:vMerge w:val="restart"/>
            <w:tcBorders>
              <w:top w:val="single" w:sz="12" w:space="0" w:color="auto"/>
            </w:tcBorders>
            <w:vAlign w:val="center"/>
          </w:tcPr>
          <w:p w:rsidR="00212641" w:rsidRPr="00AC2B95" w:rsidRDefault="00212641" w:rsidP="00F73D01">
            <w:pPr>
              <w:snapToGrid w:val="0"/>
              <w:rPr>
                <w:rFonts w:ascii="宋体" w:hAnsi="宋体"/>
                <w:sz w:val="18"/>
                <w:szCs w:val="18"/>
              </w:rPr>
            </w:pPr>
          </w:p>
        </w:tc>
        <w:tc>
          <w:tcPr>
            <w:tcW w:w="1531" w:type="pct"/>
            <w:gridSpan w:val="2"/>
            <w:tcBorders>
              <w:top w:val="single" w:sz="12" w:space="0" w:color="auto"/>
            </w:tcBorders>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净利润</w:t>
            </w:r>
          </w:p>
        </w:tc>
        <w:tc>
          <w:tcPr>
            <w:tcW w:w="1557" w:type="pct"/>
            <w:gridSpan w:val="2"/>
            <w:tcBorders>
              <w:top w:val="single" w:sz="12" w:space="0" w:color="auto"/>
            </w:tcBorders>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净资产</w:t>
            </w:r>
          </w:p>
        </w:tc>
      </w:tr>
      <w:tr w:rsidR="00212641" w:rsidRPr="00AC2B95" w:rsidTr="00583A52">
        <w:trPr>
          <w:trHeight w:val="340"/>
          <w:tblHeader/>
        </w:trPr>
        <w:tc>
          <w:tcPr>
            <w:tcW w:w="1912" w:type="pct"/>
            <w:vMerge/>
            <w:shd w:val="clear" w:color="auto" w:fill="CCCCCC"/>
            <w:vAlign w:val="center"/>
          </w:tcPr>
          <w:p w:rsidR="00212641" w:rsidRPr="00AC2B95" w:rsidRDefault="00212641" w:rsidP="00F73D01">
            <w:pPr>
              <w:snapToGrid w:val="0"/>
              <w:rPr>
                <w:rFonts w:ascii="宋体" w:hAnsi="宋体"/>
                <w:sz w:val="18"/>
                <w:szCs w:val="18"/>
              </w:rPr>
            </w:pPr>
          </w:p>
        </w:tc>
        <w:tc>
          <w:tcPr>
            <w:tcW w:w="748"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本期数</w:t>
            </w:r>
          </w:p>
        </w:tc>
        <w:tc>
          <w:tcPr>
            <w:tcW w:w="783"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上期数</w:t>
            </w:r>
          </w:p>
        </w:tc>
        <w:tc>
          <w:tcPr>
            <w:tcW w:w="748"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期末数</w:t>
            </w:r>
          </w:p>
        </w:tc>
        <w:tc>
          <w:tcPr>
            <w:tcW w:w="809"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期初数</w:t>
            </w: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按中国会计准则</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按国际会计准则调整的项目及金额：</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tcBorders>
              <w:bottom w:val="single" w:sz="12" w:space="0" w:color="auto"/>
            </w:tcBorders>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按国际会计准则</w:t>
            </w:r>
          </w:p>
        </w:tc>
        <w:tc>
          <w:tcPr>
            <w:tcW w:w="748"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783"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748"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809"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r>
    </w:tbl>
    <w:p w:rsidR="00212641" w:rsidRPr="00AC2B95" w:rsidRDefault="00B73DA3" w:rsidP="000F4D77">
      <w:pPr>
        <w:pStyle w:val="ac"/>
        <w:snapToGrid w:val="0"/>
        <w:spacing w:beforeLines="50" w:before="156" w:after="156" w:line="460" w:lineRule="atLeast"/>
        <w:ind w:firstLineChars="200" w:firstLine="420"/>
        <w:textAlignment w:val="auto"/>
        <w:rPr>
          <w:rFonts w:hAnsi="宋体" w:cs="Arial"/>
          <w:bCs/>
          <w:kern w:val="0"/>
        </w:rPr>
      </w:pPr>
      <w:r>
        <w:rPr>
          <w:rFonts w:hAnsi="宋体" w:cs="Arial" w:hint="eastAsia"/>
          <w:bCs/>
          <w:kern w:val="0"/>
        </w:rPr>
        <w:t>2、</w:t>
      </w:r>
      <w:r w:rsidR="00BB35A6">
        <w:rPr>
          <w:rFonts w:hAnsi="宋体" w:hint="eastAsia"/>
        </w:rPr>
        <w:t>同时按照境外</w:t>
      </w:r>
      <w:r w:rsidR="00151BA1">
        <w:rPr>
          <w:rFonts w:hAnsi="宋体" w:hint="eastAsia"/>
        </w:rPr>
        <w:t>XX</w:t>
      </w:r>
      <w:r w:rsidR="00BB35A6">
        <w:rPr>
          <w:rFonts w:hAnsi="宋体" w:hint="eastAsia"/>
        </w:rPr>
        <w:t>会计准则与按中国会计准则披露的财务报告中净利润和净资产差异情况</w:t>
      </w:r>
    </w:p>
    <w:tbl>
      <w:tblPr>
        <w:tblW w:w="5000" w:type="pct"/>
        <w:tblBorders>
          <w:top w:val="single" w:sz="12" w:space="0" w:color="auto"/>
          <w:bottom w:val="single" w:sz="12" w:space="0" w:color="auto"/>
          <w:insideH w:val="single" w:sz="6" w:space="0" w:color="auto"/>
          <w:insideV w:val="single" w:sz="6" w:space="0" w:color="auto"/>
        </w:tblBorders>
        <w:tblLook w:val="0000" w:firstRow="0" w:lastRow="0" w:firstColumn="0" w:lastColumn="0" w:noHBand="0" w:noVBand="0"/>
      </w:tblPr>
      <w:tblGrid>
        <w:gridCol w:w="3334"/>
        <w:gridCol w:w="1304"/>
        <w:gridCol w:w="1366"/>
        <w:gridCol w:w="1305"/>
        <w:gridCol w:w="1411"/>
      </w:tblGrid>
      <w:tr w:rsidR="00212641" w:rsidRPr="00AC2B95" w:rsidTr="00583A52">
        <w:trPr>
          <w:trHeight w:val="340"/>
          <w:tblHeader/>
        </w:trPr>
        <w:tc>
          <w:tcPr>
            <w:tcW w:w="1912" w:type="pct"/>
            <w:vMerge w:val="restart"/>
            <w:tcBorders>
              <w:top w:val="single" w:sz="12" w:space="0" w:color="auto"/>
            </w:tcBorders>
            <w:vAlign w:val="center"/>
          </w:tcPr>
          <w:p w:rsidR="00212641" w:rsidRPr="00AC2B95" w:rsidRDefault="00212641" w:rsidP="00F73D01">
            <w:pPr>
              <w:snapToGrid w:val="0"/>
              <w:rPr>
                <w:rFonts w:ascii="宋体" w:hAnsi="宋体"/>
                <w:sz w:val="18"/>
                <w:szCs w:val="18"/>
              </w:rPr>
            </w:pPr>
          </w:p>
        </w:tc>
        <w:tc>
          <w:tcPr>
            <w:tcW w:w="1531" w:type="pct"/>
            <w:gridSpan w:val="2"/>
            <w:tcBorders>
              <w:top w:val="single" w:sz="12" w:space="0" w:color="auto"/>
            </w:tcBorders>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净利润</w:t>
            </w:r>
          </w:p>
        </w:tc>
        <w:tc>
          <w:tcPr>
            <w:tcW w:w="1557" w:type="pct"/>
            <w:gridSpan w:val="2"/>
            <w:tcBorders>
              <w:top w:val="single" w:sz="12" w:space="0" w:color="auto"/>
            </w:tcBorders>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净资产</w:t>
            </w:r>
          </w:p>
        </w:tc>
      </w:tr>
      <w:tr w:rsidR="00212641" w:rsidRPr="00AC2B95" w:rsidTr="00583A52">
        <w:trPr>
          <w:trHeight w:val="340"/>
          <w:tblHeader/>
        </w:trPr>
        <w:tc>
          <w:tcPr>
            <w:tcW w:w="1912" w:type="pct"/>
            <w:vMerge/>
            <w:shd w:val="clear" w:color="auto" w:fill="CCCCCC"/>
            <w:vAlign w:val="center"/>
          </w:tcPr>
          <w:p w:rsidR="00212641" w:rsidRPr="00AC2B95" w:rsidRDefault="00212641" w:rsidP="00F73D01">
            <w:pPr>
              <w:snapToGrid w:val="0"/>
              <w:rPr>
                <w:rFonts w:ascii="宋体" w:hAnsi="宋体"/>
                <w:sz w:val="18"/>
                <w:szCs w:val="18"/>
              </w:rPr>
            </w:pPr>
          </w:p>
        </w:tc>
        <w:tc>
          <w:tcPr>
            <w:tcW w:w="748"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本期数</w:t>
            </w:r>
          </w:p>
        </w:tc>
        <w:tc>
          <w:tcPr>
            <w:tcW w:w="783"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上期数</w:t>
            </w:r>
          </w:p>
        </w:tc>
        <w:tc>
          <w:tcPr>
            <w:tcW w:w="748"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期末数</w:t>
            </w:r>
          </w:p>
        </w:tc>
        <w:tc>
          <w:tcPr>
            <w:tcW w:w="809" w:type="pct"/>
            <w:vAlign w:val="center"/>
          </w:tcPr>
          <w:p w:rsidR="00212641" w:rsidRPr="00AC2B95" w:rsidRDefault="00212641" w:rsidP="00F73D01">
            <w:pPr>
              <w:snapToGrid w:val="0"/>
              <w:jc w:val="center"/>
              <w:rPr>
                <w:rFonts w:ascii="宋体" w:hAnsi="宋体" w:cs="Arial Narrow"/>
                <w:sz w:val="18"/>
                <w:szCs w:val="18"/>
              </w:rPr>
            </w:pPr>
            <w:r w:rsidRPr="00AC2B95">
              <w:rPr>
                <w:rFonts w:ascii="宋体" w:hAnsi="宋体" w:cs="宋体" w:hint="eastAsia"/>
                <w:sz w:val="18"/>
                <w:szCs w:val="18"/>
              </w:rPr>
              <w:t>期初数</w:t>
            </w: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按中国会计准则</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按境外会计准则调整的项目及金额：</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vAlign w:val="center"/>
          </w:tcPr>
          <w:p w:rsidR="00212641" w:rsidRPr="00AC2B95" w:rsidRDefault="00212641" w:rsidP="00F73D01">
            <w:pPr>
              <w:rPr>
                <w:rFonts w:ascii="宋体" w:hAnsi="宋体"/>
                <w:sz w:val="18"/>
                <w:szCs w:val="18"/>
              </w:rPr>
            </w:pPr>
            <w:r w:rsidRPr="00425CD8">
              <w:rPr>
                <w:rFonts w:ascii="宋体" w:hAnsi="宋体" w:hint="eastAsia"/>
                <w:sz w:val="18"/>
                <w:szCs w:val="18"/>
              </w:rPr>
              <w:lastRenderedPageBreak/>
              <w:t>……</w:t>
            </w:r>
          </w:p>
        </w:tc>
        <w:tc>
          <w:tcPr>
            <w:tcW w:w="748" w:type="pct"/>
            <w:vAlign w:val="center"/>
          </w:tcPr>
          <w:p w:rsidR="00212641" w:rsidRPr="00766A3D" w:rsidRDefault="00212641" w:rsidP="00F73D01">
            <w:pPr>
              <w:jc w:val="right"/>
              <w:rPr>
                <w:rFonts w:ascii="Arial Narrow" w:hAnsi="Arial Narrow"/>
                <w:sz w:val="18"/>
                <w:szCs w:val="18"/>
              </w:rPr>
            </w:pPr>
          </w:p>
        </w:tc>
        <w:tc>
          <w:tcPr>
            <w:tcW w:w="783" w:type="pct"/>
            <w:vAlign w:val="center"/>
          </w:tcPr>
          <w:p w:rsidR="00212641" w:rsidRPr="00766A3D" w:rsidRDefault="00212641" w:rsidP="00F73D01">
            <w:pPr>
              <w:jc w:val="right"/>
              <w:rPr>
                <w:rFonts w:ascii="Arial Narrow" w:hAnsi="Arial Narrow"/>
                <w:sz w:val="18"/>
                <w:szCs w:val="18"/>
              </w:rPr>
            </w:pPr>
          </w:p>
        </w:tc>
        <w:tc>
          <w:tcPr>
            <w:tcW w:w="748" w:type="pct"/>
            <w:vAlign w:val="center"/>
          </w:tcPr>
          <w:p w:rsidR="00212641" w:rsidRPr="00766A3D" w:rsidRDefault="00212641" w:rsidP="00F73D01">
            <w:pPr>
              <w:jc w:val="right"/>
              <w:rPr>
                <w:rFonts w:ascii="Arial Narrow" w:hAnsi="Arial Narrow"/>
                <w:sz w:val="18"/>
                <w:szCs w:val="18"/>
              </w:rPr>
            </w:pPr>
          </w:p>
        </w:tc>
        <w:tc>
          <w:tcPr>
            <w:tcW w:w="809" w:type="pct"/>
            <w:vAlign w:val="center"/>
          </w:tcPr>
          <w:p w:rsidR="00212641" w:rsidRPr="00766A3D" w:rsidRDefault="00212641" w:rsidP="00F73D01">
            <w:pPr>
              <w:jc w:val="right"/>
              <w:rPr>
                <w:rFonts w:ascii="Arial Narrow" w:hAnsi="Arial Narrow"/>
                <w:sz w:val="18"/>
                <w:szCs w:val="18"/>
              </w:rPr>
            </w:pPr>
          </w:p>
        </w:tc>
      </w:tr>
      <w:tr w:rsidR="00212641" w:rsidRPr="00AC2B95" w:rsidTr="00583A52">
        <w:trPr>
          <w:trHeight w:val="340"/>
        </w:trPr>
        <w:tc>
          <w:tcPr>
            <w:tcW w:w="1912" w:type="pct"/>
            <w:tcBorders>
              <w:bottom w:val="single" w:sz="12" w:space="0" w:color="auto"/>
            </w:tcBorders>
            <w:vAlign w:val="center"/>
          </w:tcPr>
          <w:p w:rsidR="00212641" w:rsidRPr="00AC2B95" w:rsidRDefault="00212641" w:rsidP="00F73D01">
            <w:pPr>
              <w:rPr>
                <w:rFonts w:ascii="宋体" w:hAnsi="宋体"/>
                <w:sz w:val="18"/>
                <w:szCs w:val="18"/>
              </w:rPr>
            </w:pPr>
            <w:r w:rsidRPr="00425CD8">
              <w:rPr>
                <w:rFonts w:ascii="宋体" w:hAnsi="宋体" w:hint="eastAsia"/>
                <w:sz w:val="18"/>
                <w:szCs w:val="18"/>
              </w:rPr>
              <w:t>按境外会计准则</w:t>
            </w:r>
          </w:p>
        </w:tc>
        <w:tc>
          <w:tcPr>
            <w:tcW w:w="748"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783"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748"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c>
          <w:tcPr>
            <w:tcW w:w="809" w:type="pct"/>
            <w:tcBorders>
              <w:bottom w:val="single" w:sz="12" w:space="0" w:color="auto"/>
            </w:tcBorders>
            <w:vAlign w:val="center"/>
          </w:tcPr>
          <w:p w:rsidR="00212641" w:rsidRPr="00766A3D" w:rsidRDefault="00212641" w:rsidP="00F73D01">
            <w:pPr>
              <w:jc w:val="right"/>
              <w:rPr>
                <w:rFonts w:ascii="Arial Narrow" w:hAnsi="Arial Narrow"/>
                <w:sz w:val="18"/>
                <w:szCs w:val="18"/>
              </w:rPr>
            </w:pPr>
          </w:p>
        </w:tc>
      </w:tr>
    </w:tbl>
    <w:p w:rsidR="00BB35A6" w:rsidRPr="00BB35A6" w:rsidRDefault="00BB35A6" w:rsidP="00BB35A6">
      <w:pPr>
        <w:pStyle w:val="ac"/>
        <w:snapToGrid w:val="0"/>
        <w:spacing w:line="460" w:lineRule="atLeast"/>
        <w:ind w:left="448"/>
        <w:textAlignment w:val="auto"/>
        <w:rPr>
          <w:rFonts w:hAnsi="宋体"/>
          <w:color w:val="0000FF"/>
          <w:kern w:val="0"/>
        </w:rPr>
      </w:pPr>
      <w:r>
        <w:rPr>
          <w:rFonts w:hAnsi="宋体" w:hint="eastAsia"/>
          <w:color w:val="0000FF"/>
          <w:kern w:val="0"/>
        </w:rPr>
        <w:t>【</w:t>
      </w:r>
      <w:r w:rsidRPr="00BB35A6">
        <w:rPr>
          <w:rFonts w:hAnsi="宋体" w:hint="eastAsia"/>
          <w:color w:val="0000FF"/>
          <w:kern w:val="0"/>
        </w:rPr>
        <w:t>境内外会计准则下会计数据差异填列合并报表数据。</w:t>
      </w:r>
      <w:r>
        <w:rPr>
          <w:rFonts w:hAnsi="宋体" w:hint="eastAsia"/>
          <w:color w:val="0000FF"/>
          <w:kern w:val="0"/>
        </w:rPr>
        <w:t>】</w:t>
      </w:r>
    </w:p>
    <w:p w:rsidR="00212641" w:rsidRPr="00AC2B95" w:rsidRDefault="00B73DA3" w:rsidP="00BF75B0">
      <w:pPr>
        <w:pStyle w:val="ac"/>
        <w:snapToGrid w:val="0"/>
        <w:spacing w:line="460" w:lineRule="atLeast"/>
        <w:ind w:firstLineChars="200" w:firstLine="420"/>
        <w:textAlignment w:val="auto"/>
        <w:rPr>
          <w:rFonts w:hAnsi="宋体" w:cs="Arial"/>
          <w:bCs/>
          <w:kern w:val="0"/>
        </w:rPr>
      </w:pPr>
      <w:r>
        <w:rPr>
          <w:rFonts w:hAnsi="宋体" w:cs="Arial" w:hint="eastAsia"/>
          <w:bCs/>
          <w:kern w:val="0"/>
        </w:rPr>
        <w:t>3、</w:t>
      </w:r>
      <w:r w:rsidR="00212641" w:rsidRPr="00AC2B95">
        <w:rPr>
          <w:rFonts w:hAnsi="宋体" w:cs="Arial" w:hint="eastAsia"/>
          <w:bCs/>
          <w:kern w:val="0"/>
        </w:rPr>
        <w:t>境内外会计准则下会计数据差异说明</w:t>
      </w:r>
    </w:p>
    <w:p w:rsidR="00212641" w:rsidRDefault="00212641" w:rsidP="00BF75B0">
      <w:pPr>
        <w:pStyle w:val="ac"/>
        <w:snapToGrid w:val="0"/>
        <w:spacing w:line="460" w:lineRule="atLeast"/>
        <w:ind w:left="448"/>
        <w:textAlignment w:val="auto"/>
        <w:rPr>
          <w:rFonts w:hAnsi="宋体"/>
          <w:color w:val="0000FF"/>
          <w:kern w:val="0"/>
        </w:rPr>
      </w:pPr>
      <w:r w:rsidRPr="00AC2B95">
        <w:rPr>
          <w:rFonts w:hAnsi="宋体" w:hint="eastAsia"/>
          <w:color w:val="0000FF"/>
          <w:kern w:val="0"/>
        </w:rPr>
        <w:t>【对已经境外审计机构审计的数据进行差异调节的，应注明该境外机构的名称。】</w:t>
      </w:r>
    </w:p>
    <w:p w:rsidR="00C24C08" w:rsidRDefault="00C24C08" w:rsidP="00BF75B0">
      <w:pPr>
        <w:pStyle w:val="ac"/>
        <w:snapToGrid w:val="0"/>
        <w:spacing w:line="460" w:lineRule="atLeast"/>
        <w:ind w:left="448"/>
        <w:textAlignment w:val="auto"/>
        <w:rPr>
          <w:rFonts w:hAnsi="宋体"/>
          <w:color w:val="0000FF"/>
          <w:kern w:val="0"/>
        </w:rPr>
      </w:pPr>
    </w:p>
    <w:p w:rsidR="00C24C08" w:rsidRDefault="00C24C08" w:rsidP="00BF75B0">
      <w:pPr>
        <w:pStyle w:val="ac"/>
        <w:snapToGrid w:val="0"/>
        <w:spacing w:line="460" w:lineRule="atLeast"/>
        <w:ind w:left="448"/>
        <w:textAlignment w:val="auto"/>
        <w:rPr>
          <w:rFonts w:hAnsi="宋体"/>
          <w:color w:val="0000FF"/>
          <w:kern w:val="0"/>
        </w:rPr>
      </w:pPr>
    </w:p>
    <w:p w:rsidR="00C24C08" w:rsidRDefault="00C24C08" w:rsidP="00BF75B0">
      <w:pPr>
        <w:pStyle w:val="ac"/>
        <w:snapToGrid w:val="0"/>
        <w:spacing w:line="460" w:lineRule="atLeast"/>
        <w:ind w:left="448"/>
        <w:textAlignment w:val="auto"/>
        <w:rPr>
          <w:rFonts w:hAnsi="宋体"/>
          <w:color w:val="0000FF"/>
          <w:kern w:val="0"/>
        </w:rPr>
      </w:pPr>
    </w:p>
    <w:p w:rsidR="00C24C08" w:rsidRDefault="00C24C08" w:rsidP="00BF75B0">
      <w:pPr>
        <w:pStyle w:val="ac"/>
        <w:snapToGrid w:val="0"/>
        <w:spacing w:line="460" w:lineRule="atLeast"/>
        <w:ind w:left="448"/>
        <w:textAlignment w:val="auto"/>
        <w:rPr>
          <w:rFonts w:hAnsi="宋体"/>
          <w:color w:val="0000FF"/>
          <w:kern w:val="0"/>
        </w:rPr>
      </w:pPr>
    </w:p>
    <w:p w:rsidR="00C24C08" w:rsidRPr="00AC2B95" w:rsidRDefault="00C24C08" w:rsidP="00C24C08">
      <w:pPr>
        <w:pStyle w:val="ac"/>
        <w:snapToGrid w:val="0"/>
        <w:spacing w:line="460" w:lineRule="atLeast"/>
        <w:ind w:right="315" w:firstLineChars="200" w:firstLine="420"/>
        <w:jc w:val="right"/>
        <w:textAlignment w:val="auto"/>
        <w:rPr>
          <w:rFonts w:hAnsi="宋体" w:cs="Times New Roman"/>
          <w:snapToGrid w:val="0"/>
          <w:color w:val="0000CC"/>
          <w:kern w:val="0"/>
        </w:rPr>
      </w:pPr>
    </w:p>
    <w:p w:rsidR="00C24C08" w:rsidRPr="00AC2B95" w:rsidRDefault="00A04146" w:rsidP="00C24C08">
      <w:pPr>
        <w:pStyle w:val="ac"/>
        <w:snapToGrid w:val="0"/>
        <w:spacing w:line="460" w:lineRule="atLeast"/>
        <w:ind w:right="315" w:firstLineChars="200" w:firstLine="420"/>
        <w:jc w:val="right"/>
        <w:textAlignment w:val="auto"/>
        <w:rPr>
          <w:rFonts w:hAnsi="宋体" w:cs="Times New Roman"/>
          <w:bCs/>
          <w:snapToGrid w:val="0"/>
          <w:kern w:val="0"/>
        </w:rPr>
      </w:pPr>
      <w:r>
        <w:rPr>
          <w:rFonts w:hAnsi="宋体" w:hint="eastAsia"/>
          <w:bCs/>
          <w:snapToGrid w:val="0"/>
          <w:kern w:val="0"/>
        </w:rPr>
        <w:t>XX</w:t>
      </w:r>
      <w:r w:rsidR="00C24C08" w:rsidRPr="00AC2B95">
        <w:rPr>
          <w:rFonts w:hAnsi="宋体" w:hint="eastAsia"/>
          <w:bCs/>
          <w:snapToGrid w:val="0"/>
          <w:kern w:val="0"/>
        </w:rPr>
        <w:t>股份有限公司</w:t>
      </w:r>
    </w:p>
    <w:p w:rsidR="00C24C08" w:rsidRPr="00AC2B95" w:rsidRDefault="00C24C08" w:rsidP="00C24C08">
      <w:pPr>
        <w:pStyle w:val="a6"/>
        <w:spacing w:before="0" w:beforeAutospacing="0" w:after="0" w:afterAutospacing="0" w:line="460" w:lineRule="atLeast"/>
        <w:ind w:firstLineChars="550" w:firstLine="1155"/>
        <w:jc w:val="right"/>
        <w:rPr>
          <w:rFonts w:cs="Times New Roman"/>
          <w:bCs/>
          <w:snapToGrid w:val="0"/>
        </w:rPr>
      </w:pPr>
      <w:r w:rsidRPr="00AC2B95">
        <w:rPr>
          <w:rFonts w:hint="eastAsia"/>
          <w:snapToGrid w:val="0"/>
          <w:sz w:val="21"/>
          <w:szCs w:val="21"/>
        </w:rPr>
        <w:t>二○一</w:t>
      </w:r>
      <w:r>
        <w:rPr>
          <w:rFonts w:hint="eastAsia"/>
          <w:snapToGrid w:val="0"/>
          <w:sz w:val="21"/>
          <w:szCs w:val="21"/>
        </w:rPr>
        <w:t>X</w:t>
      </w:r>
      <w:r w:rsidRPr="00AC2B95">
        <w:rPr>
          <w:rFonts w:hint="eastAsia"/>
          <w:snapToGrid w:val="0"/>
          <w:sz w:val="21"/>
          <w:szCs w:val="21"/>
        </w:rPr>
        <w:t>年</w:t>
      </w:r>
      <w:r>
        <w:rPr>
          <w:rFonts w:hint="eastAsia"/>
          <w:snapToGrid w:val="0"/>
          <w:sz w:val="21"/>
          <w:szCs w:val="21"/>
        </w:rPr>
        <w:t>XX</w:t>
      </w:r>
      <w:r w:rsidRPr="00AC2B95">
        <w:rPr>
          <w:rFonts w:hint="eastAsia"/>
          <w:snapToGrid w:val="0"/>
          <w:sz w:val="21"/>
          <w:szCs w:val="21"/>
        </w:rPr>
        <w:t>月</w:t>
      </w:r>
      <w:r>
        <w:rPr>
          <w:rFonts w:hint="eastAsia"/>
          <w:snapToGrid w:val="0"/>
          <w:sz w:val="21"/>
          <w:szCs w:val="21"/>
        </w:rPr>
        <w:t>XX</w:t>
      </w:r>
      <w:r w:rsidRPr="00AC2B95">
        <w:rPr>
          <w:rFonts w:hint="eastAsia"/>
          <w:snapToGrid w:val="0"/>
          <w:sz w:val="21"/>
          <w:szCs w:val="21"/>
        </w:rPr>
        <w:t>日</w:t>
      </w:r>
    </w:p>
    <w:p w:rsidR="00C24C08" w:rsidRDefault="00C24C08" w:rsidP="00C24C08">
      <w:pPr>
        <w:pStyle w:val="ac"/>
        <w:snapToGrid w:val="0"/>
        <w:spacing w:line="460" w:lineRule="atLeast"/>
        <w:ind w:firstLineChars="200" w:firstLine="420"/>
        <w:jc w:val="right"/>
        <w:textAlignment w:val="auto"/>
        <w:rPr>
          <w:rFonts w:hAnsi="宋体" w:cs="Times New Roman"/>
          <w:bCs/>
          <w:snapToGrid w:val="0"/>
          <w:kern w:val="0"/>
        </w:rPr>
      </w:pPr>
    </w:p>
    <w:p w:rsidR="00C24C08" w:rsidRDefault="00C24C08" w:rsidP="00C24C08">
      <w:pPr>
        <w:pStyle w:val="ac"/>
        <w:snapToGrid w:val="0"/>
        <w:spacing w:line="460" w:lineRule="atLeast"/>
        <w:ind w:firstLineChars="200" w:firstLine="420"/>
        <w:jc w:val="right"/>
        <w:textAlignment w:val="auto"/>
        <w:rPr>
          <w:rFonts w:hAnsi="宋体" w:cs="Times New Roman"/>
          <w:bCs/>
          <w:snapToGrid w:val="0"/>
          <w:kern w:val="0"/>
        </w:rPr>
      </w:pPr>
    </w:p>
    <w:p w:rsidR="00C24C08" w:rsidRDefault="00C24C08" w:rsidP="00C24C08">
      <w:pPr>
        <w:pStyle w:val="ac"/>
        <w:snapToGrid w:val="0"/>
        <w:spacing w:line="460" w:lineRule="atLeast"/>
        <w:ind w:firstLineChars="200" w:firstLine="420"/>
        <w:jc w:val="right"/>
        <w:textAlignment w:val="auto"/>
        <w:rPr>
          <w:rFonts w:hAnsi="宋体" w:cs="Times New Roman"/>
          <w:bCs/>
          <w:snapToGrid w:val="0"/>
          <w:kern w:val="0"/>
        </w:rPr>
      </w:pPr>
    </w:p>
    <w:p w:rsidR="00C24C08" w:rsidRPr="00AC2B95" w:rsidRDefault="00C24C08" w:rsidP="00C24C08">
      <w:pPr>
        <w:pStyle w:val="ac"/>
        <w:snapToGrid w:val="0"/>
        <w:spacing w:line="460" w:lineRule="atLeast"/>
        <w:ind w:firstLineChars="200" w:firstLine="420"/>
        <w:jc w:val="right"/>
        <w:textAlignment w:val="auto"/>
        <w:rPr>
          <w:rFonts w:hAnsi="宋体" w:cs="Times New Roman"/>
          <w:bCs/>
          <w:snapToGrid w:val="0"/>
          <w:kern w:val="0"/>
        </w:rPr>
      </w:pPr>
    </w:p>
    <w:p w:rsidR="00C24C08" w:rsidRDefault="00C24C08" w:rsidP="00C24C08">
      <w:pPr>
        <w:pStyle w:val="ac"/>
        <w:snapToGrid w:val="0"/>
        <w:spacing w:line="460" w:lineRule="atLeast"/>
        <w:textAlignment w:val="auto"/>
        <w:rPr>
          <w:rFonts w:hAnsi="宋体"/>
          <w:bCs/>
          <w:snapToGrid w:val="0"/>
          <w:kern w:val="0"/>
        </w:rPr>
      </w:pPr>
      <w:r w:rsidRPr="00AC2B95">
        <w:rPr>
          <w:rFonts w:hAnsi="宋体" w:hint="eastAsia"/>
          <w:bCs/>
          <w:snapToGrid w:val="0"/>
          <w:kern w:val="0"/>
        </w:rPr>
        <w:t>第</w:t>
      </w:r>
      <w:r>
        <w:rPr>
          <w:rFonts w:hAnsi="宋体" w:hint="eastAsia"/>
          <w:bCs/>
          <w:snapToGrid w:val="0"/>
          <w:kern w:val="0"/>
        </w:rPr>
        <w:t>XX</w:t>
      </w:r>
      <w:r w:rsidRPr="00AC2B95">
        <w:rPr>
          <w:rFonts w:hAnsi="宋体" w:hint="eastAsia"/>
          <w:bCs/>
          <w:snapToGrid w:val="0"/>
          <w:kern w:val="0"/>
        </w:rPr>
        <w:t>页至第</w:t>
      </w:r>
      <w:r>
        <w:rPr>
          <w:rFonts w:hAnsi="宋体" w:hint="eastAsia"/>
          <w:bCs/>
          <w:snapToGrid w:val="0"/>
          <w:kern w:val="0"/>
        </w:rPr>
        <w:t>XX</w:t>
      </w:r>
      <w:r w:rsidRPr="00AC2B95">
        <w:rPr>
          <w:rFonts w:hAnsi="宋体" w:hint="eastAsia"/>
          <w:bCs/>
          <w:snapToGrid w:val="0"/>
          <w:kern w:val="0"/>
        </w:rPr>
        <w:t>页的财务报表附注由下列负责人签署</w:t>
      </w:r>
    </w:p>
    <w:tbl>
      <w:tblPr>
        <w:tblW w:w="5000" w:type="pct"/>
        <w:jc w:val="center"/>
        <w:tblLook w:val="0000" w:firstRow="0" w:lastRow="0" w:firstColumn="0" w:lastColumn="0" w:noHBand="0" w:noVBand="0"/>
      </w:tblPr>
      <w:tblGrid>
        <w:gridCol w:w="951"/>
        <w:gridCol w:w="1596"/>
        <w:gridCol w:w="499"/>
        <w:gridCol w:w="950"/>
        <w:gridCol w:w="1650"/>
        <w:gridCol w:w="579"/>
        <w:gridCol w:w="950"/>
        <w:gridCol w:w="1545"/>
      </w:tblGrid>
      <w:tr w:rsidR="00C24C08" w:rsidRPr="00AC2B95" w:rsidTr="005338B7">
        <w:trPr>
          <w:trHeight w:val="567"/>
          <w:jc w:val="center"/>
        </w:trPr>
        <w:tc>
          <w:tcPr>
            <w:tcW w:w="1460" w:type="pct"/>
            <w:gridSpan w:val="2"/>
            <w:vAlign w:val="bottom"/>
          </w:tcPr>
          <w:p w:rsidR="00C24C08" w:rsidRPr="00AC2B95" w:rsidRDefault="00C24C08" w:rsidP="005338B7">
            <w:pPr>
              <w:autoSpaceDE w:val="0"/>
              <w:autoSpaceDN w:val="0"/>
              <w:adjustRightInd w:val="0"/>
              <w:snapToGrid w:val="0"/>
              <w:spacing w:line="460" w:lineRule="atLeast"/>
              <w:ind w:right="420"/>
              <w:rPr>
                <w:rFonts w:ascii="宋体" w:hAnsi="宋体" w:cs="宋体"/>
                <w:bCs/>
                <w:snapToGrid w:val="0"/>
                <w:kern w:val="0"/>
              </w:rPr>
            </w:pPr>
            <w:r w:rsidRPr="00AC2B95">
              <w:rPr>
                <w:rFonts w:ascii="宋体" w:hAnsi="宋体" w:cs="宋体" w:hint="eastAsia"/>
                <w:bCs/>
                <w:snapToGrid w:val="0"/>
                <w:kern w:val="0"/>
              </w:rPr>
              <w:t>法定代表人</w:t>
            </w:r>
          </w:p>
        </w:tc>
        <w:tc>
          <w:tcPr>
            <w:tcW w:w="286" w:type="pct"/>
            <w:vAlign w:val="bottom"/>
          </w:tcPr>
          <w:p w:rsidR="00C24C08" w:rsidRPr="00AC2B95" w:rsidRDefault="00C24C08" w:rsidP="005338B7">
            <w:pPr>
              <w:autoSpaceDE w:val="0"/>
              <w:autoSpaceDN w:val="0"/>
              <w:adjustRightInd w:val="0"/>
              <w:snapToGrid w:val="0"/>
              <w:spacing w:line="460" w:lineRule="atLeast"/>
              <w:ind w:right="525"/>
              <w:jc w:val="center"/>
              <w:rPr>
                <w:rFonts w:ascii="宋体" w:hAnsi="宋体" w:cs="宋体"/>
                <w:bCs/>
                <w:snapToGrid w:val="0"/>
                <w:kern w:val="0"/>
              </w:rPr>
            </w:pPr>
          </w:p>
        </w:tc>
        <w:tc>
          <w:tcPr>
            <w:tcW w:w="1491" w:type="pct"/>
            <w:gridSpan w:val="2"/>
            <w:vAlign w:val="bottom"/>
          </w:tcPr>
          <w:p w:rsidR="00C24C08" w:rsidRPr="00AC2B95" w:rsidRDefault="00C24C08" w:rsidP="005338B7">
            <w:pPr>
              <w:autoSpaceDE w:val="0"/>
              <w:autoSpaceDN w:val="0"/>
              <w:adjustRightInd w:val="0"/>
              <w:snapToGrid w:val="0"/>
              <w:spacing w:line="460" w:lineRule="atLeast"/>
              <w:ind w:right="31"/>
              <w:rPr>
                <w:rFonts w:ascii="宋体" w:hAnsi="宋体" w:cs="宋体"/>
                <w:bCs/>
                <w:snapToGrid w:val="0"/>
                <w:kern w:val="0"/>
              </w:rPr>
            </w:pPr>
            <w:r w:rsidRPr="00AC2B95">
              <w:rPr>
                <w:rFonts w:ascii="宋体" w:hAnsi="宋体" w:cs="宋体" w:hint="eastAsia"/>
                <w:bCs/>
                <w:snapToGrid w:val="0"/>
                <w:kern w:val="0"/>
              </w:rPr>
              <w:t>主管会计工作负责人</w:t>
            </w:r>
          </w:p>
        </w:tc>
        <w:tc>
          <w:tcPr>
            <w:tcW w:w="332" w:type="pct"/>
            <w:vAlign w:val="bottom"/>
          </w:tcPr>
          <w:p w:rsidR="00C24C08" w:rsidRPr="00AC2B95" w:rsidRDefault="00C24C08" w:rsidP="005338B7">
            <w:pPr>
              <w:autoSpaceDE w:val="0"/>
              <w:autoSpaceDN w:val="0"/>
              <w:adjustRightInd w:val="0"/>
              <w:snapToGrid w:val="0"/>
              <w:spacing w:line="460" w:lineRule="atLeast"/>
              <w:ind w:right="420"/>
              <w:jc w:val="center"/>
              <w:rPr>
                <w:rFonts w:ascii="宋体" w:hAnsi="宋体" w:cs="宋体"/>
                <w:bCs/>
                <w:snapToGrid w:val="0"/>
                <w:kern w:val="0"/>
              </w:rPr>
            </w:pPr>
          </w:p>
        </w:tc>
        <w:tc>
          <w:tcPr>
            <w:tcW w:w="1431" w:type="pct"/>
            <w:gridSpan w:val="2"/>
            <w:vAlign w:val="bottom"/>
          </w:tcPr>
          <w:p w:rsidR="00C24C08" w:rsidRPr="00AC2B95" w:rsidRDefault="00C24C08" w:rsidP="005338B7">
            <w:pPr>
              <w:tabs>
                <w:tab w:val="left" w:pos="2427"/>
              </w:tabs>
              <w:autoSpaceDE w:val="0"/>
              <w:autoSpaceDN w:val="0"/>
              <w:adjustRightInd w:val="0"/>
              <w:snapToGrid w:val="0"/>
              <w:spacing w:line="460" w:lineRule="atLeast"/>
              <w:ind w:right="-3"/>
              <w:rPr>
                <w:rFonts w:ascii="宋体" w:hAnsi="宋体" w:cs="宋体"/>
                <w:bCs/>
                <w:snapToGrid w:val="0"/>
                <w:kern w:val="0"/>
              </w:rPr>
            </w:pPr>
            <w:r w:rsidRPr="00AC2B95">
              <w:rPr>
                <w:rFonts w:ascii="宋体" w:hAnsi="宋体" w:cs="宋体" w:hint="eastAsia"/>
                <w:bCs/>
                <w:snapToGrid w:val="0"/>
                <w:kern w:val="0"/>
              </w:rPr>
              <w:t>会计机构负责人</w:t>
            </w:r>
          </w:p>
        </w:tc>
      </w:tr>
      <w:tr w:rsidR="00C24C08" w:rsidRPr="00AC2B95" w:rsidTr="005338B7">
        <w:trPr>
          <w:trHeight w:val="649"/>
          <w:jc w:val="center"/>
        </w:trPr>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签名：</w:t>
            </w:r>
          </w:p>
        </w:tc>
        <w:tc>
          <w:tcPr>
            <w:tcW w:w="915" w:type="pct"/>
            <w:tcBorders>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p>
        </w:tc>
        <w:tc>
          <w:tcPr>
            <w:tcW w:w="286"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p>
        </w:tc>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签名：</w:t>
            </w:r>
          </w:p>
        </w:tc>
        <w:tc>
          <w:tcPr>
            <w:tcW w:w="946" w:type="pct"/>
            <w:tcBorders>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p>
        </w:tc>
        <w:tc>
          <w:tcPr>
            <w:tcW w:w="332"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p>
        </w:tc>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签名：</w:t>
            </w:r>
          </w:p>
        </w:tc>
        <w:tc>
          <w:tcPr>
            <w:tcW w:w="886" w:type="pct"/>
            <w:tcBorders>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p>
        </w:tc>
      </w:tr>
      <w:tr w:rsidR="00C24C08" w:rsidRPr="00AC2B95" w:rsidTr="005338B7">
        <w:trPr>
          <w:trHeight w:val="689"/>
          <w:jc w:val="center"/>
        </w:trPr>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日期：</w:t>
            </w:r>
          </w:p>
        </w:tc>
        <w:tc>
          <w:tcPr>
            <w:tcW w:w="915" w:type="pct"/>
            <w:tcBorders>
              <w:top w:val="single" w:sz="4" w:space="0" w:color="auto"/>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ind w:right="315"/>
              <w:rPr>
                <w:rFonts w:ascii="宋体" w:hAnsi="宋体" w:cs="Arial"/>
                <w:snapToGrid w:val="0"/>
                <w:kern w:val="0"/>
                <w:lang w:val="en-GB"/>
              </w:rPr>
            </w:pPr>
          </w:p>
        </w:tc>
        <w:tc>
          <w:tcPr>
            <w:tcW w:w="286" w:type="pct"/>
            <w:vAlign w:val="bottom"/>
          </w:tcPr>
          <w:p w:rsidR="00C24C08" w:rsidRPr="00AC2B95" w:rsidRDefault="00C24C08" w:rsidP="005338B7">
            <w:pPr>
              <w:autoSpaceDE w:val="0"/>
              <w:autoSpaceDN w:val="0"/>
              <w:adjustRightInd w:val="0"/>
              <w:snapToGrid w:val="0"/>
              <w:spacing w:line="460" w:lineRule="atLeast"/>
              <w:ind w:right="630"/>
              <w:rPr>
                <w:rFonts w:ascii="宋体" w:hAnsi="宋体"/>
                <w:snapToGrid w:val="0"/>
                <w:kern w:val="0"/>
                <w:lang w:val="en-GB"/>
              </w:rPr>
            </w:pPr>
          </w:p>
        </w:tc>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日期：</w:t>
            </w:r>
          </w:p>
        </w:tc>
        <w:tc>
          <w:tcPr>
            <w:tcW w:w="946" w:type="pct"/>
            <w:tcBorders>
              <w:top w:val="single" w:sz="4" w:space="0" w:color="auto"/>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ind w:right="315"/>
              <w:rPr>
                <w:rFonts w:ascii="宋体" w:hAnsi="宋体" w:cs="Arial"/>
                <w:snapToGrid w:val="0"/>
                <w:kern w:val="0"/>
                <w:lang w:val="en-GB"/>
              </w:rPr>
            </w:pPr>
          </w:p>
        </w:tc>
        <w:tc>
          <w:tcPr>
            <w:tcW w:w="332" w:type="pct"/>
            <w:vAlign w:val="bottom"/>
          </w:tcPr>
          <w:p w:rsidR="00C24C08" w:rsidRPr="00AC2B95" w:rsidRDefault="00C24C08" w:rsidP="005338B7">
            <w:pPr>
              <w:autoSpaceDE w:val="0"/>
              <w:autoSpaceDN w:val="0"/>
              <w:adjustRightInd w:val="0"/>
              <w:snapToGrid w:val="0"/>
              <w:spacing w:line="460" w:lineRule="atLeast"/>
              <w:ind w:right="525"/>
              <w:rPr>
                <w:rFonts w:ascii="宋体" w:hAnsi="宋体"/>
                <w:snapToGrid w:val="0"/>
                <w:kern w:val="0"/>
                <w:lang w:val="en-GB"/>
              </w:rPr>
            </w:pPr>
          </w:p>
        </w:tc>
        <w:tc>
          <w:tcPr>
            <w:tcW w:w="545" w:type="pct"/>
            <w:vAlign w:val="bottom"/>
          </w:tcPr>
          <w:p w:rsidR="00C24C08" w:rsidRPr="00AC2B95" w:rsidRDefault="00C24C08" w:rsidP="005338B7">
            <w:pPr>
              <w:autoSpaceDE w:val="0"/>
              <w:autoSpaceDN w:val="0"/>
              <w:adjustRightInd w:val="0"/>
              <w:snapToGrid w:val="0"/>
              <w:spacing w:line="460" w:lineRule="atLeast"/>
              <w:rPr>
                <w:rFonts w:ascii="宋体" w:hAnsi="宋体" w:cs="Arial"/>
                <w:snapToGrid w:val="0"/>
                <w:kern w:val="0"/>
                <w:lang w:val="en-GB"/>
              </w:rPr>
            </w:pPr>
            <w:r w:rsidRPr="00AC2B95">
              <w:rPr>
                <w:rFonts w:ascii="宋体" w:hAnsi="宋体" w:cs="宋体" w:hint="eastAsia"/>
                <w:snapToGrid w:val="0"/>
                <w:kern w:val="0"/>
                <w:lang w:val="en-GB"/>
              </w:rPr>
              <w:t>日期：</w:t>
            </w:r>
          </w:p>
        </w:tc>
        <w:tc>
          <w:tcPr>
            <w:tcW w:w="886" w:type="pct"/>
            <w:tcBorders>
              <w:top w:val="single" w:sz="4" w:space="0" w:color="auto"/>
              <w:left w:val="nil"/>
              <w:bottom w:val="single" w:sz="4" w:space="0" w:color="auto"/>
            </w:tcBorders>
            <w:vAlign w:val="bottom"/>
          </w:tcPr>
          <w:p w:rsidR="00C24C08" w:rsidRPr="00AC2B95" w:rsidRDefault="00C24C08" w:rsidP="005338B7">
            <w:pPr>
              <w:autoSpaceDE w:val="0"/>
              <w:autoSpaceDN w:val="0"/>
              <w:adjustRightInd w:val="0"/>
              <w:snapToGrid w:val="0"/>
              <w:spacing w:line="460" w:lineRule="atLeast"/>
              <w:ind w:right="315"/>
              <w:rPr>
                <w:rFonts w:ascii="宋体" w:hAnsi="宋体" w:cs="Arial"/>
                <w:snapToGrid w:val="0"/>
                <w:kern w:val="0"/>
                <w:lang w:val="en-GB"/>
              </w:rPr>
            </w:pPr>
          </w:p>
        </w:tc>
      </w:tr>
    </w:tbl>
    <w:p w:rsidR="00C24C08" w:rsidRPr="00AC2B95" w:rsidRDefault="00C24C08" w:rsidP="00C24C08">
      <w:pPr>
        <w:adjustRightInd w:val="0"/>
        <w:snapToGrid w:val="0"/>
        <w:spacing w:line="460" w:lineRule="atLeast"/>
        <w:rPr>
          <w:rFonts w:ascii="宋体" w:hAnsi="宋体"/>
          <w:snapToGrid w:val="0"/>
          <w:kern w:val="0"/>
        </w:rPr>
      </w:pPr>
    </w:p>
    <w:p w:rsidR="00951465" w:rsidRDefault="00951465">
      <w:pPr>
        <w:pStyle w:val="ac"/>
        <w:snapToGrid w:val="0"/>
        <w:spacing w:line="460" w:lineRule="atLeast"/>
        <w:ind w:right="315"/>
        <w:jc w:val="left"/>
        <w:textAlignment w:val="auto"/>
        <w:rPr>
          <w:rFonts w:hAnsi="宋体"/>
          <w:snapToGrid w:val="0"/>
          <w:kern w:val="0"/>
        </w:rPr>
      </w:pPr>
    </w:p>
    <w:sectPr w:rsidR="00951465" w:rsidSect="00B36F44">
      <w:pgSz w:w="11906" w:h="16838" w:code="9"/>
      <w:pgMar w:top="1418" w:right="1701" w:bottom="1134" w:left="1701" w:header="851" w:footer="1134" w:gutter="0"/>
      <w:pgNumType w:fmt="numberInDash"/>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joyaudit" w:date="2016-12-25T20:28:00Z" w:initials="k">
    <w:p w:rsidR="007A69FA" w:rsidRDefault="007A69FA">
      <w:pPr>
        <w:pStyle w:val="a9"/>
      </w:pPr>
      <w:r>
        <w:rPr>
          <w:rStyle w:val="af7"/>
        </w:rPr>
        <w:annotationRef/>
      </w:r>
      <w:r w:rsidRPr="00887BCD">
        <w:rPr>
          <w:rFonts w:hint="eastAsia"/>
        </w:rPr>
        <w:t>货币资金</w:t>
      </w:r>
      <w:r w:rsidRPr="00887BCD">
        <w:rPr>
          <w:rFonts w:hint="eastAsia"/>
        </w:rPr>
        <w:t>@1</w:t>
      </w:r>
    </w:p>
  </w:comment>
  <w:comment w:id="2" w:author="joyaudit" w:date="2016-12-25T20:30:00Z" w:initials="k">
    <w:p w:rsidR="007A69FA" w:rsidRDefault="007A69FA">
      <w:pPr>
        <w:pStyle w:val="a9"/>
      </w:pPr>
      <w:r>
        <w:rPr>
          <w:rStyle w:val="af7"/>
        </w:rPr>
        <w:annotationRef/>
      </w:r>
      <w:r w:rsidRPr="00887BCD">
        <w:rPr>
          <w:rFonts w:hint="eastAsia"/>
        </w:rPr>
        <w:t>交易性金融资产</w:t>
      </w:r>
      <w:r w:rsidRPr="00887BCD">
        <w:rPr>
          <w:rFonts w:hint="eastAsia"/>
        </w:rPr>
        <w:t>@1</w:t>
      </w:r>
    </w:p>
  </w:comment>
  <w:comment w:id="3" w:author="joyaudit" w:date="2016-12-25T20:31:00Z" w:initials="k">
    <w:p w:rsidR="007A69FA" w:rsidRDefault="007A69FA">
      <w:pPr>
        <w:pStyle w:val="a9"/>
      </w:pPr>
      <w:r>
        <w:rPr>
          <w:rStyle w:val="af7"/>
        </w:rPr>
        <w:annotationRef/>
      </w:r>
      <w:r w:rsidRPr="00887BCD">
        <w:rPr>
          <w:rFonts w:hint="eastAsia"/>
        </w:rPr>
        <w:t>衍生金融资产</w:t>
      </w:r>
      <w:r w:rsidRPr="00887BCD">
        <w:rPr>
          <w:rFonts w:hint="eastAsia"/>
        </w:rPr>
        <w:t>@1</w:t>
      </w:r>
    </w:p>
  </w:comment>
  <w:comment w:id="4" w:author="joyaudit" w:date="2016-12-25T20:34:00Z" w:initials="k">
    <w:p w:rsidR="007A69FA" w:rsidRDefault="007A69FA">
      <w:pPr>
        <w:pStyle w:val="a9"/>
      </w:pPr>
      <w:r>
        <w:rPr>
          <w:rStyle w:val="af7"/>
        </w:rPr>
        <w:annotationRef/>
      </w:r>
      <w:r w:rsidRPr="00887BCD">
        <w:rPr>
          <w:rFonts w:hint="eastAsia"/>
        </w:rPr>
        <w:t>应收票据</w:t>
      </w:r>
      <w:r w:rsidRPr="00887BCD">
        <w:rPr>
          <w:rFonts w:hint="eastAsia"/>
        </w:rPr>
        <w:t>@1</w:t>
      </w:r>
    </w:p>
  </w:comment>
  <w:comment w:id="5" w:author="joyaudit" w:date="2016-12-25T20:39:00Z" w:initials="k">
    <w:p w:rsidR="007A69FA" w:rsidRDefault="007A69FA">
      <w:pPr>
        <w:pStyle w:val="a9"/>
      </w:pPr>
      <w:r>
        <w:rPr>
          <w:rStyle w:val="af7"/>
        </w:rPr>
        <w:annotationRef/>
      </w:r>
      <w:r w:rsidRPr="00887BCD">
        <w:rPr>
          <w:rFonts w:hint="eastAsia"/>
        </w:rPr>
        <w:t>应收账款按类别列示</w:t>
      </w:r>
      <w:r w:rsidRPr="00887BCD">
        <w:rPr>
          <w:rFonts w:hint="eastAsia"/>
        </w:rPr>
        <w:t>@</w:t>
      </w:r>
      <w:r>
        <w:rPr>
          <w:rFonts w:hint="eastAsia"/>
        </w:rPr>
        <w:t>2</w:t>
      </w:r>
    </w:p>
  </w:comment>
  <w:comment w:id="6" w:author="joyaudit" w:date="2016-12-25T20:38:00Z" w:initials="k">
    <w:p w:rsidR="007A69FA" w:rsidRDefault="007A69FA">
      <w:pPr>
        <w:pStyle w:val="a9"/>
      </w:pPr>
      <w:r>
        <w:rPr>
          <w:rStyle w:val="af7"/>
        </w:rPr>
        <w:annotationRef/>
      </w:r>
      <w:r>
        <w:rPr>
          <w:rFonts w:hint="eastAsia"/>
        </w:rPr>
        <w:t>期初应收账款按类别列示</w:t>
      </w:r>
      <w:r w:rsidRPr="00887BCD">
        <w:rPr>
          <w:rFonts w:hint="eastAsia"/>
        </w:rPr>
        <w:t xml:space="preserve"> @2</w:t>
      </w:r>
    </w:p>
  </w:comment>
  <w:comment w:id="7" w:author="joyaudit" w:date="2016-12-25T20:47:00Z" w:initials="k">
    <w:p w:rsidR="007A69FA" w:rsidRDefault="007A69FA">
      <w:pPr>
        <w:pStyle w:val="a9"/>
      </w:pPr>
      <w:r>
        <w:rPr>
          <w:rStyle w:val="af7"/>
        </w:rPr>
        <w:annotationRef/>
      </w:r>
      <w:r w:rsidRPr="000D7C4D">
        <w:rPr>
          <w:rFonts w:hint="eastAsia"/>
        </w:rPr>
        <w:t>期末单项金额重大并单项计提坏账准备的应收账款</w:t>
      </w:r>
      <w:r w:rsidRPr="000D7C4D">
        <w:rPr>
          <w:rFonts w:hint="eastAsia"/>
        </w:rPr>
        <w:t>@2</w:t>
      </w:r>
    </w:p>
  </w:comment>
  <w:comment w:id="8" w:author="joyaudit" w:date="2016-12-25T20:49:00Z" w:initials="k">
    <w:p w:rsidR="007A69FA" w:rsidRDefault="007A69FA">
      <w:pPr>
        <w:pStyle w:val="a9"/>
      </w:pPr>
      <w:r>
        <w:rPr>
          <w:rStyle w:val="af7"/>
        </w:rPr>
        <w:annotationRef/>
      </w:r>
      <w:proofErr w:type="gramStart"/>
      <w:r w:rsidRPr="004B4225">
        <w:rPr>
          <w:rFonts w:hint="eastAsia"/>
        </w:rPr>
        <w:t>按账龄</w:t>
      </w:r>
      <w:proofErr w:type="gramEnd"/>
      <w:r w:rsidRPr="004B4225">
        <w:rPr>
          <w:rFonts w:hint="eastAsia"/>
        </w:rPr>
        <w:t>分析法计提坏账准备的应收账款</w:t>
      </w:r>
      <w:r w:rsidRPr="004B4225">
        <w:rPr>
          <w:rFonts w:hint="eastAsia"/>
        </w:rPr>
        <w:t>@2</w:t>
      </w:r>
    </w:p>
  </w:comment>
  <w:comment w:id="9" w:author="joyaudit" w:date="2016-12-25T20:49:00Z" w:initials="k">
    <w:p w:rsidR="007A69FA" w:rsidRDefault="007A69FA">
      <w:pPr>
        <w:pStyle w:val="a9"/>
      </w:pPr>
      <w:r>
        <w:rPr>
          <w:rStyle w:val="af7"/>
        </w:rPr>
        <w:annotationRef/>
      </w:r>
      <w:r w:rsidRPr="004B4225">
        <w:rPr>
          <w:rFonts w:hint="eastAsia"/>
        </w:rPr>
        <w:t>采用余额百分比法计提坏账准备的应收账款</w:t>
      </w:r>
      <w:r w:rsidRPr="004B4225">
        <w:rPr>
          <w:rFonts w:hint="eastAsia"/>
        </w:rPr>
        <w:t>@2</w:t>
      </w:r>
    </w:p>
  </w:comment>
  <w:comment w:id="10" w:author="joyaudit" w:date="2016-12-25T20:49:00Z" w:initials="k">
    <w:p w:rsidR="007A69FA" w:rsidRDefault="007A69FA">
      <w:pPr>
        <w:pStyle w:val="a9"/>
      </w:pPr>
      <w:r>
        <w:rPr>
          <w:rStyle w:val="af7"/>
        </w:rPr>
        <w:annotationRef/>
      </w:r>
      <w:r w:rsidRPr="004B4225">
        <w:rPr>
          <w:rFonts w:hint="eastAsia"/>
        </w:rPr>
        <w:t>采用其他方法计提坏账准备的应收账款</w:t>
      </w:r>
      <w:r w:rsidRPr="004B4225">
        <w:rPr>
          <w:rFonts w:hint="eastAsia"/>
        </w:rPr>
        <w:t>@2</w:t>
      </w:r>
    </w:p>
  </w:comment>
  <w:comment w:id="11" w:author="joyaudit" w:date="2016-12-25T20:50:00Z" w:initials="k">
    <w:p w:rsidR="007A69FA" w:rsidRDefault="007A69FA">
      <w:pPr>
        <w:pStyle w:val="a9"/>
      </w:pPr>
      <w:r>
        <w:rPr>
          <w:rStyle w:val="af7"/>
        </w:rPr>
        <w:annotationRef/>
      </w:r>
      <w:r w:rsidRPr="00516ABC">
        <w:rPr>
          <w:rFonts w:hint="eastAsia"/>
        </w:rPr>
        <w:t>期末单项金额虽不重大但单项计提坏账准备的应收账款</w:t>
      </w:r>
      <w:r w:rsidRPr="00516ABC">
        <w:rPr>
          <w:rFonts w:hint="eastAsia"/>
        </w:rPr>
        <w:t>@1</w:t>
      </w:r>
    </w:p>
  </w:comment>
  <w:comment w:id="12" w:author="joyaudit" w:date="2016-12-25T20:51:00Z" w:initials="k">
    <w:p w:rsidR="007A69FA" w:rsidRDefault="007A69FA">
      <w:pPr>
        <w:pStyle w:val="a9"/>
      </w:pPr>
      <w:r>
        <w:rPr>
          <w:rStyle w:val="af7"/>
        </w:rPr>
        <w:annotationRef/>
      </w:r>
      <w:r w:rsidRPr="004D3026">
        <w:rPr>
          <w:rFonts w:hint="eastAsia"/>
        </w:rPr>
        <w:t>本期实际核销的应收账款</w:t>
      </w:r>
      <w:r w:rsidRPr="004D3026">
        <w:rPr>
          <w:rFonts w:hint="eastAsia"/>
        </w:rPr>
        <w:t>@1</w:t>
      </w:r>
    </w:p>
  </w:comment>
  <w:comment w:id="13" w:author="joyaudit" w:date="2016-12-25T20:51:00Z" w:initials="k">
    <w:p w:rsidR="007A69FA" w:rsidRDefault="007A69FA">
      <w:pPr>
        <w:pStyle w:val="a9"/>
      </w:pPr>
      <w:r>
        <w:rPr>
          <w:rStyle w:val="af7"/>
        </w:rPr>
        <w:annotationRef/>
      </w:r>
      <w:r w:rsidRPr="00C80CF7">
        <w:rPr>
          <w:rFonts w:hint="eastAsia"/>
        </w:rPr>
        <w:t>期末应收账款金额前五名情况</w:t>
      </w:r>
      <w:r w:rsidRPr="00C80CF7">
        <w:rPr>
          <w:rFonts w:hint="eastAsia"/>
        </w:rPr>
        <w:t>@1</w:t>
      </w:r>
    </w:p>
  </w:comment>
  <w:comment w:id="14" w:author="joyaudit" w:date="2016-12-25T20:52:00Z" w:initials="k">
    <w:p w:rsidR="007A69FA" w:rsidRDefault="007A69FA">
      <w:pPr>
        <w:pStyle w:val="a9"/>
      </w:pPr>
      <w:r>
        <w:rPr>
          <w:rStyle w:val="af7"/>
        </w:rPr>
        <w:annotationRef/>
      </w:r>
      <w:r w:rsidRPr="00C80CF7">
        <w:rPr>
          <w:rFonts w:hint="eastAsia"/>
        </w:rPr>
        <w:t>因金融资产转移而终止确认的应收款项</w:t>
      </w:r>
      <w:r w:rsidRPr="00C80CF7">
        <w:rPr>
          <w:rFonts w:hint="eastAsia"/>
        </w:rPr>
        <w:t>@1</w:t>
      </w:r>
    </w:p>
  </w:comment>
  <w:comment w:id="15" w:author="joyaudit" w:date="2016-12-25T20:55:00Z" w:initials="k">
    <w:p w:rsidR="007A69FA" w:rsidRDefault="007A69FA">
      <w:pPr>
        <w:pStyle w:val="a9"/>
      </w:pPr>
      <w:r>
        <w:rPr>
          <w:rStyle w:val="af7"/>
        </w:rPr>
        <w:annotationRef/>
      </w:r>
      <w:r w:rsidRPr="00C80CF7">
        <w:rPr>
          <w:rFonts w:hint="eastAsia"/>
        </w:rPr>
        <w:t>预付账款</w:t>
      </w:r>
      <w:proofErr w:type="gramStart"/>
      <w:r w:rsidRPr="00C80CF7">
        <w:rPr>
          <w:rFonts w:hint="eastAsia"/>
        </w:rPr>
        <w:t>按账龄列</w:t>
      </w:r>
      <w:proofErr w:type="gramEnd"/>
      <w:r w:rsidRPr="00C80CF7">
        <w:rPr>
          <w:rFonts w:hint="eastAsia"/>
        </w:rPr>
        <w:t>@2</w:t>
      </w:r>
    </w:p>
  </w:comment>
  <w:comment w:id="16" w:author="joyaudit" w:date="2016-12-25T20:55:00Z" w:initials="k">
    <w:p w:rsidR="007A69FA" w:rsidRDefault="007A69FA">
      <w:pPr>
        <w:pStyle w:val="a9"/>
      </w:pPr>
      <w:r>
        <w:rPr>
          <w:rStyle w:val="af7"/>
        </w:rPr>
        <w:annotationRef/>
      </w:r>
      <w:r w:rsidRPr="00C80CF7">
        <w:rPr>
          <w:rFonts w:hint="eastAsia"/>
        </w:rPr>
        <w:t>账龄超过一年的大额预付款项情况</w:t>
      </w:r>
      <w:r w:rsidRPr="00C80CF7">
        <w:rPr>
          <w:rFonts w:hint="eastAsia"/>
        </w:rPr>
        <w:t>@1</w:t>
      </w:r>
    </w:p>
  </w:comment>
  <w:comment w:id="17" w:author="joyaudit" w:date="2016-12-25T20:56:00Z" w:initials="k">
    <w:p w:rsidR="007A69FA" w:rsidRDefault="007A69FA">
      <w:pPr>
        <w:pStyle w:val="a9"/>
      </w:pPr>
      <w:r>
        <w:rPr>
          <w:rStyle w:val="af7"/>
        </w:rPr>
        <w:annotationRef/>
      </w:r>
      <w:r w:rsidRPr="00C80CF7">
        <w:rPr>
          <w:rFonts w:hint="eastAsia"/>
        </w:rPr>
        <w:t>预付款项金额前五名单位</w:t>
      </w:r>
      <w:r w:rsidRPr="00C80CF7">
        <w:rPr>
          <w:rFonts w:hint="eastAsia"/>
        </w:rPr>
        <w:t>@1</w:t>
      </w:r>
    </w:p>
  </w:comment>
  <w:comment w:id="18" w:author="joyaudit" w:date="2016-12-25T20:58:00Z" w:initials="k">
    <w:p w:rsidR="007A69FA" w:rsidRDefault="007A69FA">
      <w:pPr>
        <w:pStyle w:val="a9"/>
      </w:pPr>
      <w:r>
        <w:rPr>
          <w:rStyle w:val="af7"/>
        </w:rPr>
        <w:annotationRef/>
      </w:r>
      <w:r w:rsidRPr="00C80CF7">
        <w:rPr>
          <w:rFonts w:hint="eastAsia"/>
        </w:rPr>
        <w:t>应收利息分类</w:t>
      </w:r>
      <w:r w:rsidRPr="00C80CF7">
        <w:rPr>
          <w:rFonts w:hint="eastAsia"/>
        </w:rPr>
        <w:t>@1</w:t>
      </w:r>
    </w:p>
  </w:comment>
  <w:comment w:id="19" w:author="joyaudit" w:date="2016-12-25T20:58:00Z" w:initials="k">
    <w:p w:rsidR="007A69FA" w:rsidRDefault="007A69FA">
      <w:pPr>
        <w:pStyle w:val="a9"/>
      </w:pPr>
      <w:r>
        <w:rPr>
          <w:rStyle w:val="af7"/>
        </w:rPr>
        <w:annotationRef/>
      </w:r>
      <w:r w:rsidRPr="00E90FC6">
        <w:rPr>
          <w:rFonts w:hint="eastAsia"/>
        </w:rPr>
        <w:t>重要逾期利息</w:t>
      </w:r>
      <w:r w:rsidRPr="00E90FC6">
        <w:rPr>
          <w:rFonts w:hint="eastAsia"/>
        </w:rPr>
        <w:t>@1</w:t>
      </w:r>
    </w:p>
  </w:comment>
  <w:comment w:id="20" w:author="joyaudit" w:date="2016-12-25T20:59:00Z" w:initials="k">
    <w:p w:rsidR="007A69FA" w:rsidRDefault="007A69FA">
      <w:pPr>
        <w:pStyle w:val="a9"/>
      </w:pPr>
      <w:r>
        <w:rPr>
          <w:rStyle w:val="af7"/>
        </w:rPr>
        <w:annotationRef/>
      </w:r>
      <w:r w:rsidRPr="00E90FC6">
        <w:rPr>
          <w:rFonts w:hint="eastAsia"/>
        </w:rPr>
        <w:t>应收股利</w:t>
      </w:r>
      <w:r w:rsidRPr="00E90FC6">
        <w:rPr>
          <w:rFonts w:hint="eastAsia"/>
        </w:rPr>
        <w:t>@1</w:t>
      </w:r>
    </w:p>
  </w:comment>
  <w:comment w:id="21" w:author="joyaudit" w:date="2016-12-25T21:00:00Z" w:initials="k">
    <w:p w:rsidR="007A69FA" w:rsidRDefault="007A69FA">
      <w:pPr>
        <w:pStyle w:val="a9"/>
      </w:pPr>
      <w:r>
        <w:rPr>
          <w:rStyle w:val="af7"/>
        </w:rPr>
        <w:annotationRef/>
      </w:r>
      <w:r w:rsidRPr="00E90FC6">
        <w:rPr>
          <w:rFonts w:hint="eastAsia"/>
        </w:rPr>
        <w:t>重要的账龄超过</w:t>
      </w:r>
      <w:r w:rsidRPr="00E90FC6">
        <w:rPr>
          <w:rFonts w:hint="eastAsia"/>
        </w:rPr>
        <w:t>1</w:t>
      </w:r>
      <w:r>
        <w:rPr>
          <w:rFonts w:hint="eastAsia"/>
        </w:rPr>
        <w:t>年的应收股利</w:t>
      </w:r>
      <w:r w:rsidRPr="00E90FC6">
        <w:rPr>
          <w:rFonts w:hint="eastAsia"/>
        </w:rPr>
        <w:t>@1</w:t>
      </w:r>
    </w:p>
  </w:comment>
  <w:comment w:id="22" w:author="joyaudit" w:date="2016-12-25T21:03:00Z" w:initials="k">
    <w:p w:rsidR="007A69FA" w:rsidRDefault="007A69FA">
      <w:pPr>
        <w:pStyle w:val="a9"/>
      </w:pPr>
      <w:r>
        <w:rPr>
          <w:rStyle w:val="af7"/>
        </w:rPr>
        <w:annotationRef/>
      </w:r>
      <w:r w:rsidRPr="008668BE">
        <w:rPr>
          <w:rFonts w:hint="eastAsia"/>
        </w:rPr>
        <w:t>其他应收款期末</w:t>
      </w:r>
      <w:r w:rsidRPr="008668BE">
        <w:rPr>
          <w:rFonts w:hint="eastAsia"/>
        </w:rPr>
        <w:t>@2</w:t>
      </w:r>
    </w:p>
  </w:comment>
  <w:comment w:id="23" w:author="joyaudit" w:date="2016-12-25T21:04:00Z" w:initials="k">
    <w:p w:rsidR="007A69FA" w:rsidRDefault="007A69FA">
      <w:pPr>
        <w:pStyle w:val="a9"/>
      </w:pPr>
      <w:r>
        <w:rPr>
          <w:rStyle w:val="af7"/>
        </w:rPr>
        <w:annotationRef/>
      </w:r>
      <w:r w:rsidRPr="008668BE">
        <w:rPr>
          <w:rFonts w:hint="eastAsia"/>
        </w:rPr>
        <w:t>其他应收款期初</w:t>
      </w:r>
      <w:r w:rsidRPr="008668BE">
        <w:rPr>
          <w:rFonts w:hint="eastAsia"/>
        </w:rPr>
        <w:t>@2</w:t>
      </w:r>
    </w:p>
  </w:comment>
  <w:comment w:id="24" w:author="joyaudit" w:date="2016-12-25T21:06:00Z" w:initials="k">
    <w:p w:rsidR="007A69FA" w:rsidRDefault="007A69FA">
      <w:pPr>
        <w:pStyle w:val="a9"/>
      </w:pPr>
      <w:r>
        <w:rPr>
          <w:rStyle w:val="af7"/>
        </w:rPr>
        <w:annotationRef/>
      </w:r>
      <w:r w:rsidRPr="008668BE">
        <w:rPr>
          <w:rFonts w:hint="eastAsia"/>
        </w:rPr>
        <w:t>单项金额重大并单项计提坏账准备的应收账款</w:t>
      </w:r>
      <w:r w:rsidRPr="008668BE">
        <w:rPr>
          <w:rFonts w:hint="eastAsia"/>
        </w:rPr>
        <w:t>@2</w:t>
      </w:r>
    </w:p>
  </w:comment>
  <w:comment w:id="25" w:author="joyaudit" w:date="2016-12-25T21:06:00Z" w:initials="k">
    <w:p w:rsidR="007A69FA" w:rsidRDefault="007A69FA">
      <w:pPr>
        <w:pStyle w:val="a9"/>
      </w:pPr>
      <w:r>
        <w:rPr>
          <w:rStyle w:val="af7"/>
        </w:rPr>
        <w:annotationRef/>
      </w:r>
      <w:proofErr w:type="gramStart"/>
      <w:r w:rsidRPr="008668BE">
        <w:rPr>
          <w:rFonts w:hint="eastAsia"/>
        </w:rPr>
        <w:t>按账龄</w:t>
      </w:r>
      <w:proofErr w:type="gramEnd"/>
      <w:r w:rsidRPr="008668BE">
        <w:rPr>
          <w:rFonts w:hint="eastAsia"/>
        </w:rPr>
        <w:t>分析法计提坏账准备的其他应收款</w:t>
      </w:r>
      <w:r w:rsidRPr="008668BE">
        <w:rPr>
          <w:rFonts w:hint="eastAsia"/>
        </w:rPr>
        <w:t>@2</w:t>
      </w:r>
    </w:p>
  </w:comment>
  <w:comment w:id="26" w:author="joyaudit" w:date="2016-12-25T21:07:00Z" w:initials="k">
    <w:p w:rsidR="007A69FA" w:rsidRDefault="007A69FA">
      <w:pPr>
        <w:pStyle w:val="a9"/>
      </w:pPr>
      <w:r>
        <w:rPr>
          <w:rStyle w:val="af7"/>
        </w:rPr>
        <w:annotationRef/>
      </w:r>
      <w:r w:rsidRPr="008668BE">
        <w:rPr>
          <w:rFonts w:hint="eastAsia"/>
        </w:rPr>
        <w:t>采用余额百分比法计提坏账准备的其他应收款</w:t>
      </w:r>
      <w:r w:rsidRPr="008668BE">
        <w:rPr>
          <w:rFonts w:hint="eastAsia"/>
        </w:rPr>
        <w:t>@2</w:t>
      </w:r>
    </w:p>
  </w:comment>
  <w:comment w:id="27" w:author="joyaudit" w:date="2016-12-25T21:07:00Z" w:initials="k">
    <w:p w:rsidR="007A69FA" w:rsidRDefault="007A69FA">
      <w:pPr>
        <w:pStyle w:val="a9"/>
      </w:pPr>
      <w:r>
        <w:rPr>
          <w:rStyle w:val="af7"/>
        </w:rPr>
        <w:annotationRef/>
      </w:r>
      <w:r w:rsidRPr="008668BE">
        <w:rPr>
          <w:rFonts w:hint="eastAsia"/>
        </w:rPr>
        <w:t>采用其他组合方法计提坏账准备的其他应收款</w:t>
      </w:r>
      <w:r w:rsidRPr="008668BE">
        <w:rPr>
          <w:rFonts w:hint="eastAsia"/>
        </w:rPr>
        <w:t>@2</w:t>
      </w:r>
    </w:p>
  </w:comment>
  <w:comment w:id="28" w:author="joyaudit" w:date="2016-12-25T21:08:00Z" w:initials="k">
    <w:p w:rsidR="007A69FA" w:rsidRDefault="007A69FA">
      <w:pPr>
        <w:pStyle w:val="a9"/>
      </w:pPr>
      <w:r>
        <w:rPr>
          <w:rStyle w:val="af7"/>
        </w:rPr>
        <w:annotationRef/>
      </w:r>
      <w:r>
        <w:rPr>
          <w:rFonts w:hint="eastAsia"/>
        </w:rPr>
        <w:t>期末单项金额虽不重大但单项计提坏账准备的其他应收款</w:t>
      </w:r>
      <w:r w:rsidRPr="008668BE">
        <w:rPr>
          <w:rFonts w:hint="eastAsia"/>
        </w:rPr>
        <w:t>@1</w:t>
      </w:r>
    </w:p>
  </w:comment>
  <w:comment w:id="29" w:author="joyaudit" w:date="2016-12-25T21:11:00Z" w:initials="k">
    <w:p w:rsidR="007A69FA" w:rsidRDefault="007A69FA">
      <w:pPr>
        <w:pStyle w:val="a9"/>
      </w:pPr>
      <w:r>
        <w:rPr>
          <w:rStyle w:val="af7"/>
        </w:rPr>
        <w:annotationRef/>
      </w:r>
      <w:r w:rsidRPr="006379FE">
        <w:rPr>
          <w:rFonts w:hint="eastAsia"/>
        </w:rPr>
        <w:t>重要的应收账款核销情况</w:t>
      </w:r>
      <w:r w:rsidRPr="006379FE">
        <w:rPr>
          <w:rFonts w:hint="eastAsia"/>
        </w:rPr>
        <w:t>@1</w:t>
      </w:r>
    </w:p>
  </w:comment>
  <w:comment w:id="30" w:author="joyaudit" w:date="2016-12-25T21:09:00Z" w:initials="k">
    <w:p w:rsidR="007A69FA" w:rsidRDefault="007A69FA">
      <w:pPr>
        <w:pStyle w:val="a9"/>
      </w:pPr>
      <w:r>
        <w:rPr>
          <w:rStyle w:val="af7"/>
        </w:rPr>
        <w:annotationRef/>
      </w:r>
      <w:r w:rsidRPr="008668BE">
        <w:rPr>
          <w:rFonts w:hint="eastAsia"/>
        </w:rPr>
        <w:t>其他应收款</w:t>
      </w:r>
      <w:r>
        <w:rPr>
          <w:rFonts w:hint="eastAsia"/>
        </w:rPr>
        <w:t>按款项性质分类</w:t>
      </w:r>
      <w:r w:rsidRPr="008668BE">
        <w:rPr>
          <w:rFonts w:hint="eastAsia"/>
        </w:rPr>
        <w:t>@1</w:t>
      </w:r>
    </w:p>
  </w:comment>
  <w:comment w:id="31" w:author="joyaudit" w:date="2016-12-25T21:11:00Z" w:initials="k">
    <w:p w:rsidR="007A69FA" w:rsidRDefault="007A69FA">
      <w:pPr>
        <w:pStyle w:val="a9"/>
      </w:pPr>
      <w:r>
        <w:rPr>
          <w:rStyle w:val="af7"/>
        </w:rPr>
        <w:annotationRef/>
      </w:r>
      <w:r w:rsidRPr="006379FE">
        <w:rPr>
          <w:rFonts w:hint="eastAsia"/>
        </w:rPr>
        <w:t>其他应收款期末余额前五名</w:t>
      </w:r>
      <w:r w:rsidRPr="006379FE">
        <w:rPr>
          <w:rFonts w:hint="eastAsia"/>
        </w:rPr>
        <w:t>@1</w:t>
      </w:r>
    </w:p>
  </w:comment>
  <w:comment w:id="32" w:author="joyaudit" w:date="2016-12-25T21:12:00Z" w:initials="k">
    <w:p w:rsidR="007A69FA" w:rsidRDefault="007A69FA">
      <w:pPr>
        <w:pStyle w:val="a9"/>
      </w:pPr>
      <w:r>
        <w:rPr>
          <w:rStyle w:val="af7"/>
        </w:rPr>
        <w:annotationRef/>
      </w:r>
      <w:r w:rsidRPr="001930D1">
        <w:rPr>
          <w:rFonts w:hint="eastAsia"/>
        </w:rPr>
        <w:t>涉及政府补助的其他应收款项</w:t>
      </w:r>
      <w:r w:rsidRPr="001930D1">
        <w:rPr>
          <w:rFonts w:hint="eastAsia"/>
        </w:rPr>
        <w:t>@1</w:t>
      </w:r>
    </w:p>
  </w:comment>
  <w:comment w:id="33" w:author="joyaudit" w:date="2016-12-25T21:13:00Z" w:initials="k">
    <w:p w:rsidR="007A69FA" w:rsidRDefault="007A69FA">
      <w:pPr>
        <w:pStyle w:val="a9"/>
      </w:pPr>
      <w:r>
        <w:rPr>
          <w:rStyle w:val="af7"/>
        </w:rPr>
        <w:annotationRef/>
      </w:r>
      <w:r w:rsidRPr="001930D1">
        <w:rPr>
          <w:rFonts w:hint="eastAsia"/>
        </w:rPr>
        <w:t>终止确认的其他应收款情况</w:t>
      </w:r>
      <w:r w:rsidRPr="001930D1">
        <w:rPr>
          <w:rFonts w:hint="eastAsia"/>
        </w:rPr>
        <w:t>@1</w:t>
      </w:r>
    </w:p>
  </w:comment>
  <w:comment w:id="34" w:author="joyaudit" w:date="2016-12-25T21:13:00Z" w:initials="k">
    <w:p w:rsidR="007A69FA" w:rsidRDefault="007A69FA">
      <w:pPr>
        <w:pStyle w:val="a9"/>
      </w:pPr>
      <w:r>
        <w:rPr>
          <w:rStyle w:val="af7"/>
        </w:rPr>
        <w:annotationRef/>
      </w:r>
      <w:r w:rsidRPr="00E4690B">
        <w:rPr>
          <w:rFonts w:hint="eastAsia"/>
        </w:rPr>
        <w:t>存货分类</w:t>
      </w:r>
      <w:r w:rsidRPr="00E4690B">
        <w:rPr>
          <w:rFonts w:hint="eastAsia"/>
        </w:rPr>
        <w:t>@2</w:t>
      </w:r>
    </w:p>
  </w:comment>
  <w:comment w:id="35" w:author="joyaudit" w:date="2016-12-25T21:14:00Z" w:initials="k">
    <w:p w:rsidR="007A69FA" w:rsidRDefault="007A69FA">
      <w:pPr>
        <w:pStyle w:val="a9"/>
      </w:pPr>
      <w:r>
        <w:rPr>
          <w:rStyle w:val="af7"/>
        </w:rPr>
        <w:annotationRef/>
      </w:r>
      <w:r w:rsidRPr="00E4690B">
        <w:rPr>
          <w:rFonts w:hint="eastAsia"/>
        </w:rPr>
        <w:t>存货跌价准备</w:t>
      </w:r>
      <w:r w:rsidRPr="00E4690B">
        <w:rPr>
          <w:rFonts w:hint="eastAsia"/>
        </w:rPr>
        <w:t>@2</w:t>
      </w:r>
    </w:p>
  </w:comment>
  <w:comment w:id="36" w:author="joyaudit" w:date="2016-12-25T21:15:00Z" w:initials="k">
    <w:p w:rsidR="007A69FA" w:rsidRDefault="007A69FA">
      <w:pPr>
        <w:pStyle w:val="a9"/>
      </w:pPr>
      <w:r>
        <w:rPr>
          <w:rStyle w:val="af7"/>
        </w:rPr>
        <w:annotationRef/>
      </w:r>
      <w:r w:rsidRPr="00E4690B">
        <w:rPr>
          <w:rFonts w:hint="eastAsia"/>
        </w:rPr>
        <w:t>建造合同形成的已完工未结算资产情况</w:t>
      </w:r>
      <w:r w:rsidRPr="00E4690B">
        <w:rPr>
          <w:rFonts w:hint="eastAsia"/>
        </w:rPr>
        <w:t>@1</w:t>
      </w:r>
    </w:p>
  </w:comment>
  <w:comment w:id="37" w:author="joyaudit" w:date="2016-12-25T21:15:00Z" w:initials="k">
    <w:p w:rsidR="007A69FA" w:rsidRDefault="007A69FA">
      <w:pPr>
        <w:pStyle w:val="a9"/>
      </w:pPr>
      <w:r>
        <w:rPr>
          <w:rStyle w:val="af7"/>
        </w:rPr>
        <w:annotationRef/>
      </w:r>
      <w:r w:rsidRPr="00E4690B">
        <w:rPr>
          <w:rFonts w:hint="eastAsia"/>
        </w:rPr>
        <w:t>划分为持有待售的资产</w:t>
      </w:r>
      <w:r w:rsidRPr="00E4690B">
        <w:rPr>
          <w:rFonts w:hint="eastAsia"/>
        </w:rPr>
        <w:t>@1</w:t>
      </w:r>
    </w:p>
  </w:comment>
  <w:comment w:id="38" w:author="joyaudit" w:date="2016-12-25T21:16:00Z" w:initials="k">
    <w:p w:rsidR="007A69FA" w:rsidRDefault="007A69FA">
      <w:pPr>
        <w:pStyle w:val="a9"/>
      </w:pPr>
      <w:r>
        <w:rPr>
          <w:rStyle w:val="af7"/>
        </w:rPr>
        <w:annotationRef/>
      </w:r>
      <w:r w:rsidRPr="00884D9D">
        <w:rPr>
          <w:rFonts w:hint="eastAsia"/>
        </w:rPr>
        <w:t>其他非流动资产</w:t>
      </w:r>
      <w:r w:rsidRPr="00884D9D">
        <w:rPr>
          <w:rFonts w:hint="eastAsia"/>
        </w:rPr>
        <w:t>@1</w:t>
      </w:r>
    </w:p>
  </w:comment>
  <w:comment w:id="39" w:author="joyaudit" w:date="2016-12-25T21:17:00Z" w:initials="k">
    <w:p w:rsidR="007A69FA" w:rsidRDefault="007A69FA">
      <w:pPr>
        <w:pStyle w:val="a9"/>
      </w:pPr>
      <w:r>
        <w:rPr>
          <w:rStyle w:val="af7"/>
        </w:rPr>
        <w:annotationRef/>
      </w:r>
      <w:r>
        <w:rPr>
          <w:rFonts w:hint="eastAsia"/>
        </w:rPr>
        <w:t>可供出售金融资产</w:t>
      </w:r>
      <w:r w:rsidRPr="00845686">
        <w:rPr>
          <w:rFonts w:hint="eastAsia"/>
        </w:rPr>
        <w:t>@</w:t>
      </w:r>
      <w:r>
        <w:rPr>
          <w:rFonts w:hint="eastAsia"/>
        </w:rPr>
        <w:t>2</w:t>
      </w:r>
    </w:p>
  </w:comment>
  <w:comment w:id="40" w:author="joyaudit" w:date="2016-12-25T21:17:00Z" w:initials="k">
    <w:p w:rsidR="007A69FA" w:rsidRDefault="007A69FA">
      <w:pPr>
        <w:pStyle w:val="a9"/>
      </w:pPr>
      <w:r>
        <w:rPr>
          <w:rStyle w:val="af7"/>
        </w:rPr>
        <w:annotationRef/>
      </w:r>
      <w:r w:rsidRPr="00845686">
        <w:rPr>
          <w:rFonts w:hint="eastAsia"/>
        </w:rPr>
        <w:t>期末按公允价值计量的可供出售金融资产</w:t>
      </w:r>
      <w:r w:rsidRPr="00845686">
        <w:rPr>
          <w:rFonts w:hint="eastAsia"/>
        </w:rPr>
        <w:t>@1</w:t>
      </w:r>
    </w:p>
  </w:comment>
  <w:comment w:id="41" w:author="joyaudit" w:date="2016-12-25T21:18:00Z" w:initials="k">
    <w:p w:rsidR="007A69FA" w:rsidRDefault="007A69FA">
      <w:pPr>
        <w:pStyle w:val="a9"/>
      </w:pPr>
      <w:r>
        <w:rPr>
          <w:rStyle w:val="af7"/>
        </w:rPr>
        <w:annotationRef/>
      </w:r>
      <w:r w:rsidRPr="00845686">
        <w:rPr>
          <w:rFonts w:hint="eastAsia"/>
        </w:rPr>
        <w:t>期末按成本计量的可供出售金融资产</w:t>
      </w:r>
      <w:r w:rsidRPr="00845686">
        <w:rPr>
          <w:rFonts w:hint="eastAsia"/>
        </w:rPr>
        <w:t>@2</w:t>
      </w:r>
    </w:p>
  </w:comment>
  <w:comment w:id="42" w:author="joyaudit" w:date="2016-12-25T21:19:00Z" w:initials="k">
    <w:p w:rsidR="007A69FA" w:rsidRDefault="007A69FA">
      <w:pPr>
        <w:pStyle w:val="a9"/>
      </w:pPr>
      <w:r>
        <w:rPr>
          <w:rStyle w:val="af7"/>
        </w:rPr>
        <w:annotationRef/>
      </w:r>
      <w:r w:rsidRPr="00845686">
        <w:rPr>
          <w:rFonts w:hint="eastAsia"/>
        </w:rPr>
        <w:t>本期可供出售金融资产减值的变动情况</w:t>
      </w:r>
      <w:r w:rsidRPr="00845686">
        <w:rPr>
          <w:rFonts w:hint="eastAsia"/>
        </w:rPr>
        <w:t>@1</w:t>
      </w:r>
    </w:p>
  </w:comment>
  <w:comment w:id="43" w:author="joyaudit" w:date="2016-12-25T21:19:00Z" w:initials="k">
    <w:p w:rsidR="007A69FA" w:rsidRDefault="007A69FA">
      <w:pPr>
        <w:pStyle w:val="a9"/>
      </w:pPr>
      <w:r>
        <w:rPr>
          <w:rStyle w:val="af7"/>
        </w:rPr>
        <w:annotationRef/>
      </w:r>
      <w:r w:rsidRPr="00845686">
        <w:rPr>
          <w:rFonts w:hint="eastAsia"/>
        </w:rPr>
        <w:t>未计提减值准备的相关说明</w:t>
      </w:r>
      <w:r w:rsidRPr="00845686">
        <w:rPr>
          <w:rFonts w:hint="eastAsia"/>
        </w:rPr>
        <w:t>@1</w:t>
      </w:r>
    </w:p>
  </w:comment>
  <w:comment w:id="44" w:author="joyaudit" w:date="2016-12-25T21:20:00Z" w:initials="k">
    <w:p w:rsidR="007A69FA" w:rsidRDefault="007A69FA">
      <w:pPr>
        <w:pStyle w:val="a9"/>
      </w:pPr>
      <w:r>
        <w:rPr>
          <w:rStyle w:val="af7"/>
        </w:rPr>
        <w:annotationRef/>
      </w:r>
      <w:r w:rsidRPr="00845686">
        <w:rPr>
          <w:rFonts w:hint="eastAsia"/>
        </w:rPr>
        <w:t>持有至到期投资</w:t>
      </w:r>
      <w:r w:rsidRPr="00845686">
        <w:rPr>
          <w:rFonts w:hint="eastAsia"/>
        </w:rPr>
        <w:t>@2</w:t>
      </w:r>
    </w:p>
  </w:comment>
  <w:comment w:id="45" w:author="joyaudit" w:date="2016-12-25T21:20:00Z" w:initials="k">
    <w:p w:rsidR="007A69FA" w:rsidRDefault="007A69FA">
      <w:pPr>
        <w:pStyle w:val="a9"/>
      </w:pPr>
      <w:r>
        <w:rPr>
          <w:rStyle w:val="af7"/>
        </w:rPr>
        <w:annotationRef/>
      </w:r>
      <w:r w:rsidRPr="00845686">
        <w:rPr>
          <w:rFonts w:hint="eastAsia"/>
        </w:rPr>
        <w:t>期末重要的持有至到期投资</w:t>
      </w:r>
      <w:r w:rsidRPr="00845686">
        <w:rPr>
          <w:rFonts w:hint="eastAsia"/>
        </w:rPr>
        <w:t>@1</w:t>
      </w:r>
    </w:p>
  </w:comment>
  <w:comment w:id="46" w:author="joyaudit" w:date="2016-12-25T21:21:00Z" w:initials="k">
    <w:p w:rsidR="007A69FA" w:rsidRDefault="007A69FA">
      <w:pPr>
        <w:pStyle w:val="a9"/>
      </w:pPr>
      <w:r>
        <w:rPr>
          <w:rStyle w:val="af7"/>
        </w:rPr>
        <w:annotationRef/>
      </w:r>
      <w:r w:rsidRPr="00B70AE2">
        <w:rPr>
          <w:rFonts w:hint="eastAsia"/>
        </w:rPr>
        <w:t>长期应收款</w:t>
      </w:r>
      <w:r w:rsidRPr="00B70AE2">
        <w:rPr>
          <w:rFonts w:hint="eastAsia"/>
        </w:rPr>
        <w:t>@2</w:t>
      </w:r>
    </w:p>
  </w:comment>
  <w:comment w:id="47" w:author="joyaudit" w:date="2016-12-25T21:21:00Z" w:initials="k">
    <w:p w:rsidR="007A69FA" w:rsidRDefault="007A69FA">
      <w:pPr>
        <w:pStyle w:val="a9"/>
      </w:pPr>
      <w:r>
        <w:rPr>
          <w:rStyle w:val="af7"/>
        </w:rPr>
        <w:annotationRef/>
      </w:r>
      <w:r w:rsidRPr="00B70AE2">
        <w:rPr>
          <w:rFonts w:hint="eastAsia"/>
        </w:rPr>
        <w:t>因金融资产转移而终止确认的长期应收款</w:t>
      </w:r>
      <w:r w:rsidRPr="00B70AE2">
        <w:rPr>
          <w:rFonts w:hint="eastAsia"/>
        </w:rPr>
        <w:t>@1</w:t>
      </w:r>
    </w:p>
  </w:comment>
  <w:comment w:id="48" w:author="joyaudit" w:date="2016-12-25T21:22:00Z" w:initials="k">
    <w:p w:rsidR="007A69FA" w:rsidRDefault="007A69FA">
      <w:pPr>
        <w:pStyle w:val="a9"/>
      </w:pPr>
      <w:r>
        <w:rPr>
          <w:rStyle w:val="af7"/>
        </w:rPr>
        <w:annotationRef/>
      </w:r>
      <w:r w:rsidRPr="00B70AE2">
        <w:rPr>
          <w:rFonts w:hint="eastAsia"/>
        </w:rPr>
        <w:t>长期股权投资分类</w:t>
      </w:r>
      <w:r w:rsidRPr="00B70AE2">
        <w:rPr>
          <w:rFonts w:hint="eastAsia"/>
        </w:rPr>
        <w:t>@2</w:t>
      </w:r>
    </w:p>
  </w:comment>
  <w:comment w:id="49" w:author="joyaudit" w:date="2016-12-25T21:23:00Z" w:initials="k">
    <w:p w:rsidR="007A69FA" w:rsidRDefault="007A69FA">
      <w:pPr>
        <w:pStyle w:val="a9"/>
      </w:pPr>
      <w:r>
        <w:rPr>
          <w:rStyle w:val="af7"/>
        </w:rPr>
        <w:annotationRef/>
      </w:r>
      <w:r w:rsidRPr="00155A8F">
        <w:rPr>
          <w:rFonts w:hint="eastAsia"/>
        </w:rPr>
        <w:t>按成本计量的投资性房地产</w:t>
      </w:r>
      <w:r w:rsidRPr="00155A8F">
        <w:rPr>
          <w:rFonts w:hint="eastAsia"/>
        </w:rPr>
        <w:t>@1</w:t>
      </w:r>
    </w:p>
  </w:comment>
  <w:comment w:id="50" w:author="joyaudit" w:date="2016-12-25T21:24:00Z" w:initials="k">
    <w:p w:rsidR="007A69FA" w:rsidRDefault="007A69FA">
      <w:pPr>
        <w:pStyle w:val="a9"/>
      </w:pPr>
      <w:r>
        <w:rPr>
          <w:rStyle w:val="af7"/>
        </w:rPr>
        <w:annotationRef/>
      </w:r>
      <w:r w:rsidRPr="00155A8F">
        <w:rPr>
          <w:rFonts w:hint="eastAsia"/>
        </w:rPr>
        <w:t>采用公允价值计量模式的投资性房地产</w:t>
      </w:r>
      <w:r w:rsidRPr="00155A8F">
        <w:rPr>
          <w:rFonts w:hint="eastAsia"/>
        </w:rPr>
        <w:t>@1</w:t>
      </w:r>
    </w:p>
  </w:comment>
  <w:comment w:id="51" w:author="joyaudit" w:date="2016-12-25T21:25:00Z" w:initials="k">
    <w:p w:rsidR="007A69FA" w:rsidRDefault="007A69FA">
      <w:pPr>
        <w:pStyle w:val="a9"/>
      </w:pPr>
      <w:r>
        <w:rPr>
          <w:rStyle w:val="af7"/>
        </w:rPr>
        <w:annotationRef/>
      </w:r>
      <w:r w:rsidRPr="005637BD">
        <w:rPr>
          <w:rFonts w:hint="eastAsia"/>
        </w:rPr>
        <w:t>固定资产情况</w:t>
      </w:r>
      <w:r w:rsidRPr="005637BD">
        <w:rPr>
          <w:rFonts w:hint="eastAsia"/>
        </w:rPr>
        <w:t>@1</w:t>
      </w:r>
    </w:p>
  </w:comment>
  <w:comment w:id="52" w:author="joyaudit" w:date="2016-12-25T21:26:00Z" w:initials="k">
    <w:p w:rsidR="007A69FA" w:rsidRDefault="007A69FA">
      <w:pPr>
        <w:pStyle w:val="a9"/>
      </w:pPr>
      <w:r>
        <w:rPr>
          <w:rStyle w:val="af7"/>
        </w:rPr>
        <w:annotationRef/>
      </w:r>
      <w:r w:rsidRPr="005637BD">
        <w:rPr>
          <w:rFonts w:hint="eastAsia"/>
        </w:rPr>
        <w:t>暂时闲置的固定资产情况</w:t>
      </w:r>
      <w:r w:rsidRPr="005637BD">
        <w:rPr>
          <w:rFonts w:hint="eastAsia"/>
        </w:rPr>
        <w:t>@1</w:t>
      </w:r>
    </w:p>
  </w:comment>
  <w:comment w:id="53" w:author="joyaudit" w:date="2016-12-25T21:26:00Z" w:initials="k">
    <w:p w:rsidR="007A69FA" w:rsidRDefault="007A69FA">
      <w:pPr>
        <w:pStyle w:val="a9"/>
      </w:pPr>
      <w:r>
        <w:rPr>
          <w:rStyle w:val="af7"/>
        </w:rPr>
        <w:annotationRef/>
      </w:r>
      <w:r w:rsidRPr="005637BD">
        <w:rPr>
          <w:rFonts w:hint="eastAsia"/>
        </w:rPr>
        <w:t>通过融资租赁租入的固定资产情况</w:t>
      </w:r>
      <w:r w:rsidRPr="005637BD">
        <w:rPr>
          <w:rFonts w:hint="eastAsia"/>
        </w:rPr>
        <w:t>@1</w:t>
      </w:r>
    </w:p>
  </w:comment>
  <w:comment w:id="54" w:author="joyaudit" w:date="2016-12-25T21:27:00Z" w:initials="k">
    <w:p w:rsidR="007A69FA" w:rsidRDefault="007A69FA">
      <w:pPr>
        <w:pStyle w:val="a9"/>
      </w:pPr>
      <w:r>
        <w:rPr>
          <w:rStyle w:val="af7"/>
        </w:rPr>
        <w:annotationRef/>
      </w:r>
      <w:r w:rsidRPr="003346AA">
        <w:rPr>
          <w:rFonts w:hint="eastAsia"/>
        </w:rPr>
        <w:t>通过经营租赁租出的固定资产</w:t>
      </w:r>
      <w:r w:rsidRPr="003346AA">
        <w:rPr>
          <w:rFonts w:hint="eastAsia"/>
        </w:rPr>
        <w:t>@1</w:t>
      </w:r>
    </w:p>
  </w:comment>
  <w:comment w:id="56" w:author="joyaudit" w:date="2016-12-25T21:28:00Z" w:initials="k">
    <w:p w:rsidR="007A69FA" w:rsidRDefault="007A69FA">
      <w:pPr>
        <w:pStyle w:val="a9"/>
      </w:pPr>
      <w:r>
        <w:rPr>
          <w:rStyle w:val="af7"/>
        </w:rPr>
        <w:annotationRef/>
      </w:r>
      <w:r w:rsidRPr="00F66DAD">
        <w:rPr>
          <w:rFonts w:hint="eastAsia"/>
        </w:rPr>
        <w:t>在建工程</w:t>
      </w:r>
      <w:r w:rsidRPr="00F66DAD">
        <w:rPr>
          <w:rFonts w:hint="eastAsia"/>
        </w:rPr>
        <w:t>@2</w:t>
      </w:r>
    </w:p>
  </w:comment>
  <w:comment w:id="57" w:author="joyaudit" w:date="2016-12-25T21:29:00Z" w:initials="k">
    <w:p w:rsidR="007A69FA" w:rsidRDefault="007A69FA">
      <w:pPr>
        <w:pStyle w:val="a9"/>
      </w:pPr>
      <w:r>
        <w:rPr>
          <w:rStyle w:val="af7"/>
        </w:rPr>
        <w:annotationRef/>
      </w:r>
      <w:r w:rsidRPr="00F66DAD">
        <w:rPr>
          <w:rFonts w:hint="eastAsia"/>
        </w:rPr>
        <w:t>在建工程项目变动情况</w:t>
      </w:r>
      <w:r w:rsidRPr="00F66DAD">
        <w:rPr>
          <w:rFonts w:hint="eastAsia"/>
        </w:rPr>
        <w:t xml:space="preserve"> @1</w:t>
      </w:r>
    </w:p>
  </w:comment>
  <w:comment w:id="58" w:author="joyaudit" w:date="2016-12-25T21:30:00Z" w:initials="k">
    <w:p w:rsidR="007A69FA" w:rsidRDefault="007A69FA">
      <w:pPr>
        <w:pStyle w:val="a9"/>
      </w:pPr>
      <w:r>
        <w:rPr>
          <w:rStyle w:val="af7"/>
        </w:rPr>
        <w:annotationRef/>
      </w:r>
      <w:r w:rsidRPr="00455176">
        <w:rPr>
          <w:rFonts w:hint="eastAsia"/>
        </w:rPr>
        <w:t>在建工程减值准备</w:t>
      </w:r>
      <w:r w:rsidRPr="00455176">
        <w:rPr>
          <w:rFonts w:hint="eastAsia"/>
        </w:rPr>
        <w:t>@1</w:t>
      </w:r>
    </w:p>
  </w:comment>
  <w:comment w:id="59" w:author="joyaudit" w:date="2016-12-25T21:30:00Z" w:initials="k">
    <w:p w:rsidR="007A69FA" w:rsidRDefault="007A69FA">
      <w:pPr>
        <w:pStyle w:val="a9"/>
      </w:pPr>
      <w:r>
        <w:rPr>
          <w:rStyle w:val="af7"/>
        </w:rPr>
        <w:annotationRef/>
      </w:r>
      <w:r w:rsidRPr="00481655">
        <w:rPr>
          <w:rFonts w:hint="eastAsia"/>
        </w:rPr>
        <w:t>工程物资</w:t>
      </w:r>
      <w:r w:rsidRPr="00481655">
        <w:rPr>
          <w:rFonts w:hint="eastAsia"/>
        </w:rPr>
        <w:t>@1</w:t>
      </w:r>
    </w:p>
  </w:comment>
  <w:comment w:id="60" w:author="joyaudit" w:date="2016-12-25T21:34:00Z" w:initials="k">
    <w:p w:rsidR="007A69FA" w:rsidRDefault="007A69FA">
      <w:pPr>
        <w:pStyle w:val="a9"/>
      </w:pPr>
      <w:r>
        <w:rPr>
          <w:rStyle w:val="af7"/>
        </w:rPr>
        <w:annotationRef/>
      </w:r>
      <w:r w:rsidRPr="0099370C">
        <w:rPr>
          <w:rFonts w:hint="eastAsia"/>
        </w:rPr>
        <w:t>以成本计量结束</w:t>
      </w:r>
      <w:r w:rsidRPr="0099370C">
        <w:rPr>
          <w:rFonts w:hint="eastAsia"/>
        </w:rPr>
        <w:t>@1</w:t>
      </w:r>
    </w:p>
  </w:comment>
  <w:comment w:id="61" w:author="joyaudit" w:date="2016-12-25T21:36:00Z" w:initials="k">
    <w:p w:rsidR="007A69FA" w:rsidRDefault="007A69FA" w:rsidP="004152A6">
      <w:pPr>
        <w:pStyle w:val="a9"/>
      </w:pPr>
      <w:r>
        <w:rPr>
          <w:rStyle w:val="af7"/>
        </w:rPr>
        <w:annotationRef/>
      </w:r>
      <w:r w:rsidRPr="004152A6">
        <w:rPr>
          <w:rFonts w:hint="eastAsia"/>
        </w:rPr>
        <w:t>以公允价值计量</w:t>
      </w:r>
      <w:r w:rsidRPr="004152A6">
        <w:rPr>
          <w:rFonts w:hint="eastAsia"/>
        </w:rPr>
        <w:t>@1</w:t>
      </w:r>
    </w:p>
  </w:comment>
  <w:comment w:id="62" w:author="joyaudit" w:date="2016-12-25T21:38:00Z" w:initials="k">
    <w:p w:rsidR="007A69FA" w:rsidRDefault="007A69FA">
      <w:pPr>
        <w:pStyle w:val="a9"/>
      </w:pPr>
      <w:r>
        <w:rPr>
          <w:rStyle w:val="af7"/>
        </w:rPr>
        <w:annotationRef/>
      </w:r>
      <w:r w:rsidRPr="00762B96">
        <w:rPr>
          <w:rFonts w:hint="eastAsia"/>
        </w:rPr>
        <w:t>油气资产</w:t>
      </w:r>
      <w:r w:rsidRPr="00762B96">
        <w:rPr>
          <w:rFonts w:hint="eastAsia"/>
        </w:rPr>
        <w:t>@1</w:t>
      </w:r>
    </w:p>
  </w:comment>
  <w:comment w:id="63" w:author="joyaudit" w:date="2016-12-25T21:40:00Z" w:initials="k">
    <w:p w:rsidR="007A69FA" w:rsidRDefault="007A69FA">
      <w:pPr>
        <w:pStyle w:val="a9"/>
      </w:pPr>
      <w:r>
        <w:rPr>
          <w:rStyle w:val="af7"/>
        </w:rPr>
        <w:annotationRef/>
      </w:r>
      <w:r w:rsidRPr="00980F50">
        <w:rPr>
          <w:rFonts w:hint="eastAsia"/>
        </w:rPr>
        <w:t>无形资产情况</w:t>
      </w:r>
      <w:r w:rsidRPr="00980F50">
        <w:rPr>
          <w:rFonts w:hint="eastAsia"/>
        </w:rPr>
        <w:t>@1</w:t>
      </w:r>
    </w:p>
  </w:comment>
  <w:comment w:id="64" w:author="joyaudit" w:date="2016-12-25T21:41:00Z" w:initials="k">
    <w:p w:rsidR="007A69FA" w:rsidRDefault="007A69FA">
      <w:pPr>
        <w:pStyle w:val="a9"/>
      </w:pPr>
      <w:r>
        <w:rPr>
          <w:rStyle w:val="af7"/>
        </w:rPr>
        <w:annotationRef/>
      </w:r>
      <w:r w:rsidRPr="00980F50">
        <w:rPr>
          <w:rFonts w:hint="eastAsia"/>
        </w:rPr>
        <w:t>开发支出</w:t>
      </w:r>
      <w:r w:rsidRPr="00980F50">
        <w:rPr>
          <w:rFonts w:hint="eastAsia"/>
        </w:rPr>
        <w:t>@1</w:t>
      </w:r>
    </w:p>
  </w:comment>
  <w:comment w:id="65" w:author="joyaudit" w:date="2016-12-25T21:45:00Z" w:initials="k">
    <w:p w:rsidR="007A69FA" w:rsidRDefault="007A69FA">
      <w:pPr>
        <w:pStyle w:val="a9"/>
      </w:pPr>
      <w:r>
        <w:rPr>
          <w:rStyle w:val="af7"/>
        </w:rPr>
        <w:annotationRef/>
      </w:r>
      <w:r w:rsidRPr="007825EB">
        <w:rPr>
          <w:rFonts w:hint="eastAsia"/>
        </w:rPr>
        <w:t>商誉</w:t>
      </w:r>
      <w:r w:rsidRPr="007825EB">
        <w:rPr>
          <w:rFonts w:hint="eastAsia"/>
        </w:rPr>
        <w:t>@1</w:t>
      </w:r>
    </w:p>
  </w:comment>
  <w:comment w:id="66" w:author="joyaudit" w:date="2016-12-25T21:45:00Z" w:initials="k">
    <w:p w:rsidR="007A69FA" w:rsidRDefault="007A69FA">
      <w:pPr>
        <w:pStyle w:val="a9"/>
      </w:pPr>
      <w:r>
        <w:rPr>
          <w:rStyle w:val="af7"/>
        </w:rPr>
        <w:annotationRef/>
      </w:r>
      <w:r>
        <w:rPr>
          <w:rFonts w:hint="eastAsia"/>
        </w:rPr>
        <w:t>商誉减值准备</w:t>
      </w:r>
      <w:r w:rsidRPr="007825EB">
        <w:rPr>
          <w:rFonts w:hint="eastAsia"/>
        </w:rPr>
        <w:t>@1</w:t>
      </w:r>
    </w:p>
  </w:comment>
  <w:comment w:id="67" w:author="joyaudit" w:date="2016-12-25T21:46:00Z" w:initials="k">
    <w:p w:rsidR="007A69FA" w:rsidRDefault="007A69FA">
      <w:pPr>
        <w:pStyle w:val="a9"/>
      </w:pPr>
      <w:r>
        <w:rPr>
          <w:rStyle w:val="af7"/>
        </w:rPr>
        <w:annotationRef/>
      </w:r>
      <w:r w:rsidRPr="0020725E">
        <w:rPr>
          <w:rFonts w:hint="eastAsia"/>
        </w:rPr>
        <w:t>长期待摊费用</w:t>
      </w:r>
      <w:r w:rsidRPr="0020725E">
        <w:rPr>
          <w:rFonts w:hint="eastAsia"/>
        </w:rPr>
        <w:t>@1</w:t>
      </w:r>
    </w:p>
  </w:comment>
  <w:comment w:id="68" w:author="joyaudit" w:date="2016-12-25T21:48:00Z" w:initials="k">
    <w:p w:rsidR="007A69FA" w:rsidRDefault="007A69FA">
      <w:pPr>
        <w:pStyle w:val="a9"/>
      </w:pPr>
      <w:r>
        <w:rPr>
          <w:rStyle w:val="af7"/>
        </w:rPr>
        <w:annotationRef/>
      </w:r>
      <w:r w:rsidRPr="00A71996">
        <w:rPr>
          <w:rFonts w:hint="eastAsia"/>
        </w:rPr>
        <w:t>未经</w:t>
      </w:r>
      <w:proofErr w:type="gramStart"/>
      <w:r w:rsidRPr="00A71996">
        <w:rPr>
          <w:rFonts w:hint="eastAsia"/>
        </w:rPr>
        <w:t>抵销</w:t>
      </w:r>
      <w:proofErr w:type="gramEnd"/>
      <w:r w:rsidRPr="00A71996">
        <w:rPr>
          <w:rFonts w:hint="eastAsia"/>
        </w:rPr>
        <w:t>的递延所得税资产明细</w:t>
      </w:r>
      <w:r w:rsidRPr="00A71996">
        <w:rPr>
          <w:rFonts w:hint="eastAsia"/>
        </w:rPr>
        <w:t>@2</w:t>
      </w:r>
    </w:p>
  </w:comment>
  <w:comment w:id="69" w:author="joyaudit" w:date="2016-12-25T21:49:00Z" w:initials="k">
    <w:p w:rsidR="007A69FA" w:rsidRDefault="007A69FA">
      <w:pPr>
        <w:pStyle w:val="a9"/>
      </w:pPr>
      <w:r>
        <w:rPr>
          <w:rStyle w:val="af7"/>
        </w:rPr>
        <w:annotationRef/>
      </w:r>
      <w:r w:rsidRPr="00A71996">
        <w:rPr>
          <w:rFonts w:hint="eastAsia"/>
        </w:rPr>
        <w:t>应纳税暂时性差异</w:t>
      </w:r>
      <w:r w:rsidRPr="00A71996">
        <w:rPr>
          <w:rFonts w:hint="eastAsia"/>
        </w:rPr>
        <w:t>@1</w:t>
      </w:r>
    </w:p>
  </w:comment>
  <w:comment w:id="70" w:author="joyaudit" w:date="2016-12-25T21:50:00Z" w:initials="k">
    <w:p w:rsidR="007A69FA" w:rsidRDefault="007A69FA">
      <w:pPr>
        <w:pStyle w:val="a9"/>
      </w:pPr>
      <w:r>
        <w:rPr>
          <w:rStyle w:val="af7"/>
        </w:rPr>
        <w:annotationRef/>
      </w:r>
      <w:r w:rsidRPr="00A71996">
        <w:rPr>
          <w:rFonts w:hint="eastAsia"/>
        </w:rPr>
        <w:t>未确认递延所得税资产明细</w:t>
      </w:r>
      <w:r w:rsidRPr="00A71996">
        <w:rPr>
          <w:rFonts w:hint="eastAsia"/>
        </w:rPr>
        <w:t>@1</w:t>
      </w:r>
    </w:p>
  </w:comment>
  <w:comment w:id="71" w:author="joyaudit" w:date="2016-12-25T21:50:00Z" w:initials="k">
    <w:p w:rsidR="007A69FA" w:rsidRDefault="007A69FA">
      <w:pPr>
        <w:pStyle w:val="a9"/>
      </w:pPr>
      <w:r>
        <w:rPr>
          <w:rStyle w:val="af7"/>
        </w:rPr>
        <w:annotationRef/>
      </w:r>
      <w:r w:rsidRPr="00823B37">
        <w:rPr>
          <w:rFonts w:hint="eastAsia"/>
        </w:rPr>
        <w:t>未确认递延所得税资产的可抵扣亏损将于以下年度到期</w:t>
      </w:r>
      <w:r w:rsidRPr="00823B37">
        <w:rPr>
          <w:rFonts w:hint="eastAsia"/>
        </w:rPr>
        <w:t>@2</w:t>
      </w:r>
    </w:p>
  </w:comment>
  <w:comment w:id="72" w:author="joyaudit" w:date="2016-12-25T21:51:00Z" w:initials="k">
    <w:p w:rsidR="007A69FA" w:rsidRDefault="007A69FA">
      <w:pPr>
        <w:pStyle w:val="a9"/>
      </w:pPr>
      <w:r>
        <w:rPr>
          <w:rStyle w:val="af7"/>
        </w:rPr>
        <w:annotationRef/>
      </w:r>
      <w:r w:rsidRPr="00656917">
        <w:rPr>
          <w:rFonts w:hint="eastAsia"/>
        </w:rPr>
        <w:t>其他非流动资产</w:t>
      </w:r>
      <w:r w:rsidRPr="00656917">
        <w:rPr>
          <w:rFonts w:hint="eastAsia"/>
        </w:rPr>
        <w:t>@1</w:t>
      </w:r>
    </w:p>
  </w:comment>
  <w:comment w:id="73" w:author="joyaudit" w:date="2016-12-25T21:52:00Z" w:initials="k">
    <w:p w:rsidR="007A69FA" w:rsidRDefault="007A69FA">
      <w:pPr>
        <w:pStyle w:val="a9"/>
      </w:pPr>
      <w:r>
        <w:rPr>
          <w:rStyle w:val="af7"/>
        </w:rPr>
        <w:annotationRef/>
      </w:r>
      <w:r w:rsidRPr="001943D9">
        <w:rPr>
          <w:rFonts w:hint="eastAsia"/>
        </w:rPr>
        <w:t>短期借款分类</w:t>
      </w:r>
      <w:r w:rsidRPr="001943D9">
        <w:rPr>
          <w:rFonts w:hint="eastAsia"/>
        </w:rPr>
        <w:t>@1</w:t>
      </w:r>
    </w:p>
  </w:comment>
  <w:comment w:id="74" w:author="joyaudit" w:date="2016-12-25T21:53:00Z" w:initials="k">
    <w:p w:rsidR="007A69FA" w:rsidRDefault="007A69FA">
      <w:pPr>
        <w:pStyle w:val="a9"/>
      </w:pPr>
      <w:r>
        <w:rPr>
          <w:rStyle w:val="af7"/>
        </w:rPr>
        <w:annotationRef/>
      </w:r>
      <w:r w:rsidRPr="00C219A6">
        <w:rPr>
          <w:rFonts w:hint="eastAsia"/>
        </w:rPr>
        <w:t>已到期</w:t>
      </w:r>
      <w:proofErr w:type="gramStart"/>
      <w:r w:rsidRPr="00C219A6">
        <w:rPr>
          <w:rFonts w:hint="eastAsia"/>
        </w:rPr>
        <w:t>未偿</w:t>
      </w:r>
      <w:proofErr w:type="gramEnd"/>
      <w:r w:rsidRPr="00C219A6">
        <w:rPr>
          <w:rFonts w:hint="eastAsia"/>
        </w:rPr>
        <w:t>还的短期借款情况</w:t>
      </w:r>
      <w:r w:rsidRPr="00C219A6">
        <w:rPr>
          <w:rFonts w:hint="eastAsia"/>
        </w:rPr>
        <w:t>@1</w:t>
      </w:r>
    </w:p>
  </w:comment>
  <w:comment w:id="75" w:author="joyaudit" w:date="2016-12-25T21:54:00Z" w:initials="k">
    <w:p w:rsidR="007A69FA" w:rsidRDefault="007A69FA">
      <w:pPr>
        <w:pStyle w:val="a9"/>
      </w:pPr>
      <w:r>
        <w:rPr>
          <w:rStyle w:val="af7"/>
        </w:rPr>
        <w:annotationRef/>
      </w:r>
      <w:r w:rsidRPr="00BD2D5A">
        <w:rPr>
          <w:rFonts w:hint="eastAsia"/>
        </w:rPr>
        <w:t>交易性金融负债</w:t>
      </w:r>
      <w:r w:rsidRPr="00BD2D5A">
        <w:rPr>
          <w:rFonts w:hint="eastAsia"/>
        </w:rPr>
        <w:t>@1</w:t>
      </w:r>
    </w:p>
  </w:comment>
  <w:comment w:id="76" w:author="joyaudit" w:date="2016-12-25T21:55:00Z" w:initials="k">
    <w:p w:rsidR="007A69FA" w:rsidRDefault="007A69FA" w:rsidP="009B2A10">
      <w:pPr>
        <w:pStyle w:val="ac"/>
        <w:tabs>
          <w:tab w:val="left" w:pos="426"/>
          <w:tab w:val="left" w:pos="851"/>
          <w:tab w:val="left" w:pos="1134"/>
          <w:tab w:val="left" w:pos="1276"/>
        </w:tabs>
        <w:snapToGrid w:val="0"/>
        <w:spacing w:afterLines="50" w:after="156" w:line="460" w:lineRule="atLeast"/>
        <w:outlineLvl w:val="1"/>
        <w:rPr>
          <w:rFonts w:hAnsi="宋体" w:cs="Times New Roman"/>
          <w:bCs/>
          <w:snapToGrid w:val="0"/>
          <w:kern w:val="0"/>
        </w:rPr>
      </w:pPr>
      <w:r>
        <w:rPr>
          <w:rStyle w:val="af7"/>
        </w:rPr>
        <w:annotationRef/>
      </w:r>
      <w:r w:rsidRPr="00AC2B95">
        <w:rPr>
          <w:rFonts w:hAnsi="宋体" w:cs="Times New Roman" w:hint="eastAsia"/>
          <w:bCs/>
          <w:snapToGrid w:val="0"/>
          <w:kern w:val="0"/>
        </w:rPr>
        <w:t>衍生金融负债</w:t>
      </w:r>
      <w:r>
        <w:rPr>
          <w:rFonts w:hAnsi="宋体" w:cs="Times New Roman" w:hint="eastAsia"/>
          <w:bCs/>
          <w:snapToGrid w:val="0"/>
          <w:kern w:val="0"/>
        </w:rPr>
        <w:t>@1</w:t>
      </w:r>
    </w:p>
    <w:p w:rsidR="007A69FA" w:rsidRDefault="007A69FA">
      <w:pPr>
        <w:pStyle w:val="a9"/>
      </w:pPr>
    </w:p>
  </w:comment>
  <w:comment w:id="77" w:author="joyaudit" w:date="2016-12-25T21:56:00Z" w:initials="k">
    <w:p w:rsidR="007A69FA" w:rsidRDefault="007A69FA">
      <w:pPr>
        <w:pStyle w:val="a9"/>
      </w:pPr>
      <w:r>
        <w:rPr>
          <w:rStyle w:val="af7"/>
        </w:rPr>
        <w:annotationRef/>
      </w:r>
      <w:r w:rsidRPr="004564B9">
        <w:rPr>
          <w:rFonts w:hint="eastAsia"/>
        </w:rPr>
        <w:t>应付票据</w:t>
      </w:r>
      <w:r w:rsidRPr="004564B9">
        <w:rPr>
          <w:rFonts w:hint="eastAsia"/>
        </w:rPr>
        <w:t xml:space="preserve"> @1</w:t>
      </w:r>
    </w:p>
  </w:comment>
  <w:comment w:id="78" w:author="joyaudit" w:date="2016-12-25T21:56:00Z" w:initials="k">
    <w:p w:rsidR="007A69FA" w:rsidRDefault="007A69FA">
      <w:pPr>
        <w:pStyle w:val="a9"/>
      </w:pPr>
      <w:r>
        <w:rPr>
          <w:rStyle w:val="af7"/>
        </w:rPr>
        <w:annotationRef/>
      </w:r>
      <w:r w:rsidRPr="004564B9">
        <w:rPr>
          <w:rFonts w:hint="eastAsia"/>
        </w:rPr>
        <w:t>应付</w:t>
      </w:r>
      <w:proofErr w:type="gramStart"/>
      <w:r w:rsidRPr="004564B9">
        <w:rPr>
          <w:rFonts w:hint="eastAsia"/>
        </w:rPr>
        <w:t>账款按账龄</w:t>
      </w:r>
      <w:proofErr w:type="gramEnd"/>
      <w:r w:rsidRPr="004564B9">
        <w:rPr>
          <w:rFonts w:hint="eastAsia"/>
        </w:rPr>
        <w:t>列示：结束</w:t>
      </w:r>
      <w:r w:rsidRPr="004564B9">
        <w:rPr>
          <w:rFonts w:hint="eastAsia"/>
        </w:rPr>
        <w:t>@1</w:t>
      </w:r>
    </w:p>
  </w:comment>
  <w:comment w:id="79" w:author="joyaudit" w:date="2016-12-25T21:58:00Z" w:initials="k">
    <w:p w:rsidR="007A69FA" w:rsidRDefault="007A69FA">
      <w:pPr>
        <w:pStyle w:val="a9"/>
      </w:pPr>
      <w:r>
        <w:rPr>
          <w:rStyle w:val="af7"/>
        </w:rPr>
        <w:annotationRef/>
      </w:r>
      <w:r w:rsidRPr="004564B9">
        <w:rPr>
          <w:rFonts w:hint="eastAsia"/>
        </w:rPr>
        <w:t>应付账款期末余额前五名单位情况：结束</w:t>
      </w:r>
      <w:r w:rsidRPr="004564B9">
        <w:rPr>
          <w:rFonts w:hint="eastAsia"/>
        </w:rPr>
        <w:t>@1</w:t>
      </w:r>
    </w:p>
  </w:comment>
  <w:comment w:id="80" w:author="joyaudit" w:date="2016-12-25T22:00:00Z" w:initials="k">
    <w:p w:rsidR="007A69FA" w:rsidRDefault="007A69FA">
      <w:pPr>
        <w:pStyle w:val="a9"/>
      </w:pPr>
      <w:r>
        <w:rPr>
          <w:rStyle w:val="af7"/>
        </w:rPr>
        <w:annotationRef/>
      </w:r>
      <w:r w:rsidRPr="004564B9">
        <w:rPr>
          <w:rFonts w:hint="eastAsia"/>
        </w:rPr>
        <w:t>预收</w:t>
      </w:r>
      <w:proofErr w:type="gramStart"/>
      <w:r w:rsidRPr="004564B9">
        <w:rPr>
          <w:rFonts w:hint="eastAsia"/>
        </w:rPr>
        <w:t>款项按账龄</w:t>
      </w:r>
      <w:proofErr w:type="gramEnd"/>
      <w:r w:rsidRPr="004564B9">
        <w:rPr>
          <w:rFonts w:hint="eastAsia"/>
        </w:rPr>
        <w:t>列示</w:t>
      </w:r>
      <w:r w:rsidRPr="004564B9">
        <w:rPr>
          <w:rFonts w:hint="eastAsia"/>
        </w:rPr>
        <w:t>@1</w:t>
      </w:r>
    </w:p>
  </w:comment>
  <w:comment w:id="81" w:author="joyaudit" w:date="2016-12-25T22:01:00Z" w:initials="k">
    <w:p w:rsidR="007A69FA" w:rsidRDefault="007A69FA">
      <w:pPr>
        <w:pStyle w:val="a9"/>
      </w:pPr>
      <w:r>
        <w:rPr>
          <w:rStyle w:val="af7"/>
        </w:rPr>
        <w:annotationRef/>
      </w:r>
      <w:r w:rsidRPr="004564B9">
        <w:rPr>
          <w:rFonts w:hint="eastAsia"/>
        </w:rPr>
        <w:t>预收款项期末余额前五名单位情况</w:t>
      </w:r>
      <w:r w:rsidRPr="004564B9">
        <w:rPr>
          <w:rFonts w:hint="eastAsia"/>
        </w:rPr>
        <w:t>@1</w:t>
      </w:r>
    </w:p>
  </w:comment>
  <w:comment w:id="82" w:author="joyaudit" w:date="2016-12-25T22:02:00Z" w:initials="k">
    <w:p w:rsidR="007A69FA" w:rsidRDefault="007A69FA">
      <w:pPr>
        <w:pStyle w:val="a9"/>
      </w:pPr>
      <w:r>
        <w:rPr>
          <w:rStyle w:val="af7"/>
        </w:rPr>
        <w:annotationRef/>
      </w:r>
      <w:r w:rsidRPr="004564B9">
        <w:rPr>
          <w:rFonts w:hint="eastAsia"/>
        </w:rPr>
        <w:t>期末建造合同形成的已结算未完工项目情况</w:t>
      </w:r>
      <w:r w:rsidRPr="004564B9">
        <w:rPr>
          <w:rFonts w:hint="eastAsia"/>
        </w:rPr>
        <w:t>@1</w:t>
      </w:r>
    </w:p>
  </w:comment>
  <w:comment w:id="83" w:author="joyaudit" w:date="2016-12-25T22:02:00Z" w:initials="k">
    <w:p w:rsidR="007A69FA" w:rsidRDefault="007A69FA">
      <w:pPr>
        <w:pStyle w:val="a9"/>
      </w:pPr>
      <w:r>
        <w:rPr>
          <w:rStyle w:val="af7"/>
        </w:rPr>
        <w:annotationRef/>
      </w:r>
      <w:r w:rsidRPr="00B53EE7">
        <w:rPr>
          <w:rFonts w:hint="eastAsia"/>
        </w:rPr>
        <w:t>应付职工薪</w:t>
      </w:r>
      <w:proofErr w:type="gramStart"/>
      <w:r w:rsidRPr="00B53EE7">
        <w:rPr>
          <w:rFonts w:hint="eastAsia"/>
        </w:rPr>
        <w:t>酬</w:t>
      </w:r>
      <w:proofErr w:type="gramEnd"/>
      <w:r w:rsidRPr="00B53EE7">
        <w:rPr>
          <w:rFonts w:hint="eastAsia"/>
        </w:rPr>
        <w:t>列示：结束</w:t>
      </w:r>
      <w:r w:rsidRPr="00B53EE7">
        <w:rPr>
          <w:rFonts w:hint="eastAsia"/>
        </w:rPr>
        <w:t>@1</w:t>
      </w:r>
    </w:p>
  </w:comment>
  <w:comment w:id="84" w:author="joyaudit" w:date="2016-12-25T22:03:00Z" w:initials="k">
    <w:p w:rsidR="007A69FA" w:rsidRDefault="007A69FA">
      <w:pPr>
        <w:pStyle w:val="a9"/>
      </w:pPr>
      <w:r>
        <w:rPr>
          <w:rStyle w:val="af7"/>
        </w:rPr>
        <w:annotationRef/>
      </w:r>
      <w:r w:rsidRPr="00B53EE7">
        <w:rPr>
          <w:rFonts w:hint="eastAsia"/>
        </w:rPr>
        <w:t>短期薪酬列示</w:t>
      </w:r>
      <w:r w:rsidRPr="00B53EE7">
        <w:rPr>
          <w:rFonts w:hint="eastAsia"/>
        </w:rPr>
        <w:t>@1</w:t>
      </w:r>
    </w:p>
  </w:comment>
  <w:comment w:id="85" w:author="joyaudit" w:date="2016-12-25T22:03:00Z" w:initials="k">
    <w:p w:rsidR="007A69FA" w:rsidRDefault="007A69FA">
      <w:pPr>
        <w:pStyle w:val="a9"/>
      </w:pPr>
      <w:r>
        <w:rPr>
          <w:rStyle w:val="af7"/>
        </w:rPr>
        <w:annotationRef/>
      </w:r>
      <w:r w:rsidRPr="00B53EE7">
        <w:rPr>
          <w:rFonts w:hint="eastAsia"/>
        </w:rPr>
        <w:t>设定提存计划列示</w:t>
      </w:r>
      <w:r w:rsidRPr="00B53EE7">
        <w:rPr>
          <w:rFonts w:hint="eastAsia"/>
        </w:rPr>
        <w:t>@1</w:t>
      </w:r>
    </w:p>
  </w:comment>
  <w:comment w:id="86" w:author="joyaudit" w:date="2016-12-25T22:04:00Z" w:initials="k">
    <w:p w:rsidR="007A69FA" w:rsidRDefault="007A69FA">
      <w:pPr>
        <w:pStyle w:val="a9"/>
      </w:pPr>
      <w:r>
        <w:rPr>
          <w:rStyle w:val="af7"/>
        </w:rPr>
        <w:annotationRef/>
      </w:r>
      <w:r w:rsidRPr="000E1F34">
        <w:rPr>
          <w:rFonts w:hint="eastAsia"/>
        </w:rPr>
        <w:t>应交税费</w:t>
      </w:r>
      <w:r w:rsidRPr="000E1F34">
        <w:rPr>
          <w:rFonts w:hint="eastAsia"/>
        </w:rPr>
        <w:t>@1</w:t>
      </w:r>
    </w:p>
  </w:comment>
  <w:comment w:id="87" w:author="joyaudit" w:date="2016-12-25T22:05:00Z" w:initials="k">
    <w:p w:rsidR="007A69FA" w:rsidRDefault="007A69FA">
      <w:pPr>
        <w:pStyle w:val="a9"/>
      </w:pPr>
      <w:r>
        <w:rPr>
          <w:rStyle w:val="af7"/>
        </w:rPr>
        <w:annotationRef/>
      </w:r>
      <w:r w:rsidRPr="000E1F34">
        <w:rPr>
          <w:rFonts w:hint="eastAsia"/>
        </w:rPr>
        <w:t>应付利息</w:t>
      </w:r>
      <w:r w:rsidRPr="000E1F34">
        <w:rPr>
          <w:rFonts w:hint="eastAsia"/>
        </w:rPr>
        <w:t>@1</w:t>
      </w:r>
    </w:p>
  </w:comment>
  <w:comment w:id="88" w:author="joyaudit" w:date="2016-12-25T22:06:00Z" w:initials="k">
    <w:p w:rsidR="007A69FA" w:rsidRDefault="007A69FA">
      <w:pPr>
        <w:pStyle w:val="a9"/>
      </w:pPr>
      <w:r>
        <w:rPr>
          <w:rStyle w:val="af7"/>
        </w:rPr>
        <w:annotationRef/>
      </w:r>
      <w:r w:rsidRPr="00354000">
        <w:rPr>
          <w:rFonts w:hint="eastAsia"/>
        </w:rPr>
        <w:t>应付股利</w:t>
      </w:r>
      <w:r w:rsidRPr="00354000">
        <w:rPr>
          <w:rFonts w:hint="eastAsia"/>
        </w:rPr>
        <w:t>@1</w:t>
      </w:r>
    </w:p>
  </w:comment>
  <w:comment w:id="89" w:author="joyaudit" w:date="2016-12-25T22:06:00Z" w:initials="k">
    <w:p w:rsidR="007A69FA" w:rsidRDefault="007A69FA">
      <w:pPr>
        <w:pStyle w:val="a9"/>
      </w:pPr>
      <w:r>
        <w:rPr>
          <w:rStyle w:val="af7"/>
        </w:rPr>
        <w:annotationRef/>
      </w:r>
      <w:r>
        <w:rPr>
          <w:rFonts w:hint="eastAsia"/>
        </w:rPr>
        <w:t>其他应付款</w:t>
      </w:r>
      <w:r w:rsidRPr="007A69FA">
        <w:rPr>
          <w:rFonts w:hint="eastAsia"/>
        </w:rPr>
        <w:t>@1</w:t>
      </w:r>
    </w:p>
  </w:comment>
  <w:comment w:id="90" w:author="joyaudit" w:date="2016-12-25T22:08:00Z" w:initials="k">
    <w:p w:rsidR="00AC1277" w:rsidRDefault="00AC1277">
      <w:pPr>
        <w:pStyle w:val="a9"/>
      </w:pPr>
      <w:r>
        <w:rPr>
          <w:rStyle w:val="af7"/>
        </w:rPr>
        <w:annotationRef/>
      </w:r>
      <w:r w:rsidRPr="00AC1277">
        <w:rPr>
          <w:rFonts w:hint="eastAsia"/>
        </w:rPr>
        <w:t>其他应付款期末余额前五名单位情况</w:t>
      </w:r>
      <w:r w:rsidRPr="00AC1277">
        <w:rPr>
          <w:rFonts w:hint="eastAsia"/>
        </w:rPr>
        <w:t>@</w:t>
      </w:r>
      <w:r>
        <w:rPr>
          <w:rFonts w:hint="eastAsia"/>
        </w:rPr>
        <w:t>1</w:t>
      </w:r>
    </w:p>
  </w:comment>
  <w:comment w:id="91" w:author="joyaudit" w:date="2016-12-25T22:08:00Z" w:initials="k">
    <w:p w:rsidR="00AC1277" w:rsidRDefault="00AC1277">
      <w:pPr>
        <w:pStyle w:val="a9"/>
      </w:pPr>
      <w:r>
        <w:rPr>
          <w:rStyle w:val="af7"/>
        </w:rPr>
        <w:annotationRef/>
      </w:r>
      <w:r w:rsidRPr="00AC1277">
        <w:rPr>
          <w:rFonts w:hint="eastAsia"/>
        </w:rPr>
        <w:t>一年内到期的非流动负债情况</w:t>
      </w:r>
      <w:r w:rsidRPr="00AC1277">
        <w:rPr>
          <w:rFonts w:hint="eastAsia"/>
        </w:rPr>
        <w:t>@1</w:t>
      </w:r>
    </w:p>
  </w:comment>
  <w:comment w:id="92" w:author="joyaudit" w:date="2016-12-25T22:09:00Z" w:initials="k">
    <w:p w:rsidR="00257AA2" w:rsidRDefault="00257AA2">
      <w:pPr>
        <w:pStyle w:val="a9"/>
      </w:pPr>
      <w:r>
        <w:rPr>
          <w:rStyle w:val="af7"/>
        </w:rPr>
        <w:annotationRef/>
      </w:r>
      <w:r w:rsidRPr="00257AA2">
        <w:rPr>
          <w:rFonts w:hint="eastAsia"/>
        </w:rPr>
        <w:t>其他流动负债</w:t>
      </w:r>
      <w:r w:rsidRPr="00257AA2">
        <w:rPr>
          <w:rFonts w:hint="eastAsia"/>
        </w:rPr>
        <w:t>@1</w:t>
      </w:r>
    </w:p>
  </w:comment>
  <w:comment w:id="93" w:author="joyaudit" w:date="2016-12-25T22:10:00Z" w:initials="k">
    <w:p w:rsidR="00257AA2" w:rsidRDefault="00257AA2">
      <w:pPr>
        <w:pStyle w:val="a9"/>
      </w:pPr>
      <w:r>
        <w:rPr>
          <w:rStyle w:val="af7"/>
        </w:rPr>
        <w:annotationRef/>
      </w:r>
      <w:r w:rsidRPr="00257AA2">
        <w:rPr>
          <w:rFonts w:hint="eastAsia"/>
        </w:rPr>
        <w:t>短期应付债券的增减变动情况</w:t>
      </w:r>
      <w:r w:rsidRPr="00257AA2">
        <w:rPr>
          <w:rFonts w:hint="eastAsia"/>
        </w:rPr>
        <w:t>@1</w:t>
      </w:r>
    </w:p>
  </w:comment>
  <w:comment w:id="94" w:author="joyaudit" w:date="2016-12-25T22:11:00Z" w:initials="k">
    <w:p w:rsidR="00932E23" w:rsidRDefault="00932E23">
      <w:pPr>
        <w:pStyle w:val="a9"/>
      </w:pPr>
      <w:r>
        <w:rPr>
          <w:rStyle w:val="af7"/>
        </w:rPr>
        <w:annotationRef/>
      </w:r>
      <w:r w:rsidRPr="00932E23">
        <w:rPr>
          <w:rFonts w:hint="eastAsia"/>
        </w:rPr>
        <w:t>长期借款分类</w:t>
      </w:r>
      <w:r w:rsidRPr="00932E23">
        <w:rPr>
          <w:rFonts w:hint="eastAsia"/>
        </w:rPr>
        <w:t>@1</w:t>
      </w:r>
    </w:p>
  </w:comment>
  <w:comment w:id="95" w:author="joyaudit" w:date="2016-12-25T22:12:00Z" w:initials="k">
    <w:p w:rsidR="00191BF1" w:rsidRDefault="00191BF1">
      <w:pPr>
        <w:pStyle w:val="a9"/>
      </w:pPr>
      <w:r>
        <w:rPr>
          <w:rStyle w:val="af7"/>
        </w:rPr>
        <w:annotationRef/>
      </w:r>
      <w:r w:rsidRPr="00191BF1">
        <w:rPr>
          <w:rFonts w:hint="eastAsia"/>
        </w:rPr>
        <w:t>应付债券</w:t>
      </w:r>
      <w:r w:rsidRPr="00191BF1">
        <w:rPr>
          <w:rFonts w:hint="eastAsia"/>
        </w:rPr>
        <w:t>@1</w:t>
      </w:r>
    </w:p>
  </w:comment>
  <w:comment w:id="96" w:author="joyaudit" w:date="2016-12-25T22:12:00Z" w:initials="k">
    <w:p w:rsidR="00FE2666" w:rsidRDefault="00FE2666">
      <w:pPr>
        <w:pStyle w:val="a9"/>
      </w:pPr>
      <w:r>
        <w:rPr>
          <w:rStyle w:val="af7"/>
        </w:rPr>
        <w:annotationRef/>
      </w:r>
      <w:r w:rsidRPr="00FE2666">
        <w:rPr>
          <w:rFonts w:hint="eastAsia"/>
        </w:rPr>
        <w:t>应付债券的增减变动</w:t>
      </w:r>
      <w:r w:rsidRPr="00FE2666">
        <w:rPr>
          <w:rFonts w:hint="eastAsia"/>
        </w:rPr>
        <w:t>@1</w:t>
      </w:r>
    </w:p>
  </w:comment>
  <w:comment w:id="97" w:author="joyaudit" w:date="2016-12-25T22:13:00Z" w:initials="k">
    <w:p w:rsidR="00FE2666" w:rsidRDefault="00FE2666">
      <w:pPr>
        <w:pStyle w:val="a9"/>
      </w:pPr>
      <w:r>
        <w:rPr>
          <w:rStyle w:val="af7"/>
        </w:rPr>
        <w:annotationRef/>
      </w:r>
      <w:r w:rsidRPr="00FE2666">
        <w:rPr>
          <w:rFonts w:hint="eastAsia"/>
        </w:rPr>
        <w:t>期末发行在外的优先股、永续债等金融工具变动情况表</w:t>
      </w:r>
      <w:r w:rsidRPr="00FE2666">
        <w:rPr>
          <w:rFonts w:hint="eastAsia"/>
        </w:rPr>
        <w:t>@1</w:t>
      </w:r>
    </w:p>
  </w:comment>
  <w:comment w:id="98" w:author="joyaudit" w:date="2016-12-25T22:17:00Z" w:initials="k">
    <w:p w:rsidR="00C76A61" w:rsidRDefault="00C76A61">
      <w:pPr>
        <w:pStyle w:val="a9"/>
      </w:pPr>
      <w:r>
        <w:rPr>
          <w:rStyle w:val="af7"/>
        </w:rPr>
        <w:annotationRef/>
      </w:r>
      <w:r w:rsidRPr="00C76A61">
        <w:rPr>
          <w:rFonts w:hint="eastAsia"/>
        </w:rPr>
        <w:t>长期</w:t>
      </w:r>
      <w:proofErr w:type="gramStart"/>
      <w:r w:rsidRPr="00C76A61">
        <w:rPr>
          <w:rFonts w:hint="eastAsia"/>
        </w:rPr>
        <w:t>应付款束</w:t>
      </w:r>
      <w:proofErr w:type="gramEnd"/>
      <w:r w:rsidRPr="00C76A61">
        <w:rPr>
          <w:rFonts w:hint="eastAsia"/>
        </w:rPr>
        <w:t>@1</w:t>
      </w:r>
    </w:p>
  </w:comment>
  <w:comment w:id="99" w:author="joyaudit" w:date="2016-12-25T22:19:00Z" w:initials="k">
    <w:p w:rsidR="00B13637" w:rsidRDefault="00B13637">
      <w:pPr>
        <w:pStyle w:val="a9"/>
      </w:pPr>
      <w:r>
        <w:rPr>
          <w:rStyle w:val="af7"/>
        </w:rPr>
        <w:annotationRef/>
      </w:r>
      <w:r>
        <w:rPr>
          <w:rFonts w:hint="eastAsia"/>
        </w:rPr>
        <w:t>长期应付职工薪</w:t>
      </w:r>
      <w:proofErr w:type="gramStart"/>
      <w:r>
        <w:rPr>
          <w:rFonts w:hint="eastAsia"/>
        </w:rPr>
        <w:t>酬</w:t>
      </w:r>
      <w:proofErr w:type="gramEnd"/>
      <w:r>
        <w:rPr>
          <w:rFonts w:hint="eastAsia"/>
        </w:rPr>
        <w:t>列示</w:t>
      </w:r>
      <w:r w:rsidRPr="00B13637">
        <w:rPr>
          <w:rFonts w:hint="eastAsia"/>
        </w:rPr>
        <w:t xml:space="preserve"> @1</w:t>
      </w:r>
    </w:p>
  </w:comment>
  <w:comment w:id="101" w:author="joyaudit" w:date="2016-12-25T22:21:00Z" w:initials="k">
    <w:p w:rsidR="00B13637" w:rsidRDefault="00B13637">
      <w:pPr>
        <w:pStyle w:val="a9"/>
      </w:pPr>
      <w:r>
        <w:rPr>
          <w:rStyle w:val="af7"/>
        </w:rPr>
        <w:annotationRef/>
      </w:r>
      <w:r w:rsidRPr="00B13637">
        <w:rPr>
          <w:rFonts w:hint="eastAsia"/>
        </w:rPr>
        <w:t>专项应付款</w:t>
      </w:r>
      <w:r w:rsidRPr="00B13637">
        <w:rPr>
          <w:rFonts w:hint="eastAsia"/>
        </w:rPr>
        <w:t>@1</w:t>
      </w:r>
    </w:p>
  </w:comment>
  <w:comment w:id="102" w:author="joyaudit" w:date="2016-12-25T22:22:00Z" w:initials="k">
    <w:p w:rsidR="00332917" w:rsidRDefault="00332917">
      <w:pPr>
        <w:pStyle w:val="a9"/>
      </w:pPr>
      <w:r>
        <w:rPr>
          <w:rStyle w:val="af7"/>
        </w:rPr>
        <w:annotationRef/>
      </w:r>
      <w:r w:rsidRPr="00332917">
        <w:rPr>
          <w:rFonts w:hint="eastAsia"/>
        </w:rPr>
        <w:t>预计负债</w:t>
      </w:r>
      <w:r w:rsidRPr="00332917">
        <w:rPr>
          <w:rFonts w:hint="eastAsia"/>
        </w:rPr>
        <w:t>@1</w:t>
      </w:r>
    </w:p>
  </w:comment>
  <w:comment w:id="103" w:author="joyaudit" w:date="2016-12-25T22:23:00Z" w:initials="k">
    <w:p w:rsidR="00332917" w:rsidRDefault="00332917">
      <w:pPr>
        <w:pStyle w:val="a9"/>
      </w:pPr>
      <w:r>
        <w:rPr>
          <w:rStyle w:val="af7"/>
        </w:rPr>
        <w:annotationRef/>
      </w:r>
      <w:r w:rsidRPr="00332917">
        <w:rPr>
          <w:rFonts w:hint="eastAsia"/>
        </w:rPr>
        <w:t>递延收益</w:t>
      </w:r>
      <w:r w:rsidRPr="00332917">
        <w:rPr>
          <w:rFonts w:hint="eastAsia"/>
        </w:rPr>
        <w:t>@1</w:t>
      </w:r>
    </w:p>
  </w:comment>
  <w:comment w:id="104" w:author="joyaudit" w:date="2016-12-25T22:23:00Z" w:initials="k">
    <w:p w:rsidR="00332917" w:rsidRPr="00332917" w:rsidRDefault="00332917">
      <w:pPr>
        <w:pStyle w:val="a9"/>
        <w:rPr>
          <w:b/>
        </w:rPr>
      </w:pPr>
      <w:r>
        <w:rPr>
          <w:rStyle w:val="af7"/>
        </w:rPr>
        <w:annotationRef/>
      </w:r>
      <w:r w:rsidRPr="00332917">
        <w:rPr>
          <w:rFonts w:hint="eastAsia"/>
          <w:b/>
        </w:rPr>
        <w:t>政府补助</w:t>
      </w:r>
      <w:r w:rsidRPr="00332917">
        <w:rPr>
          <w:rFonts w:hint="eastAsia"/>
          <w:b/>
        </w:rPr>
        <w:t>@1</w:t>
      </w:r>
    </w:p>
  </w:comment>
  <w:comment w:id="105" w:author="joyaudit" w:date="2016-12-25T22:27:00Z" w:initials="k">
    <w:p w:rsidR="00332917" w:rsidRDefault="00332917" w:rsidP="00332917">
      <w:pPr>
        <w:pStyle w:val="ac"/>
        <w:tabs>
          <w:tab w:val="left" w:pos="426"/>
          <w:tab w:val="left" w:pos="851"/>
          <w:tab w:val="left" w:pos="1134"/>
          <w:tab w:val="left" w:pos="1276"/>
        </w:tabs>
        <w:snapToGrid w:val="0"/>
        <w:spacing w:afterLines="50" w:after="156" w:line="460" w:lineRule="atLeast"/>
        <w:outlineLvl w:val="1"/>
      </w:pPr>
      <w:r>
        <w:rPr>
          <w:rStyle w:val="af7"/>
        </w:rPr>
        <w:annotationRef/>
      </w:r>
      <w:r w:rsidRPr="00AC2B95">
        <w:rPr>
          <w:rFonts w:hAnsi="宋体" w:cs="Times New Roman" w:hint="eastAsia"/>
          <w:bCs/>
          <w:snapToGrid w:val="0"/>
          <w:kern w:val="0"/>
        </w:rPr>
        <w:t>股本</w:t>
      </w:r>
      <w:r w:rsidRPr="00332917">
        <w:rPr>
          <w:rFonts w:hint="eastAsia"/>
        </w:rPr>
        <w:t>@2</w:t>
      </w:r>
    </w:p>
  </w:comment>
  <w:comment w:id="106" w:author="joyaudit" w:date="2016-12-25T22:29:00Z" w:initials="k">
    <w:p w:rsidR="00332917" w:rsidRDefault="00332917">
      <w:pPr>
        <w:pStyle w:val="a9"/>
      </w:pPr>
      <w:r>
        <w:rPr>
          <w:rStyle w:val="af7"/>
        </w:rPr>
        <w:annotationRef/>
      </w:r>
      <w:r w:rsidRPr="00332917">
        <w:rPr>
          <w:rFonts w:hint="eastAsia"/>
        </w:rPr>
        <w:t>其他权益工具</w:t>
      </w:r>
      <w:r w:rsidRPr="00332917">
        <w:rPr>
          <w:rFonts w:hint="eastAsia"/>
        </w:rPr>
        <w:t>@2</w:t>
      </w:r>
    </w:p>
  </w:comment>
  <w:comment w:id="107" w:author="joyaudit" w:date="2016-12-25T22:30:00Z" w:initials="k">
    <w:p w:rsidR="00332917" w:rsidRDefault="00332917">
      <w:pPr>
        <w:pStyle w:val="a9"/>
      </w:pPr>
      <w:r>
        <w:rPr>
          <w:rStyle w:val="af7"/>
        </w:rPr>
        <w:annotationRef/>
      </w:r>
      <w:r w:rsidRPr="00332917">
        <w:rPr>
          <w:rFonts w:hint="eastAsia"/>
        </w:rPr>
        <w:t>资本公积</w:t>
      </w:r>
      <w:r w:rsidRPr="00332917">
        <w:rPr>
          <w:rFonts w:hint="eastAsia"/>
        </w:rPr>
        <w:t>@1</w:t>
      </w:r>
    </w:p>
  </w:comment>
  <w:comment w:id="108" w:author="joyaudit" w:date="2016-12-25T22:31:00Z" w:initials="k">
    <w:p w:rsidR="00332917" w:rsidRDefault="00332917">
      <w:pPr>
        <w:pStyle w:val="a9"/>
      </w:pPr>
      <w:r>
        <w:rPr>
          <w:rStyle w:val="af7"/>
        </w:rPr>
        <w:annotationRef/>
      </w:r>
      <w:r w:rsidRPr="00332917">
        <w:rPr>
          <w:rFonts w:hint="eastAsia"/>
        </w:rPr>
        <w:t>库存股</w:t>
      </w:r>
      <w:r w:rsidRPr="00332917">
        <w:rPr>
          <w:rFonts w:hint="eastAsia"/>
        </w:rPr>
        <w:t>@1</w:t>
      </w:r>
    </w:p>
  </w:comment>
  <w:comment w:id="112" w:author="joyaudit" w:date="2016-12-25T22:31:00Z" w:initials="k">
    <w:p w:rsidR="00A613F4" w:rsidRDefault="00A613F4">
      <w:pPr>
        <w:pStyle w:val="a9"/>
      </w:pPr>
      <w:r>
        <w:rPr>
          <w:rStyle w:val="af7"/>
        </w:rPr>
        <w:annotationRef/>
      </w:r>
      <w:r w:rsidRPr="00A613F4">
        <w:rPr>
          <w:rFonts w:hint="eastAsia"/>
        </w:rPr>
        <w:t>其他综合收益各项目的调节情况</w:t>
      </w:r>
      <w:r w:rsidRPr="00A613F4">
        <w:rPr>
          <w:rFonts w:hint="eastAsia"/>
        </w:rPr>
        <w:t>@2</w:t>
      </w:r>
    </w:p>
  </w:comment>
  <w:comment w:id="113" w:author="joyaudit" w:date="2016-12-25T22:32:00Z" w:initials="k">
    <w:p w:rsidR="00A613F4" w:rsidRDefault="00A613F4">
      <w:pPr>
        <w:pStyle w:val="a9"/>
      </w:pPr>
      <w:r>
        <w:rPr>
          <w:rStyle w:val="af7"/>
        </w:rPr>
        <w:annotationRef/>
      </w:r>
      <w:r w:rsidRPr="00A613F4">
        <w:rPr>
          <w:rFonts w:hint="eastAsia"/>
        </w:rPr>
        <w:t>专项储备</w:t>
      </w:r>
      <w:r w:rsidRPr="00A613F4">
        <w:rPr>
          <w:rFonts w:hint="eastAsia"/>
        </w:rPr>
        <w:t>@1</w:t>
      </w:r>
    </w:p>
  </w:comment>
  <w:comment w:id="114" w:author="joyaudit" w:date="2016-12-25T22:33:00Z" w:initials="k">
    <w:p w:rsidR="001366F8" w:rsidRDefault="001366F8">
      <w:pPr>
        <w:pStyle w:val="a9"/>
      </w:pPr>
      <w:r>
        <w:rPr>
          <w:rStyle w:val="af7"/>
        </w:rPr>
        <w:annotationRef/>
      </w:r>
      <w:r w:rsidRPr="001366F8">
        <w:rPr>
          <w:rFonts w:hint="eastAsia"/>
        </w:rPr>
        <w:t>盈余公积</w:t>
      </w:r>
      <w:r w:rsidRPr="001366F8">
        <w:rPr>
          <w:rFonts w:hint="eastAsia"/>
        </w:rPr>
        <w:t>@1</w:t>
      </w:r>
    </w:p>
  </w:comment>
  <w:comment w:id="115" w:author="joyaudit" w:date="2016-12-25T22:33:00Z" w:initials="k">
    <w:p w:rsidR="001366F8" w:rsidRDefault="001366F8">
      <w:pPr>
        <w:pStyle w:val="a9"/>
      </w:pPr>
      <w:r>
        <w:rPr>
          <w:rStyle w:val="af7"/>
        </w:rPr>
        <w:annotationRef/>
      </w:r>
      <w:r w:rsidRPr="001366F8">
        <w:rPr>
          <w:rFonts w:hint="eastAsia"/>
        </w:rPr>
        <w:t>未分配利润</w:t>
      </w:r>
      <w:r w:rsidRPr="001366F8">
        <w:rPr>
          <w:rFonts w:hint="eastAsia"/>
        </w:rPr>
        <w:t>@1</w:t>
      </w:r>
    </w:p>
  </w:comment>
  <w:comment w:id="116" w:author="joyaudit" w:date="2016-12-25T22:35:00Z" w:initials="k">
    <w:p w:rsidR="001366F8" w:rsidRDefault="001366F8">
      <w:pPr>
        <w:pStyle w:val="a9"/>
      </w:pPr>
      <w:r>
        <w:rPr>
          <w:rStyle w:val="af7"/>
        </w:rPr>
        <w:annotationRef/>
      </w:r>
      <w:r w:rsidRPr="001366F8">
        <w:rPr>
          <w:rFonts w:hint="eastAsia"/>
        </w:rPr>
        <w:t>营业收入</w:t>
      </w:r>
      <w:r w:rsidRPr="001366F8">
        <w:rPr>
          <w:rFonts w:hint="eastAsia"/>
        </w:rPr>
        <w:t>@2</w:t>
      </w:r>
    </w:p>
  </w:comment>
  <w:comment w:id="117" w:author="joyaudit" w:date="2016-12-25T22:36:00Z" w:initials="k">
    <w:p w:rsidR="001366F8" w:rsidRDefault="001366F8">
      <w:pPr>
        <w:pStyle w:val="a9"/>
      </w:pPr>
      <w:r>
        <w:rPr>
          <w:rStyle w:val="af7"/>
        </w:rPr>
        <w:annotationRef/>
      </w:r>
      <w:r w:rsidRPr="001366F8">
        <w:rPr>
          <w:rFonts w:hint="eastAsia"/>
        </w:rPr>
        <w:t>营业税金及附加</w:t>
      </w:r>
      <w:r w:rsidRPr="001366F8">
        <w:rPr>
          <w:rFonts w:hint="eastAsia"/>
        </w:rPr>
        <w:t>@1</w:t>
      </w:r>
    </w:p>
  </w:comment>
  <w:comment w:id="118" w:author="joyaudit" w:date="2016-12-25T22:36:00Z" w:initials="k">
    <w:p w:rsidR="001366F8" w:rsidRDefault="001366F8">
      <w:pPr>
        <w:pStyle w:val="a9"/>
      </w:pPr>
      <w:r>
        <w:rPr>
          <w:rStyle w:val="af7"/>
        </w:rPr>
        <w:annotationRef/>
      </w:r>
      <w:r w:rsidRPr="001366F8">
        <w:rPr>
          <w:rFonts w:hint="eastAsia"/>
        </w:rPr>
        <w:t>销售费用</w:t>
      </w:r>
      <w:r w:rsidRPr="001366F8">
        <w:rPr>
          <w:rFonts w:hint="eastAsia"/>
        </w:rPr>
        <w:t>@1</w:t>
      </w:r>
    </w:p>
  </w:comment>
  <w:comment w:id="119" w:author="joyaudit" w:date="2016-12-25T22:37:00Z" w:initials="k">
    <w:p w:rsidR="001366F8" w:rsidRDefault="001366F8">
      <w:pPr>
        <w:pStyle w:val="a9"/>
      </w:pPr>
      <w:r>
        <w:rPr>
          <w:rStyle w:val="af7"/>
        </w:rPr>
        <w:annotationRef/>
      </w:r>
      <w:r w:rsidRPr="001366F8">
        <w:rPr>
          <w:rFonts w:hint="eastAsia"/>
        </w:rPr>
        <w:t>管理费用</w:t>
      </w:r>
      <w:r w:rsidRPr="001366F8">
        <w:rPr>
          <w:rFonts w:hint="eastAsia"/>
        </w:rPr>
        <w:t>@1</w:t>
      </w:r>
    </w:p>
  </w:comment>
  <w:comment w:id="120" w:author="joyaudit" w:date="2016-12-25T22:37:00Z" w:initials="k">
    <w:p w:rsidR="001366F8" w:rsidRDefault="001366F8">
      <w:pPr>
        <w:pStyle w:val="a9"/>
      </w:pPr>
      <w:r>
        <w:rPr>
          <w:rStyle w:val="af7"/>
        </w:rPr>
        <w:annotationRef/>
      </w:r>
      <w:r w:rsidRPr="001366F8">
        <w:rPr>
          <w:rFonts w:hint="eastAsia"/>
        </w:rPr>
        <w:t>财务费用</w:t>
      </w:r>
      <w:r w:rsidRPr="001366F8">
        <w:rPr>
          <w:rFonts w:hint="eastAsia"/>
        </w:rPr>
        <w:t>@1</w:t>
      </w:r>
    </w:p>
  </w:comment>
  <w:comment w:id="121" w:author="joyaudit" w:date="2016-12-25T22:38:00Z" w:initials="k">
    <w:p w:rsidR="0058701E" w:rsidRDefault="0058701E">
      <w:pPr>
        <w:pStyle w:val="a9"/>
      </w:pPr>
      <w:r>
        <w:rPr>
          <w:rStyle w:val="af7"/>
        </w:rPr>
        <w:annotationRef/>
      </w:r>
      <w:r w:rsidRPr="0058701E">
        <w:rPr>
          <w:rFonts w:hint="eastAsia"/>
        </w:rPr>
        <w:t>资产减值损失</w:t>
      </w:r>
      <w:r w:rsidRPr="0058701E">
        <w:rPr>
          <w:rFonts w:hint="eastAsia"/>
        </w:rPr>
        <w:t>@1</w:t>
      </w:r>
    </w:p>
  </w:comment>
  <w:comment w:id="122" w:author="joyaudit" w:date="2016-12-25T22:38:00Z" w:initials="k">
    <w:p w:rsidR="0058701E" w:rsidRDefault="0058701E">
      <w:pPr>
        <w:pStyle w:val="a9"/>
      </w:pPr>
      <w:r>
        <w:rPr>
          <w:rStyle w:val="af7"/>
        </w:rPr>
        <w:annotationRef/>
      </w:r>
      <w:r w:rsidRPr="0058701E">
        <w:rPr>
          <w:rFonts w:hint="eastAsia"/>
        </w:rPr>
        <w:t>公允价值变动收益</w:t>
      </w:r>
      <w:r w:rsidRPr="0058701E">
        <w:rPr>
          <w:rFonts w:hint="eastAsia"/>
        </w:rPr>
        <w:t>@1</w:t>
      </w:r>
    </w:p>
  </w:comment>
  <w:comment w:id="123" w:author="joyaudit" w:date="2016-12-25T22:39:00Z" w:initials="k">
    <w:p w:rsidR="0058701E" w:rsidRDefault="0058701E">
      <w:pPr>
        <w:pStyle w:val="a9"/>
      </w:pPr>
      <w:r>
        <w:rPr>
          <w:rStyle w:val="af7"/>
        </w:rPr>
        <w:annotationRef/>
      </w:r>
      <w:r w:rsidRPr="0058701E">
        <w:rPr>
          <w:rFonts w:hint="eastAsia"/>
        </w:rPr>
        <w:t>投资收益</w:t>
      </w:r>
      <w:r w:rsidRPr="0058701E">
        <w:rPr>
          <w:rFonts w:hint="eastAsia"/>
        </w:rPr>
        <w:t>@1</w:t>
      </w:r>
    </w:p>
  </w:comment>
  <w:comment w:id="124" w:author="joyaudit" w:date="2016-12-25T22:41:00Z" w:initials="k">
    <w:p w:rsidR="0058701E" w:rsidRDefault="0058701E">
      <w:pPr>
        <w:pStyle w:val="a9"/>
      </w:pPr>
      <w:r>
        <w:rPr>
          <w:rStyle w:val="af7"/>
        </w:rPr>
        <w:annotationRef/>
      </w:r>
      <w:r w:rsidRPr="0058701E">
        <w:rPr>
          <w:rFonts w:hint="eastAsia"/>
        </w:rPr>
        <w:t>营业外收入</w:t>
      </w:r>
      <w:r w:rsidRPr="0058701E">
        <w:rPr>
          <w:rFonts w:hint="eastAsia"/>
        </w:rPr>
        <w:t>@2</w:t>
      </w:r>
    </w:p>
  </w:comment>
  <w:comment w:id="125" w:author="joyaudit" w:date="2016-12-25T22:42:00Z" w:initials="k">
    <w:p w:rsidR="004A4DDC" w:rsidRDefault="004A4DDC">
      <w:pPr>
        <w:pStyle w:val="a9"/>
      </w:pPr>
      <w:r>
        <w:rPr>
          <w:rStyle w:val="af7"/>
        </w:rPr>
        <w:annotationRef/>
      </w:r>
      <w:r w:rsidRPr="004A4DDC">
        <w:rPr>
          <w:rFonts w:hint="eastAsia"/>
        </w:rPr>
        <w:t>计入当期损益的政府补助</w:t>
      </w:r>
      <w:r w:rsidRPr="004A4DDC">
        <w:rPr>
          <w:rFonts w:hint="eastAsia"/>
        </w:rPr>
        <w:t>@1</w:t>
      </w:r>
    </w:p>
  </w:comment>
  <w:comment w:id="126" w:author="joyaudit" w:date="2016-12-25T22:43:00Z" w:initials="k">
    <w:p w:rsidR="004A4DDC" w:rsidRDefault="004A4DDC" w:rsidP="004A4DDC">
      <w:pPr>
        <w:pStyle w:val="a9"/>
      </w:pPr>
      <w:r>
        <w:rPr>
          <w:rStyle w:val="af7"/>
        </w:rPr>
        <w:annotationRef/>
      </w:r>
      <w:r w:rsidRPr="004A4DDC">
        <w:rPr>
          <w:rFonts w:hint="eastAsia"/>
        </w:rPr>
        <w:t>营业外支出</w:t>
      </w:r>
      <w:r w:rsidRPr="004A4DDC">
        <w:rPr>
          <w:rFonts w:hint="eastAsia"/>
        </w:rPr>
        <w:t xml:space="preserve"> @2</w:t>
      </w:r>
    </w:p>
  </w:comment>
  <w:comment w:id="127" w:author="joyaudit" w:date="2016-12-25T22:44:00Z" w:initials="k">
    <w:p w:rsidR="00B32FC2" w:rsidRDefault="00B32FC2">
      <w:pPr>
        <w:pStyle w:val="a9"/>
      </w:pPr>
      <w:r>
        <w:rPr>
          <w:rStyle w:val="af7"/>
        </w:rPr>
        <w:annotationRef/>
      </w:r>
      <w:r w:rsidRPr="00B32FC2">
        <w:rPr>
          <w:rFonts w:hint="eastAsia"/>
        </w:rPr>
        <w:t>所得税费用</w:t>
      </w:r>
      <w:r w:rsidRPr="00B32FC2">
        <w:rPr>
          <w:rFonts w:hint="eastAsia"/>
        </w:rPr>
        <w:t>@1</w:t>
      </w:r>
    </w:p>
  </w:comment>
  <w:comment w:id="128" w:author="joyaudit" w:date="2016-12-25T22:44:00Z" w:initials="k">
    <w:p w:rsidR="00B32FC2" w:rsidRDefault="00B32FC2">
      <w:pPr>
        <w:pStyle w:val="a9"/>
      </w:pPr>
      <w:r>
        <w:rPr>
          <w:rStyle w:val="af7"/>
        </w:rPr>
        <w:annotationRef/>
      </w:r>
      <w:r w:rsidRPr="00B32FC2">
        <w:rPr>
          <w:rFonts w:hint="eastAsia"/>
        </w:rPr>
        <w:t>会计利润与所得税费用调整过程</w:t>
      </w:r>
      <w:bookmarkStart w:id="129" w:name="_GoBack"/>
      <w:bookmarkEnd w:id="129"/>
      <w:r w:rsidRPr="00B32FC2">
        <w:rPr>
          <w:rFonts w:hint="eastAsia"/>
        </w:rPr>
        <w:t>@1</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CD4" w:rsidRDefault="00321CD4" w:rsidP="00923A3F">
      <w:r>
        <w:separator/>
      </w:r>
    </w:p>
  </w:endnote>
  <w:endnote w:type="continuationSeparator" w:id="0">
    <w:p w:rsidR="00321CD4" w:rsidRDefault="00321CD4" w:rsidP="00923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FangSong_GB2312">
    <w:panose1 w:val="02010609060101010101"/>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方正仿宋简体">
    <w:altName w:val="Arial Unicode MS"/>
    <w:charset w:val="86"/>
    <w:family w:val="auto"/>
    <w:pitch w:val="default"/>
    <w:sig w:usb0="00000000" w:usb1="080E0000" w:usb2="00000000" w:usb3="00000000" w:csb0="00040000"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9FA" w:rsidRPr="00DB7C61" w:rsidRDefault="007A69FA">
    <w:pPr>
      <w:pStyle w:val="a5"/>
      <w:jc w:val="center"/>
      <w:rPr>
        <w:rFonts w:ascii="宋体"/>
        <w:sz w:val="20"/>
        <w:szCs w:val="20"/>
      </w:rPr>
    </w:pPr>
    <w:r w:rsidRPr="00DB7C61">
      <w:rPr>
        <w:rFonts w:ascii="宋体" w:hAnsi="宋体"/>
        <w:sz w:val="20"/>
        <w:szCs w:val="20"/>
      </w:rPr>
      <w:fldChar w:fldCharType="begin"/>
    </w:r>
    <w:r w:rsidRPr="00DB7C61">
      <w:rPr>
        <w:rFonts w:ascii="宋体" w:hAnsi="宋体"/>
        <w:sz w:val="20"/>
        <w:szCs w:val="20"/>
      </w:rPr>
      <w:instrText xml:space="preserve"> PAGE   \* MERGEFORMAT </w:instrText>
    </w:r>
    <w:r w:rsidRPr="00DB7C61">
      <w:rPr>
        <w:rFonts w:ascii="宋体" w:hAnsi="宋体"/>
        <w:sz w:val="20"/>
        <w:szCs w:val="20"/>
      </w:rPr>
      <w:fldChar w:fldCharType="separate"/>
    </w:r>
    <w:r w:rsidR="0058701E" w:rsidRPr="0058701E">
      <w:rPr>
        <w:rFonts w:ascii="宋体" w:hAnsi="宋体"/>
        <w:noProof/>
        <w:sz w:val="20"/>
        <w:szCs w:val="20"/>
        <w:lang w:val="zh-CN"/>
      </w:rPr>
      <w:t>-</w:t>
    </w:r>
    <w:r w:rsidR="0058701E">
      <w:rPr>
        <w:rFonts w:ascii="宋体" w:hAnsi="宋体"/>
        <w:noProof/>
        <w:sz w:val="20"/>
        <w:szCs w:val="20"/>
      </w:rPr>
      <w:t xml:space="preserve"> 2 -</w:t>
    </w:r>
    <w:r w:rsidRPr="00DB7C61">
      <w:rPr>
        <w:rFonts w:ascii="宋体" w:hAnsi="宋体"/>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9FA" w:rsidRPr="00886B24" w:rsidRDefault="007A69FA" w:rsidP="003F41F6">
    <w:pPr>
      <w:pStyle w:val="a5"/>
      <w:framePr w:wrap="auto" w:vAnchor="text" w:hAnchor="margin" w:xAlign="center" w:y="1"/>
      <w:rPr>
        <w:rStyle w:val="ae"/>
        <w:rFonts w:ascii="宋体" w:hAnsi="宋体"/>
      </w:rPr>
    </w:pPr>
    <w:r w:rsidRPr="00886B24">
      <w:rPr>
        <w:rStyle w:val="ae"/>
        <w:rFonts w:ascii="宋体" w:hAnsi="宋体"/>
      </w:rPr>
      <w:fldChar w:fldCharType="begin"/>
    </w:r>
    <w:r w:rsidRPr="00886B24">
      <w:rPr>
        <w:rStyle w:val="ae"/>
        <w:rFonts w:ascii="宋体" w:hAnsi="宋体"/>
      </w:rPr>
      <w:instrText xml:space="preserve">PAGE  </w:instrText>
    </w:r>
    <w:r w:rsidRPr="00886B24">
      <w:rPr>
        <w:rStyle w:val="ae"/>
        <w:rFonts w:ascii="宋体" w:hAnsi="宋体"/>
      </w:rPr>
      <w:fldChar w:fldCharType="separate"/>
    </w:r>
    <w:r w:rsidR="00B32FC2">
      <w:rPr>
        <w:rStyle w:val="ae"/>
        <w:rFonts w:ascii="宋体" w:hAnsi="宋体"/>
        <w:noProof/>
      </w:rPr>
      <w:t>- 37 -</w:t>
    </w:r>
    <w:r w:rsidRPr="00886B24">
      <w:rPr>
        <w:rStyle w:val="ae"/>
        <w:rFonts w:ascii="宋体" w:hAnsi="宋体"/>
      </w:rPr>
      <w:fldChar w:fldCharType="end"/>
    </w:r>
  </w:p>
  <w:p w:rsidR="007A69FA" w:rsidRDefault="007A69FA">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6950"/>
      <w:docPartObj>
        <w:docPartGallery w:val="Page Numbers (Bottom of Page)"/>
        <w:docPartUnique/>
      </w:docPartObj>
    </w:sdtPr>
    <w:sdtContent>
      <w:p w:rsidR="007A69FA" w:rsidRDefault="007A69FA">
        <w:pPr>
          <w:pStyle w:val="a5"/>
          <w:jc w:val="center"/>
        </w:pPr>
        <w:r>
          <w:fldChar w:fldCharType="begin"/>
        </w:r>
        <w:r>
          <w:instrText xml:space="preserve"> PAGE   \* MERGEFORMAT </w:instrText>
        </w:r>
        <w:r>
          <w:fldChar w:fldCharType="separate"/>
        </w:r>
        <w:r w:rsidR="00B32FC2" w:rsidRPr="00B32FC2">
          <w:rPr>
            <w:noProof/>
            <w:lang w:val="zh-CN"/>
          </w:rPr>
          <w:t>-</w:t>
        </w:r>
        <w:r w:rsidR="00B32FC2">
          <w:rPr>
            <w:noProof/>
          </w:rPr>
          <w:t xml:space="preserve"> 69 -</w:t>
        </w:r>
        <w:r>
          <w:rPr>
            <w:noProof/>
          </w:rPr>
          <w:fldChar w:fldCharType="end"/>
        </w:r>
      </w:p>
    </w:sdtContent>
  </w:sdt>
  <w:p w:rsidR="007A69FA" w:rsidRDefault="007A69F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CD4" w:rsidRDefault="00321CD4" w:rsidP="00923A3F">
      <w:r>
        <w:separator/>
      </w:r>
    </w:p>
  </w:footnote>
  <w:footnote w:type="continuationSeparator" w:id="0">
    <w:p w:rsidR="00321CD4" w:rsidRDefault="00321CD4" w:rsidP="00923A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9FA" w:rsidRDefault="007A69FA" w:rsidP="00F42730">
    <w:pPr>
      <w:pStyle w:val="a4"/>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9FA" w:rsidRDefault="007A69FA" w:rsidP="00A43523"/>
  <w:p w:rsidR="007A69FA" w:rsidRDefault="007A69FA" w:rsidP="00A43523"/>
  <w:p w:rsidR="007A69FA" w:rsidRPr="00A43523" w:rsidRDefault="007A69FA" w:rsidP="00A43523"/>
  <w:p w:rsidR="007A69FA" w:rsidRPr="00A43523" w:rsidRDefault="007A69FA" w:rsidP="00A43523"/>
  <w:p w:rsidR="007A69FA" w:rsidRPr="00A43523" w:rsidRDefault="007A69FA" w:rsidP="00A43523"/>
  <w:p w:rsidR="007A69FA" w:rsidRPr="00A43523" w:rsidRDefault="007A69FA" w:rsidP="00A43523"/>
  <w:p w:rsidR="007A69FA" w:rsidRPr="00A43523" w:rsidRDefault="007A69FA" w:rsidP="00A43523"/>
  <w:p w:rsidR="007A69FA" w:rsidRPr="00A43523" w:rsidRDefault="007A69FA" w:rsidP="00A43523"/>
  <w:p w:rsidR="007A69FA" w:rsidRPr="00A43523" w:rsidRDefault="007A69FA" w:rsidP="00A4352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9FA" w:rsidRPr="00B66FA3" w:rsidRDefault="007A69FA" w:rsidP="00886B24">
    <w:pPr>
      <w:pStyle w:val="a4"/>
      <w:pBdr>
        <w:bottom w:val="single" w:sz="6" w:space="0" w:color="auto"/>
      </w:pBdr>
      <w:jc w:val="right"/>
      <w:rPr>
        <w:rFonts w:asciiTheme="minorEastAsia" w:eastAsiaTheme="minorEastAsia" w:hAnsiTheme="minorEastAsia" w:cs="隶书"/>
        <w:kern w:val="0"/>
      </w:rPr>
    </w:pPr>
    <w:r w:rsidRPr="009F767F">
      <w:rPr>
        <w:rFonts w:asciiTheme="minorEastAsia" w:eastAsiaTheme="minorEastAsia" w:hAnsiTheme="minorEastAsia" w:cs="隶书"/>
        <w:kern w:val="0"/>
        <w:sz w:val="21"/>
        <w:szCs w:val="21"/>
      </w:rPr>
      <w:t xml:space="preserve">                                  </w:t>
    </w:r>
    <w:r w:rsidRPr="00B66FA3">
      <w:rPr>
        <w:rFonts w:asciiTheme="minorEastAsia" w:eastAsiaTheme="minorEastAsia" w:hAnsiTheme="minorEastAsia" w:cs="隶书"/>
        <w:kern w:val="0"/>
        <w:sz w:val="21"/>
        <w:szCs w:val="21"/>
      </w:rPr>
      <w:t xml:space="preserve">     </w:t>
    </w:r>
    <w:r w:rsidRPr="00B66FA3">
      <w:rPr>
        <w:rFonts w:asciiTheme="minorEastAsia" w:eastAsiaTheme="minorEastAsia" w:hAnsiTheme="minorEastAsia" w:cs="隶书"/>
        <w:kern w:val="0"/>
      </w:rPr>
      <w:t xml:space="preserve"> </w:t>
    </w:r>
    <w:r>
      <w:rPr>
        <w:rFonts w:hint="eastAsia"/>
        <w:snapToGrid w:val="0"/>
        <w:sz w:val="21"/>
        <w:szCs w:val="21"/>
      </w:rPr>
      <w:t>XX</w:t>
    </w:r>
    <w:r>
      <w:rPr>
        <w:rFonts w:asciiTheme="minorEastAsia" w:eastAsiaTheme="minorEastAsia" w:hAnsiTheme="minorEastAsia" w:cs="隶书" w:hint="eastAsia"/>
        <w:kern w:val="0"/>
      </w:rPr>
      <w:t>股份</w:t>
    </w:r>
    <w:r w:rsidRPr="00B66FA3">
      <w:rPr>
        <w:rFonts w:asciiTheme="minorEastAsia" w:eastAsiaTheme="minorEastAsia" w:hAnsiTheme="minorEastAsia" w:cs="隶书" w:hint="eastAsia"/>
        <w:kern w:val="0"/>
      </w:rPr>
      <w:t>有限公司</w:t>
    </w:r>
  </w:p>
  <w:p w:rsidR="007A69FA" w:rsidRPr="00B66FA3" w:rsidRDefault="007A69FA" w:rsidP="00886B24">
    <w:pPr>
      <w:pStyle w:val="a4"/>
      <w:pBdr>
        <w:bottom w:val="single" w:sz="6" w:space="0" w:color="auto"/>
      </w:pBdr>
      <w:jc w:val="right"/>
      <w:rPr>
        <w:rFonts w:asciiTheme="minorEastAsia" w:eastAsiaTheme="minorEastAsia" w:hAnsiTheme="minorEastAsia" w:cs="隶书"/>
        <w:kern w:val="0"/>
      </w:rPr>
    </w:pPr>
    <w:r w:rsidRPr="00B66FA3">
      <w:rPr>
        <w:rFonts w:asciiTheme="minorEastAsia" w:eastAsiaTheme="minorEastAsia" w:hAnsiTheme="minorEastAsia" w:cs="隶书" w:hint="eastAsia"/>
        <w:kern w:val="0"/>
      </w:rPr>
      <w:t>财务报表附注</w:t>
    </w:r>
  </w:p>
  <w:p w:rsidR="007A69FA" w:rsidRPr="00B66FA3" w:rsidRDefault="007A69FA" w:rsidP="00886B24">
    <w:pPr>
      <w:pStyle w:val="a4"/>
      <w:pBdr>
        <w:bottom w:val="single" w:sz="6" w:space="0" w:color="auto"/>
      </w:pBdr>
      <w:jc w:val="right"/>
      <w:rPr>
        <w:rFonts w:asciiTheme="minorEastAsia" w:eastAsiaTheme="minorEastAsia" w:hAnsiTheme="minorEastAsia"/>
      </w:rPr>
    </w:pPr>
    <w:r w:rsidRPr="00B66FA3">
      <w:rPr>
        <w:rFonts w:asciiTheme="minorEastAsia" w:eastAsiaTheme="minorEastAsia" w:hAnsiTheme="minorEastAsia"/>
        <w:bCs/>
        <w:kern w:val="0"/>
      </w:rPr>
      <w:t>201</w:t>
    </w:r>
    <w:r>
      <w:rPr>
        <w:rFonts w:hint="eastAsia"/>
        <w:snapToGrid w:val="0"/>
        <w:sz w:val="21"/>
        <w:szCs w:val="21"/>
      </w:rPr>
      <w:t>X</w:t>
    </w:r>
    <w:r w:rsidRPr="00B66FA3">
      <w:rPr>
        <w:rFonts w:asciiTheme="minorEastAsia" w:eastAsiaTheme="minorEastAsia" w:hAnsiTheme="minorEastAsia" w:hint="eastAsia"/>
        <w:bCs/>
        <w:kern w:val="0"/>
      </w:rPr>
      <w:t>年</w:t>
    </w:r>
    <w:r w:rsidRPr="00B66FA3">
      <w:rPr>
        <w:rFonts w:asciiTheme="minorEastAsia" w:eastAsiaTheme="minorEastAsia" w:hAnsiTheme="minorEastAsia"/>
        <w:bCs/>
        <w:kern w:val="0"/>
      </w:rPr>
      <w:t>1</w:t>
    </w:r>
    <w:r w:rsidRPr="00B66FA3">
      <w:rPr>
        <w:rFonts w:asciiTheme="minorEastAsia" w:eastAsiaTheme="minorEastAsia" w:hAnsiTheme="minorEastAsia" w:hint="eastAsia"/>
        <w:bCs/>
        <w:kern w:val="0"/>
      </w:rPr>
      <w:t>月</w:t>
    </w:r>
    <w:r w:rsidRPr="00B66FA3">
      <w:rPr>
        <w:rFonts w:asciiTheme="minorEastAsia" w:eastAsiaTheme="minorEastAsia" w:hAnsiTheme="minorEastAsia"/>
        <w:bCs/>
        <w:kern w:val="0"/>
      </w:rPr>
      <w:t>1</w:t>
    </w:r>
    <w:r w:rsidRPr="00B66FA3">
      <w:rPr>
        <w:rFonts w:asciiTheme="minorEastAsia" w:eastAsiaTheme="minorEastAsia" w:hAnsiTheme="minorEastAsia" w:hint="eastAsia"/>
        <w:bCs/>
        <w:kern w:val="0"/>
      </w:rPr>
      <w:t>日</w:t>
    </w:r>
    <w:r w:rsidRPr="00B66FA3">
      <w:rPr>
        <w:rFonts w:asciiTheme="minorEastAsia" w:eastAsiaTheme="minorEastAsia" w:hAnsiTheme="minorEastAsia"/>
        <w:bCs/>
        <w:kern w:val="0"/>
      </w:rPr>
      <w:t>—201</w:t>
    </w:r>
    <w:r>
      <w:rPr>
        <w:rFonts w:hint="eastAsia"/>
        <w:snapToGrid w:val="0"/>
        <w:sz w:val="21"/>
        <w:szCs w:val="21"/>
      </w:rPr>
      <w:t>X</w:t>
    </w:r>
    <w:r w:rsidRPr="00B66FA3">
      <w:rPr>
        <w:rFonts w:asciiTheme="minorEastAsia" w:eastAsiaTheme="minorEastAsia" w:hAnsiTheme="minorEastAsia" w:hint="eastAsia"/>
        <w:bCs/>
        <w:kern w:val="0"/>
      </w:rPr>
      <w:t>年</w:t>
    </w:r>
    <w:r w:rsidRPr="00B66FA3">
      <w:rPr>
        <w:rFonts w:asciiTheme="minorEastAsia" w:eastAsiaTheme="minorEastAsia" w:hAnsiTheme="minorEastAsia"/>
        <w:bCs/>
        <w:kern w:val="0"/>
      </w:rPr>
      <w:t>12</w:t>
    </w:r>
    <w:r w:rsidRPr="00B66FA3">
      <w:rPr>
        <w:rFonts w:asciiTheme="minorEastAsia" w:eastAsiaTheme="minorEastAsia" w:hAnsiTheme="minorEastAsia" w:hint="eastAsia"/>
        <w:bCs/>
        <w:kern w:val="0"/>
      </w:rPr>
      <w:t>月</w:t>
    </w:r>
    <w:r w:rsidRPr="00B66FA3">
      <w:rPr>
        <w:rFonts w:asciiTheme="minorEastAsia" w:eastAsiaTheme="minorEastAsia" w:hAnsiTheme="minorEastAsia"/>
        <w:bCs/>
        <w:kern w:val="0"/>
      </w:rPr>
      <w:t>31</w:t>
    </w:r>
    <w:r w:rsidRPr="00B66FA3">
      <w:rPr>
        <w:rFonts w:asciiTheme="minorEastAsia" w:eastAsiaTheme="minorEastAsia" w:hAnsiTheme="minorEastAsia" w:hint="eastAsia"/>
        <w:bCs/>
        <w:kern w:val="0"/>
      </w:rPr>
      <w:t>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A68C7"/>
    <w:multiLevelType w:val="hybridMultilevel"/>
    <w:tmpl w:val="FF50270C"/>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DBA4F06"/>
    <w:multiLevelType w:val="hybridMultilevel"/>
    <w:tmpl w:val="74E4A82E"/>
    <w:lvl w:ilvl="0" w:tplc="44DACABE">
      <w:start w:val="1"/>
      <w:numFmt w:val="decimal"/>
      <w:lvlText w:val="%1、"/>
      <w:lvlJc w:val="left"/>
      <w:pPr>
        <w:ind w:left="885" w:hanging="36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2">
    <w:nsid w:val="0EB86A01"/>
    <w:multiLevelType w:val="hybridMultilevel"/>
    <w:tmpl w:val="E3CEF26C"/>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0FE158C1"/>
    <w:multiLevelType w:val="hybridMultilevel"/>
    <w:tmpl w:val="38DE0980"/>
    <w:lvl w:ilvl="0" w:tplc="D61A347E">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E5C64"/>
    <w:multiLevelType w:val="hybridMultilevel"/>
    <w:tmpl w:val="41641F64"/>
    <w:lvl w:ilvl="0" w:tplc="9C806CB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
    <w:nsid w:val="15DD69F8"/>
    <w:multiLevelType w:val="multilevel"/>
    <w:tmpl w:val="04090023"/>
    <w:lvl w:ilvl="0">
      <w:start w:val="1"/>
      <w:numFmt w:val="upperRoman"/>
      <w:pStyle w:val="1"/>
      <w:lvlText w:val="第 %1 条"/>
      <w:lvlJc w:val="left"/>
      <w:pPr>
        <w:tabs>
          <w:tab w:val="num" w:pos="1440"/>
        </w:tabs>
      </w:pPr>
      <w:rPr>
        <w:rFonts w:cs="Times New Roman"/>
      </w:rPr>
    </w:lvl>
    <w:lvl w:ilvl="1">
      <w:start w:val="1"/>
      <w:numFmt w:val="decimalZero"/>
      <w:isLgl/>
      <w:lvlText w:val="节 %1.%2"/>
      <w:lvlJc w:val="left"/>
      <w:pPr>
        <w:tabs>
          <w:tab w:val="num" w:pos="72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6">
    <w:nsid w:val="163355FF"/>
    <w:multiLevelType w:val="hybridMultilevel"/>
    <w:tmpl w:val="8BF0DC50"/>
    <w:lvl w:ilvl="0" w:tplc="7B0AA6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8C319C8"/>
    <w:multiLevelType w:val="hybridMultilevel"/>
    <w:tmpl w:val="BD6C8B68"/>
    <w:lvl w:ilvl="0" w:tplc="2046711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19312B8B"/>
    <w:multiLevelType w:val="hybridMultilevel"/>
    <w:tmpl w:val="7D9C6AFA"/>
    <w:lvl w:ilvl="0" w:tplc="C7A6BD56">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1E7C2B4A"/>
    <w:multiLevelType w:val="hybridMultilevel"/>
    <w:tmpl w:val="A92EB852"/>
    <w:lvl w:ilvl="0" w:tplc="418E3E26">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1A15DCA"/>
    <w:multiLevelType w:val="hybridMultilevel"/>
    <w:tmpl w:val="FDBCC882"/>
    <w:lvl w:ilvl="0" w:tplc="1A8A71D2">
      <w:start w:val="1"/>
      <w:numFmt w:val="decimal"/>
      <w:lvlText w:val="%1、"/>
      <w:lvlJc w:val="left"/>
      <w:pPr>
        <w:ind w:left="1202" w:hanging="360"/>
      </w:pPr>
      <w:rPr>
        <w:rFonts w:cs="宋体" w:hint="default"/>
      </w:rPr>
    </w:lvl>
    <w:lvl w:ilvl="1" w:tplc="04090019" w:tentative="1">
      <w:start w:val="1"/>
      <w:numFmt w:val="lowerLetter"/>
      <w:lvlText w:val="%2)"/>
      <w:lvlJc w:val="left"/>
      <w:pPr>
        <w:ind w:left="1682" w:hanging="420"/>
      </w:pPr>
    </w:lvl>
    <w:lvl w:ilvl="2" w:tplc="0409001B" w:tentative="1">
      <w:start w:val="1"/>
      <w:numFmt w:val="lowerRoman"/>
      <w:lvlText w:val="%3."/>
      <w:lvlJc w:val="right"/>
      <w:pPr>
        <w:ind w:left="2102" w:hanging="420"/>
      </w:pPr>
    </w:lvl>
    <w:lvl w:ilvl="3" w:tplc="0409000F" w:tentative="1">
      <w:start w:val="1"/>
      <w:numFmt w:val="decimal"/>
      <w:lvlText w:val="%4."/>
      <w:lvlJc w:val="left"/>
      <w:pPr>
        <w:ind w:left="2522" w:hanging="420"/>
      </w:pPr>
    </w:lvl>
    <w:lvl w:ilvl="4" w:tplc="04090019" w:tentative="1">
      <w:start w:val="1"/>
      <w:numFmt w:val="lowerLetter"/>
      <w:lvlText w:val="%5)"/>
      <w:lvlJc w:val="left"/>
      <w:pPr>
        <w:ind w:left="2942" w:hanging="420"/>
      </w:pPr>
    </w:lvl>
    <w:lvl w:ilvl="5" w:tplc="0409001B" w:tentative="1">
      <w:start w:val="1"/>
      <w:numFmt w:val="lowerRoman"/>
      <w:lvlText w:val="%6."/>
      <w:lvlJc w:val="right"/>
      <w:pPr>
        <w:ind w:left="3362" w:hanging="420"/>
      </w:pPr>
    </w:lvl>
    <w:lvl w:ilvl="6" w:tplc="0409000F" w:tentative="1">
      <w:start w:val="1"/>
      <w:numFmt w:val="decimal"/>
      <w:lvlText w:val="%7."/>
      <w:lvlJc w:val="left"/>
      <w:pPr>
        <w:ind w:left="3782" w:hanging="420"/>
      </w:pPr>
    </w:lvl>
    <w:lvl w:ilvl="7" w:tplc="04090019" w:tentative="1">
      <w:start w:val="1"/>
      <w:numFmt w:val="lowerLetter"/>
      <w:lvlText w:val="%8)"/>
      <w:lvlJc w:val="left"/>
      <w:pPr>
        <w:ind w:left="4202" w:hanging="420"/>
      </w:pPr>
    </w:lvl>
    <w:lvl w:ilvl="8" w:tplc="0409001B" w:tentative="1">
      <w:start w:val="1"/>
      <w:numFmt w:val="lowerRoman"/>
      <w:lvlText w:val="%9."/>
      <w:lvlJc w:val="right"/>
      <w:pPr>
        <w:ind w:left="4622" w:hanging="420"/>
      </w:pPr>
    </w:lvl>
  </w:abstractNum>
  <w:abstractNum w:abstractNumId="11">
    <w:nsid w:val="22653C30"/>
    <w:multiLevelType w:val="hybridMultilevel"/>
    <w:tmpl w:val="F006D966"/>
    <w:lvl w:ilvl="0" w:tplc="E0EC5478">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2">
    <w:nsid w:val="246867E2"/>
    <w:multiLevelType w:val="hybridMultilevel"/>
    <w:tmpl w:val="2356F38E"/>
    <w:lvl w:ilvl="0" w:tplc="933A8E60">
      <w:start w:val="1"/>
      <w:numFmt w:val="decimal"/>
      <w:lvlText w:val="%1、"/>
      <w:lvlJc w:val="left"/>
      <w:pPr>
        <w:ind w:left="846" w:hanging="42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3">
    <w:nsid w:val="2C6C59B4"/>
    <w:multiLevelType w:val="hybridMultilevel"/>
    <w:tmpl w:val="3ACC1D52"/>
    <w:lvl w:ilvl="0" w:tplc="A86A863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2CFC6D62"/>
    <w:multiLevelType w:val="hybridMultilevel"/>
    <w:tmpl w:val="EF66A73C"/>
    <w:lvl w:ilvl="0" w:tplc="DCF65B14">
      <w:start w:val="1"/>
      <w:numFmt w:val="decimal"/>
      <w:lvlText w:val="%1、"/>
      <w:lvlJc w:val="left"/>
      <w:pPr>
        <w:ind w:left="786" w:hanging="360"/>
      </w:pPr>
      <w:rPr>
        <w:rFonts w:hint="default"/>
      </w:rPr>
    </w:lvl>
    <w:lvl w:ilvl="1" w:tplc="4670B546">
      <w:start w:val="1"/>
      <w:numFmt w:val="japaneseCounting"/>
      <w:lvlText w:val="（%2）"/>
      <w:lvlJc w:val="left"/>
      <w:pPr>
        <w:ind w:left="1562" w:hanging="720"/>
      </w:pPr>
      <w:rPr>
        <w:rFonts w:hint="default"/>
      </w:r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15">
    <w:nsid w:val="31066C40"/>
    <w:multiLevelType w:val="hybridMultilevel"/>
    <w:tmpl w:val="BEC061DC"/>
    <w:lvl w:ilvl="0" w:tplc="3BDCF6DA">
      <w:start w:val="1"/>
      <w:numFmt w:val="decimal"/>
      <w:lvlText w:val="%1、"/>
      <w:lvlJc w:val="left"/>
      <w:pPr>
        <w:ind w:left="1202" w:hanging="360"/>
      </w:pPr>
      <w:rPr>
        <w:rFonts w:hint="default"/>
      </w:rPr>
    </w:lvl>
    <w:lvl w:ilvl="1" w:tplc="04090019" w:tentative="1">
      <w:start w:val="1"/>
      <w:numFmt w:val="lowerLetter"/>
      <w:lvlText w:val="%2)"/>
      <w:lvlJc w:val="left"/>
      <w:pPr>
        <w:ind w:left="1682" w:hanging="420"/>
      </w:pPr>
    </w:lvl>
    <w:lvl w:ilvl="2" w:tplc="0409001B" w:tentative="1">
      <w:start w:val="1"/>
      <w:numFmt w:val="lowerRoman"/>
      <w:lvlText w:val="%3."/>
      <w:lvlJc w:val="right"/>
      <w:pPr>
        <w:ind w:left="2102" w:hanging="420"/>
      </w:pPr>
    </w:lvl>
    <w:lvl w:ilvl="3" w:tplc="0409000F" w:tentative="1">
      <w:start w:val="1"/>
      <w:numFmt w:val="decimal"/>
      <w:lvlText w:val="%4."/>
      <w:lvlJc w:val="left"/>
      <w:pPr>
        <w:ind w:left="2522" w:hanging="420"/>
      </w:pPr>
    </w:lvl>
    <w:lvl w:ilvl="4" w:tplc="04090019" w:tentative="1">
      <w:start w:val="1"/>
      <w:numFmt w:val="lowerLetter"/>
      <w:lvlText w:val="%5)"/>
      <w:lvlJc w:val="left"/>
      <w:pPr>
        <w:ind w:left="2942" w:hanging="420"/>
      </w:pPr>
    </w:lvl>
    <w:lvl w:ilvl="5" w:tplc="0409001B" w:tentative="1">
      <w:start w:val="1"/>
      <w:numFmt w:val="lowerRoman"/>
      <w:lvlText w:val="%6."/>
      <w:lvlJc w:val="right"/>
      <w:pPr>
        <w:ind w:left="3362" w:hanging="420"/>
      </w:pPr>
    </w:lvl>
    <w:lvl w:ilvl="6" w:tplc="0409000F" w:tentative="1">
      <w:start w:val="1"/>
      <w:numFmt w:val="decimal"/>
      <w:lvlText w:val="%7."/>
      <w:lvlJc w:val="left"/>
      <w:pPr>
        <w:ind w:left="3782" w:hanging="420"/>
      </w:pPr>
    </w:lvl>
    <w:lvl w:ilvl="7" w:tplc="04090019" w:tentative="1">
      <w:start w:val="1"/>
      <w:numFmt w:val="lowerLetter"/>
      <w:lvlText w:val="%8)"/>
      <w:lvlJc w:val="left"/>
      <w:pPr>
        <w:ind w:left="4202" w:hanging="420"/>
      </w:pPr>
    </w:lvl>
    <w:lvl w:ilvl="8" w:tplc="0409001B" w:tentative="1">
      <w:start w:val="1"/>
      <w:numFmt w:val="lowerRoman"/>
      <w:lvlText w:val="%9."/>
      <w:lvlJc w:val="right"/>
      <w:pPr>
        <w:ind w:left="4622" w:hanging="420"/>
      </w:pPr>
    </w:lvl>
  </w:abstractNum>
  <w:abstractNum w:abstractNumId="16">
    <w:nsid w:val="31181E4F"/>
    <w:multiLevelType w:val="hybridMultilevel"/>
    <w:tmpl w:val="117E8090"/>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317E6133"/>
    <w:multiLevelType w:val="hybridMultilevel"/>
    <w:tmpl w:val="DB34ED60"/>
    <w:lvl w:ilvl="0" w:tplc="B276DD3A">
      <w:start w:val="1"/>
      <w:numFmt w:val="chineseCountingThousand"/>
      <w:lvlText w:val="(%1)"/>
      <w:lvlJc w:val="left"/>
      <w:pPr>
        <w:ind w:left="704" w:hanging="420"/>
      </w:pPr>
      <w:rPr>
        <w:rFonts w:hint="eastAsia"/>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36657A6C"/>
    <w:multiLevelType w:val="hybridMultilevel"/>
    <w:tmpl w:val="4768AF50"/>
    <w:lvl w:ilvl="0" w:tplc="7A6CEAD6">
      <w:start w:val="1"/>
      <w:numFmt w:val="chineseCountingThousand"/>
      <w:pStyle w:val="a"/>
      <w:lvlText w:val="%1、"/>
      <w:lvlJc w:val="left"/>
      <w:pPr>
        <w:tabs>
          <w:tab w:val="num" w:pos="444"/>
        </w:tabs>
        <w:ind w:left="444" w:hanging="420"/>
      </w:pPr>
      <w:rPr>
        <w:rFonts w:cs="Times New Roman" w:hint="default"/>
      </w:rPr>
    </w:lvl>
    <w:lvl w:ilvl="1" w:tplc="04090019">
      <w:start w:val="1"/>
      <w:numFmt w:val="chineseCountingThousand"/>
      <w:lvlText w:val="(%2)"/>
      <w:lvlJc w:val="left"/>
      <w:pPr>
        <w:tabs>
          <w:tab w:val="num" w:pos="450"/>
        </w:tabs>
        <w:ind w:left="450" w:hanging="420"/>
      </w:pPr>
      <w:rPr>
        <w:rFonts w:cs="Times New Roman" w:hint="default"/>
      </w:rPr>
    </w:lvl>
    <w:lvl w:ilvl="2" w:tplc="0409001B">
      <w:start w:val="1"/>
      <w:numFmt w:val="lowerRoman"/>
      <w:lvlText w:val="%3."/>
      <w:lvlJc w:val="right"/>
      <w:pPr>
        <w:tabs>
          <w:tab w:val="num" w:pos="1284"/>
        </w:tabs>
        <w:ind w:left="1284" w:hanging="420"/>
      </w:pPr>
      <w:rPr>
        <w:rFonts w:cs="Times New Roman"/>
      </w:rPr>
    </w:lvl>
    <w:lvl w:ilvl="3" w:tplc="0409000F">
      <w:start w:val="1"/>
      <w:numFmt w:val="decimal"/>
      <w:lvlText w:val="%4."/>
      <w:lvlJc w:val="left"/>
      <w:pPr>
        <w:tabs>
          <w:tab w:val="num" w:pos="1704"/>
        </w:tabs>
        <w:ind w:left="1704" w:hanging="420"/>
      </w:pPr>
      <w:rPr>
        <w:rFonts w:cs="Times New Roman"/>
      </w:rPr>
    </w:lvl>
    <w:lvl w:ilvl="4" w:tplc="04090019">
      <w:start w:val="1"/>
      <w:numFmt w:val="lowerLetter"/>
      <w:lvlText w:val="%5)"/>
      <w:lvlJc w:val="left"/>
      <w:pPr>
        <w:tabs>
          <w:tab w:val="num" w:pos="2124"/>
        </w:tabs>
        <w:ind w:left="2124" w:hanging="420"/>
      </w:pPr>
      <w:rPr>
        <w:rFonts w:cs="Times New Roman"/>
      </w:rPr>
    </w:lvl>
    <w:lvl w:ilvl="5" w:tplc="0409001B">
      <w:start w:val="1"/>
      <w:numFmt w:val="lowerRoman"/>
      <w:lvlText w:val="%6."/>
      <w:lvlJc w:val="right"/>
      <w:pPr>
        <w:tabs>
          <w:tab w:val="num" w:pos="2544"/>
        </w:tabs>
        <w:ind w:left="2544" w:hanging="420"/>
      </w:pPr>
      <w:rPr>
        <w:rFonts w:cs="Times New Roman"/>
      </w:rPr>
    </w:lvl>
    <w:lvl w:ilvl="6" w:tplc="0409000F">
      <w:start w:val="1"/>
      <w:numFmt w:val="decimal"/>
      <w:lvlText w:val="%7."/>
      <w:lvlJc w:val="left"/>
      <w:pPr>
        <w:tabs>
          <w:tab w:val="num" w:pos="2964"/>
        </w:tabs>
        <w:ind w:left="2964" w:hanging="420"/>
      </w:pPr>
      <w:rPr>
        <w:rFonts w:cs="Times New Roman"/>
      </w:rPr>
    </w:lvl>
    <w:lvl w:ilvl="7" w:tplc="04090019">
      <w:start w:val="1"/>
      <w:numFmt w:val="lowerLetter"/>
      <w:lvlText w:val="%8)"/>
      <w:lvlJc w:val="left"/>
      <w:pPr>
        <w:tabs>
          <w:tab w:val="num" w:pos="3384"/>
        </w:tabs>
        <w:ind w:left="3384" w:hanging="420"/>
      </w:pPr>
      <w:rPr>
        <w:rFonts w:cs="Times New Roman"/>
      </w:rPr>
    </w:lvl>
    <w:lvl w:ilvl="8" w:tplc="0409001B">
      <w:start w:val="1"/>
      <w:numFmt w:val="lowerRoman"/>
      <w:lvlText w:val="%9."/>
      <w:lvlJc w:val="right"/>
      <w:pPr>
        <w:tabs>
          <w:tab w:val="num" w:pos="3804"/>
        </w:tabs>
        <w:ind w:left="3804" w:hanging="420"/>
      </w:pPr>
      <w:rPr>
        <w:rFonts w:cs="Times New Roman"/>
      </w:rPr>
    </w:lvl>
  </w:abstractNum>
  <w:abstractNum w:abstractNumId="19">
    <w:nsid w:val="3E6D19C2"/>
    <w:multiLevelType w:val="hybridMultilevel"/>
    <w:tmpl w:val="B9B4AC08"/>
    <w:lvl w:ilvl="0" w:tplc="B72E0EC4">
      <w:start w:val="1"/>
      <w:numFmt w:val="japaneseCounting"/>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nsid w:val="48DF4491"/>
    <w:multiLevelType w:val="hybridMultilevel"/>
    <w:tmpl w:val="3FB0BEC0"/>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nsid w:val="49E765B7"/>
    <w:multiLevelType w:val="hybridMultilevel"/>
    <w:tmpl w:val="6868CFFE"/>
    <w:lvl w:ilvl="0" w:tplc="01B85E8A">
      <w:start w:val="1"/>
      <w:numFmt w:val="chineseCountingThousand"/>
      <w:lvlText w:val="(%1)"/>
      <w:lvlJc w:val="left"/>
      <w:pPr>
        <w:tabs>
          <w:tab w:val="num" w:pos="834"/>
        </w:tabs>
        <w:ind w:left="834" w:hanging="420"/>
      </w:pPr>
      <w:rPr>
        <w:rFonts w:hint="default"/>
        <w:b w:val="0"/>
        <w:bCs/>
        <w:i w:val="0"/>
        <w:iCs w:val="0"/>
      </w:rPr>
    </w:lvl>
    <w:lvl w:ilvl="1" w:tplc="04090019">
      <w:start w:val="1"/>
      <w:numFmt w:val="lowerLetter"/>
      <w:lvlText w:val="%2)"/>
      <w:lvlJc w:val="left"/>
      <w:pPr>
        <w:tabs>
          <w:tab w:val="num" w:pos="414"/>
        </w:tabs>
        <w:ind w:left="414" w:hanging="420"/>
      </w:pPr>
      <w:rPr>
        <w:rFonts w:cs="Times New Roman"/>
      </w:rPr>
    </w:lvl>
    <w:lvl w:ilvl="2" w:tplc="0409001B">
      <w:start w:val="1"/>
      <w:numFmt w:val="lowerRoman"/>
      <w:lvlText w:val="%3."/>
      <w:lvlJc w:val="right"/>
      <w:pPr>
        <w:tabs>
          <w:tab w:val="num" w:pos="834"/>
        </w:tabs>
        <w:ind w:left="834" w:hanging="420"/>
      </w:pPr>
      <w:rPr>
        <w:rFonts w:cs="Times New Roman"/>
      </w:rPr>
    </w:lvl>
    <w:lvl w:ilvl="3" w:tplc="0409000F">
      <w:start w:val="1"/>
      <w:numFmt w:val="decimal"/>
      <w:lvlText w:val="%4."/>
      <w:lvlJc w:val="left"/>
      <w:pPr>
        <w:tabs>
          <w:tab w:val="num" w:pos="1254"/>
        </w:tabs>
        <w:ind w:left="1254" w:hanging="420"/>
      </w:pPr>
      <w:rPr>
        <w:rFonts w:cs="Times New Roman"/>
      </w:rPr>
    </w:lvl>
    <w:lvl w:ilvl="4" w:tplc="04090019">
      <w:start w:val="1"/>
      <w:numFmt w:val="lowerLetter"/>
      <w:lvlText w:val="%5)"/>
      <w:lvlJc w:val="left"/>
      <w:pPr>
        <w:tabs>
          <w:tab w:val="num" w:pos="1674"/>
        </w:tabs>
        <w:ind w:left="1674" w:hanging="420"/>
      </w:pPr>
      <w:rPr>
        <w:rFonts w:cs="Times New Roman"/>
      </w:rPr>
    </w:lvl>
    <w:lvl w:ilvl="5" w:tplc="0409001B">
      <w:start w:val="1"/>
      <w:numFmt w:val="lowerRoman"/>
      <w:lvlText w:val="%6."/>
      <w:lvlJc w:val="right"/>
      <w:pPr>
        <w:tabs>
          <w:tab w:val="num" w:pos="2094"/>
        </w:tabs>
        <w:ind w:left="2094" w:hanging="420"/>
      </w:pPr>
      <w:rPr>
        <w:rFonts w:cs="Times New Roman"/>
      </w:rPr>
    </w:lvl>
    <w:lvl w:ilvl="6" w:tplc="0409000F">
      <w:start w:val="1"/>
      <w:numFmt w:val="decimal"/>
      <w:lvlText w:val="%7."/>
      <w:lvlJc w:val="left"/>
      <w:pPr>
        <w:tabs>
          <w:tab w:val="num" w:pos="2514"/>
        </w:tabs>
        <w:ind w:left="2514" w:hanging="420"/>
      </w:pPr>
      <w:rPr>
        <w:rFonts w:cs="Times New Roman"/>
      </w:rPr>
    </w:lvl>
    <w:lvl w:ilvl="7" w:tplc="04090019">
      <w:start w:val="1"/>
      <w:numFmt w:val="lowerLetter"/>
      <w:lvlText w:val="%8)"/>
      <w:lvlJc w:val="left"/>
      <w:pPr>
        <w:tabs>
          <w:tab w:val="num" w:pos="2934"/>
        </w:tabs>
        <w:ind w:left="2934" w:hanging="420"/>
      </w:pPr>
      <w:rPr>
        <w:rFonts w:cs="Times New Roman"/>
      </w:rPr>
    </w:lvl>
    <w:lvl w:ilvl="8" w:tplc="0409001B">
      <w:start w:val="1"/>
      <w:numFmt w:val="lowerRoman"/>
      <w:lvlText w:val="%9."/>
      <w:lvlJc w:val="right"/>
      <w:pPr>
        <w:tabs>
          <w:tab w:val="num" w:pos="3354"/>
        </w:tabs>
        <w:ind w:left="3354" w:hanging="420"/>
      </w:pPr>
      <w:rPr>
        <w:rFonts w:cs="Times New Roman"/>
      </w:rPr>
    </w:lvl>
  </w:abstractNum>
  <w:abstractNum w:abstractNumId="22">
    <w:nsid w:val="4CF17652"/>
    <w:multiLevelType w:val="hybridMultilevel"/>
    <w:tmpl w:val="07885462"/>
    <w:lvl w:ilvl="0" w:tplc="100CE4CA">
      <w:start w:val="1"/>
      <w:numFmt w:val="chineseCountingThousand"/>
      <w:lvlText w:val="(%1)"/>
      <w:lvlJc w:val="left"/>
      <w:pPr>
        <w:tabs>
          <w:tab w:val="num" w:pos="846"/>
        </w:tabs>
        <w:ind w:left="846" w:hanging="420"/>
      </w:pPr>
      <w:rPr>
        <w:rFonts w:hint="default"/>
        <w:b w:val="0"/>
        <w:bCs/>
        <w:i w:val="0"/>
        <w:iCs w:val="0"/>
      </w:rPr>
    </w:lvl>
    <w:lvl w:ilvl="1" w:tplc="04090019">
      <w:start w:val="1"/>
      <w:numFmt w:val="lowerLetter"/>
      <w:lvlText w:val="%2)"/>
      <w:lvlJc w:val="left"/>
      <w:pPr>
        <w:tabs>
          <w:tab w:val="num" w:pos="414"/>
        </w:tabs>
        <w:ind w:left="414" w:hanging="420"/>
      </w:pPr>
      <w:rPr>
        <w:rFonts w:cs="Times New Roman"/>
      </w:rPr>
    </w:lvl>
    <w:lvl w:ilvl="2" w:tplc="0409001B">
      <w:start w:val="1"/>
      <w:numFmt w:val="lowerRoman"/>
      <w:lvlText w:val="%3."/>
      <w:lvlJc w:val="right"/>
      <w:pPr>
        <w:tabs>
          <w:tab w:val="num" w:pos="834"/>
        </w:tabs>
        <w:ind w:left="834" w:hanging="420"/>
      </w:pPr>
      <w:rPr>
        <w:rFonts w:cs="Times New Roman"/>
      </w:rPr>
    </w:lvl>
    <w:lvl w:ilvl="3" w:tplc="0409000F">
      <w:start w:val="1"/>
      <w:numFmt w:val="decimal"/>
      <w:lvlText w:val="%4."/>
      <w:lvlJc w:val="left"/>
      <w:pPr>
        <w:tabs>
          <w:tab w:val="num" w:pos="1254"/>
        </w:tabs>
        <w:ind w:left="1254" w:hanging="420"/>
      </w:pPr>
      <w:rPr>
        <w:rFonts w:cs="Times New Roman"/>
      </w:rPr>
    </w:lvl>
    <w:lvl w:ilvl="4" w:tplc="04090019">
      <w:start w:val="1"/>
      <w:numFmt w:val="lowerLetter"/>
      <w:lvlText w:val="%5)"/>
      <w:lvlJc w:val="left"/>
      <w:pPr>
        <w:tabs>
          <w:tab w:val="num" w:pos="1674"/>
        </w:tabs>
        <w:ind w:left="1674" w:hanging="420"/>
      </w:pPr>
      <w:rPr>
        <w:rFonts w:cs="Times New Roman"/>
      </w:rPr>
    </w:lvl>
    <w:lvl w:ilvl="5" w:tplc="0409001B">
      <w:start w:val="1"/>
      <w:numFmt w:val="lowerRoman"/>
      <w:lvlText w:val="%6."/>
      <w:lvlJc w:val="right"/>
      <w:pPr>
        <w:tabs>
          <w:tab w:val="num" w:pos="2094"/>
        </w:tabs>
        <w:ind w:left="2094" w:hanging="420"/>
      </w:pPr>
      <w:rPr>
        <w:rFonts w:cs="Times New Roman"/>
      </w:rPr>
    </w:lvl>
    <w:lvl w:ilvl="6" w:tplc="0409000F">
      <w:start w:val="1"/>
      <w:numFmt w:val="decimal"/>
      <w:lvlText w:val="%7."/>
      <w:lvlJc w:val="left"/>
      <w:pPr>
        <w:tabs>
          <w:tab w:val="num" w:pos="2514"/>
        </w:tabs>
        <w:ind w:left="2514" w:hanging="420"/>
      </w:pPr>
      <w:rPr>
        <w:rFonts w:cs="Times New Roman"/>
      </w:rPr>
    </w:lvl>
    <w:lvl w:ilvl="7" w:tplc="04090019">
      <w:start w:val="1"/>
      <w:numFmt w:val="lowerLetter"/>
      <w:lvlText w:val="%8)"/>
      <w:lvlJc w:val="left"/>
      <w:pPr>
        <w:tabs>
          <w:tab w:val="num" w:pos="2934"/>
        </w:tabs>
        <w:ind w:left="2934" w:hanging="420"/>
      </w:pPr>
      <w:rPr>
        <w:rFonts w:cs="Times New Roman"/>
      </w:rPr>
    </w:lvl>
    <w:lvl w:ilvl="8" w:tplc="0409001B">
      <w:start w:val="1"/>
      <w:numFmt w:val="lowerRoman"/>
      <w:lvlText w:val="%9."/>
      <w:lvlJc w:val="right"/>
      <w:pPr>
        <w:tabs>
          <w:tab w:val="num" w:pos="3354"/>
        </w:tabs>
        <w:ind w:left="3354" w:hanging="420"/>
      </w:pPr>
      <w:rPr>
        <w:rFonts w:cs="Times New Roman"/>
      </w:rPr>
    </w:lvl>
  </w:abstractNum>
  <w:abstractNum w:abstractNumId="23">
    <w:nsid w:val="51CC3A9F"/>
    <w:multiLevelType w:val="hybridMultilevel"/>
    <w:tmpl w:val="2BA82088"/>
    <w:lvl w:ilvl="0" w:tplc="B276DD3A">
      <w:start w:val="1"/>
      <w:numFmt w:val="chineseCountingThousand"/>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5975234"/>
    <w:multiLevelType w:val="hybridMultilevel"/>
    <w:tmpl w:val="9A02AA8A"/>
    <w:lvl w:ilvl="0" w:tplc="933A8E6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577F750F"/>
    <w:multiLevelType w:val="hybridMultilevel"/>
    <w:tmpl w:val="22486C46"/>
    <w:lvl w:ilvl="0" w:tplc="A7EC79D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58713AEE"/>
    <w:multiLevelType w:val="hybridMultilevel"/>
    <w:tmpl w:val="309C2320"/>
    <w:lvl w:ilvl="0" w:tplc="9688487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5A2E582B"/>
    <w:multiLevelType w:val="hybridMultilevel"/>
    <w:tmpl w:val="197E418E"/>
    <w:lvl w:ilvl="0" w:tplc="04090017">
      <w:start w:val="1"/>
      <w:numFmt w:val="chineseCountingThousand"/>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28">
    <w:nsid w:val="5E4D7DCD"/>
    <w:multiLevelType w:val="hybridMultilevel"/>
    <w:tmpl w:val="0C84605E"/>
    <w:lvl w:ilvl="0" w:tplc="32729F52">
      <w:start w:val="1"/>
      <w:numFmt w:val="chineseCountingThousand"/>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8F009FA"/>
    <w:multiLevelType w:val="hybridMultilevel"/>
    <w:tmpl w:val="D6341288"/>
    <w:lvl w:ilvl="0" w:tplc="F79A70C0">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C4447C8"/>
    <w:multiLevelType w:val="hybridMultilevel"/>
    <w:tmpl w:val="50E01480"/>
    <w:lvl w:ilvl="0" w:tplc="A2BEF9F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6D5D4B8C"/>
    <w:multiLevelType w:val="hybridMultilevel"/>
    <w:tmpl w:val="1A0A3356"/>
    <w:lvl w:ilvl="0" w:tplc="47DE78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6E284489"/>
    <w:multiLevelType w:val="hybridMultilevel"/>
    <w:tmpl w:val="F90CF03A"/>
    <w:lvl w:ilvl="0" w:tplc="7F28B950">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F7D4DF6"/>
    <w:multiLevelType w:val="hybridMultilevel"/>
    <w:tmpl w:val="1DEA1014"/>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71620A39"/>
    <w:multiLevelType w:val="hybridMultilevel"/>
    <w:tmpl w:val="D3D88D4C"/>
    <w:lvl w:ilvl="0" w:tplc="C3BEFBF6">
      <w:start w:val="1"/>
      <w:numFmt w:val="chineseCountingThousand"/>
      <w:lvlText w:val="(%1)"/>
      <w:lvlJc w:val="left"/>
      <w:pPr>
        <w:ind w:left="842" w:hanging="420"/>
      </w:pPr>
    </w:lvl>
    <w:lvl w:ilvl="1" w:tplc="04090019">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35">
    <w:nsid w:val="71C732D0"/>
    <w:multiLevelType w:val="hybridMultilevel"/>
    <w:tmpl w:val="1E66783C"/>
    <w:lvl w:ilvl="0" w:tplc="933A8E60">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nsid w:val="76347879"/>
    <w:multiLevelType w:val="hybridMultilevel"/>
    <w:tmpl w:val="7090A94C"/>
    <w:lvl w:ilvl="0" w:tplc="04090017">
      <w:start w:val="1"/>
      <w:numFmt w:val="chineseCountingThousand"/>
      <w:lvlText w:val="(%1)"/>
      <w:lvlJc w:val="left"/>
      <w:pPr>
        <w:tabs>
          <w:tab w:val="num" w:pos="834"/>
        </w:tabs>
        <w:ind w:left="834" w:hanging="420"/>
      </w:pPr>
      <w:rPr>
        <w:rFonts w:hint="default"/>
        <w:b/>
        <w:bCs/>
        <w:i w:val="0"/>
        <w:iCs w:val="0"/>
      </w:rPr>
    </w:lvl>
    <w:lvl w:ilvl="1" w:tplc="04090019">
      <w:start w:val="1"/>
      <w:numFmt w:val="lowerLetter"/>
      <w:lvlText w:val="%2)"/>
      <w:lvlJc w:val="left"/>
      <w:pPr>
        <w:tabs>
          <w:tab w:val="num" w:pos="414"/>
        </w:tabs>
        <w:ind w:left="414" w:hanging="420"/>
      </w:pPr>
      <w:rPr>
        <w:rFonts w:cs="Times New Roman"/>
      </w:rPr>
    </w:lvl>
    <w:lvl w:ilvl="2" w:tplc="0409001B">
      <w:start w:val="1"/>
      <w:numFmt w:val="lowerRoman"/>
      <w:lvlText w:val="%3."/>
      <w:lvlJc w:val="right"/>
      <w:pPr>
        <w:tabs>
          <w:tab w:val="num" w:pos="834"/>
        </w:tabs>
        <w:ind w:left="834" w:hanging="420"/>
      </w:pPr>
      <w:rPr>
        <w:rFonts w:cs="Times New Roman"/>
      </w:rPr>
    </w:lvl>
    <w:lvl w:ilvl="3" w:tplc="0409000F">
      <w:start w:val="1"/>
      <w:numFmt w:val="decimal"/>
      <w:lvlText w:val="%4."/>
      <w:lvlJc w:val="left"/>
      <w:pPr>
        <w:tabs>
          <w:tab w:val="num" w:pos="1254"/>
        </w:tabs>
        <w:ind w:left="1254" w:hanging="420"/>
      </w:pPr>
      <w:rPr>
        <w:rFonts w:cs="Times New Roman"/>
      </w:rPr>
    </w:lvl>
    <w:lvl w:ilvl="4" w:tplc="04090019">
      <w:start w:val="1"/>
      <w:numFmt w:val="lowerLetter"/>
      <w:lvlText w:val="%5)"/>
      <w:lvlJc w:val="left"/>
      <w:pPr>
        <w:tabs>
          <w:tab w:val="num" w:pos="1674"/>
        </w:tabs>
        <w:ind w:left="1674" w:hanging="420"/>
      </w:pPr>
      <w:rPr>
        <w:rFonts w:cs="Times New Roman"/>
      </w:rPr>
    </w:lvl>
    <w:lvl w:ilvl="5" w:tplc="0409001B">
      <w:start w:val="1"/>
      <w:numFmt w:val="lowerRoman"/>
      <w:lvlText w:val="%6."/>
      <w:lvlJc w:val="right"/>
      <w:pPr>
        <w:tabs>
          <w:tab w:val="num" w:pos="2094"/>
        </w:tabs>
        <w:ind w:left="2094" w:hanging="420"/>
      </w:pPr>
      <w:rPr>
        <w:rFonts w:cs="Times New Roman"/>
      </w:rPr>
    </w:lvl>
    <w:lvl w:ilvl="6" w:tplc="0409000F">
      <w:start w:val="1"/>
      <w:numFmt w:val="decimal"/>
      <w:lvlText w:val="%7."/>
      <w:lvlJc w:val="left"/>
      <w:pPr>
        <w:tabs>
          <w:tab w:val="num" w:pos="2514"/>
        </w:tabs>
        <w:ind w:left="2514" w:hanging="420"/>
      </w:pPr>
      <w:rPr>
        <w:rFonts w:cs="Times New Roman"/>
      </w:rPr>
    </w:lvl>
    <w:lvl w:ilvl="7" w:tplc="04090019">
      <w:start w:val="1"/>
      <w:numFmt w:val="lowerLetter"/>
      <w:lvlText w:val="%8)"/>
      <w:lvlJc w:val="left"/>
      <w:pPr>
        <w:tabs>
          <w:tab w:val="num" w:pos="2934"/>
        </w:tabs>
        <w:ind w:left="2934" w:hanging="420"/>
      </w:pPr>
      <w:rPr>
        <w:rFonts w:cs="Times New Roman"/>
      </w:rPr>
    </w:lvl>
    <w:lvl w:ilvl="8" w:tplc="0409001B">
      <w:start w:val="1"/>
      <w:numFmt w:val="lowerRoman"/>
      <w:lvlText w:val="%9."/>
      <w:lvlJc w:val="right"/>
      <w:pPr>
        <w:tabs>
          <w:tab w:val="num" w:pos="3354"/>
        </w:tabs>
        <w:ind w:left="3354" w:hanging="420"/>
      </w:pPr>
      <w:rPr>
        <w:rFonts w:cs="Times New Roman"/>
      </w:rPr>
    </w:lvl>
  </w:abstractNum>
  <w:abstractNum w:abstractNumId="37">
    <w:nsid w:val="76F86BF7"/>
    <w:multiLevelType w:val="hybridMultilevel"/>
    <w:tmpl w:val="84F8A23E"/>
    <w:lvl w:ilvl="0" w:tplc="04090019">
      <w:start w:val="1"/>
      <w:numFmt w:val="chineseCountingThousand"/>
      <w:lvlText w:val="(%1)"/>
      <w:lvlJc w:val="left"/>
      <w:pPr>
        <w:ind w:left="840" w:hanging="420"/>
      </w:pPr>
      <w:rPr>
        <w:rFonts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nsid w:val="7B4014B5"/>
    <w:multiLevelType w:val="hybridMultilevel"/>
    <w:tmpl w:val="2F54FE04"/>
    <w:lvl w:ilvl="0" w:tplc="AAD2D73E">
      <w:start w:val="1"/>
      <w:numFmt w:val="chineseCountingThousand"/>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E7405F6"/>
    <w:multiLevelType w:val="hybridMultilevel"/>
    <w:tmpl w:val="BC881C10"/>
    <w:lvl w:ilvl="0" w:tplc="9A66D612">
      <w:start w:val="1"/>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F344247"/>
    <w:multiLevelType w:val="hybridMultilevel"/>
    <w:tmpl w:val="69880380"/>
    <w:lvl w:ilvl="0" w:tplc="04090017">
      <w:start w:val="1"/>
      <w:numFmt w:val="chineseCountingThousand"/>
      <w:lvlText w:val="(%1)"/>
      <w:lvlJc w:val="left"/>
      <w:pPr>
        <w:ind w:left="842" w:hanging="420"/>
      </w:pPr>
    </w:lvl>
    <w:lvl w:ilvl="1" w:tplc="933A8E60">
      <w:start w:val="1"/>
      <w:numFmt w:val="decimal"/>
      <w:lvlText w:val="%2、"/>
      <w:lvlJc w:val="left"/>
      <w:pPr>
        <w:ind w:left="644" w:hanging="360"/>
      </w:pPr>
      <w:rPr>
        <w:rFonts w:hint="default"/>
      </w:r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5"/>
  </w:num>
  <w:num w:numId="2">
    <w:abstractNumId w:val="18"/>
  </w:num>
  <w:num w:numId="3">
    <w:abstractNumId w:val="40"/>
  </w:num>
  <w:num w:numId="4">
    <w:abstractNumId w:val="27"/>
  </w:num>
  <w:num w:numId="5">
    <w:abstractNumId w:val="34"/>
  </w:num>
  <w:num w:numId="6">
    <w:abstractNumId w:val="31"/>
  </w:num>
  <w:num w:numId="7">
    <w:abstractNumId w:val="15"/>
  </w:num>
  <w:num w:numId="8">
    <w:abstractNumId w:val="11"/>
  </w:num>
  <w:num w:numId="9">
    <w:abstractNumId w:val="10"/>
  </w:num>
  <w:num w:numId="10">
    <w:abstractNumId w:val="28"/>
  </w:num>
  <w:num w:numId="11">
    <w:abstractNumId w:val="23"/>
  </w:num>
  <w:num w:numId="12">
    <w:abstractNumId w:val="14"/>
  </w:num>
  <w:num w:numId="13">
    <w:abstractNumId w:val="17"/>
  </w:num>
  <w:num w:numId="14">
    <w:abstractNumId w:val="21"/>
  </w:num>
  <w:num w:numId="15">
    <w:abstractNumId w:val="22"/>
  </w:num>
  <w:num w:numId="16">
    <w:abstractNumId w:val="38"/>
  </w:num>
  <w:num w:numId="17">
    <w:abstractNumId w:val="36"/>
  </w:num>
  <w:num w:numId="18">
    <w:abstractNumId w:val="19"/>
  </w:num>
  <w:num w:numId="19">
    <w:abstractNumId w:val="6"/>
  </w:num>
  <w:num w:numId="20">
    <w:abstractNumId w:val="7"/>
  </w:num>
  <w:num w:numId="21">
    <w:abstractNumId w:val="26"/>
  </w:num>
  <w:num w:numId="22">
    <w:abstractNumId w:val="30"/>
  </w:num>
  <w:num w:numId="23">
    <w:abstractNumId w:val="2"/>
  </w:num>
  <w:num w:numId="24">
    <w:abstractNumId w:val="33"/>
  </w:num>
  <w:num w:numId="25">
    <w:abstractNumId w:val="0"/>
  </w:num>
  <w:num w:numId="26">
    <w:abstractNumId w:val="3"/>
  </w:num>
  <w:num w:numId="27">
    <w:abstractNumId w:val="1"/>
  </w:num>
  <w:num w:numId="28">
    <w:abstractNumId w:val="4"/>
  </w:num>
  <w:num w:numId="29">
    <w:abstractNumId w:val="13"/>
  </w:num>
  <w:num w:numId="30">
    <w:abstractNumId w:val="8"/>
  </w:num>
  <w:num w:numId="31">
    <w:abstractNumId w:val="24"/>
  </w:num>
  <w:num w:numId="32">
    <w:abstractNumId w:val="25"/>
  </w:num>
  <w:num w:numId="33">
    <w:abstractNumId w:val="35"/>
  </w:num>
  <w:num w:numId="34">
    <w:abstractNumId w:val="20"/>
  </w:num>
  <w:num w:numId="35">
    <w:abstractNumId w:val="16"/>
  </w:num>
  <w:num w:numId="36">
    <w:abstractNumId w:val="37"/>
  </w:num>
  <w:num w:numId="37">
    <w:abstractNumId w:val="32"/>
  </w:num>
  <w:num w:numId="38">
    <w:abstractNumId w:val="39"/>
  </w:num>
  <w:num w:numId="39">
    <w:abstractNumId w:val="12"/>
  </w:num>
  <w:num w:numId="40">
    <w:abstractNumId w:val="9"/>
  </w:num>
  <w:num w:numId="41">
    <w:abstractNumId w:val="2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23A3F"/>
    <w:rsid w:val="00000213"/>
    <w:rsid w:val="00000784"/>
    <w:rsid w:val="000009BA"/>
    <w:rsid w:val="0000204B"/>
    <w:rsid w:val="00003ECE"/>
    <w:rsid w:val="000047FC"/>
    <w:rsid w:val="00005C1A"/>
    <w:rsid w:val="000061EC"/>
    <w:rsid w:val="000074A7"/>
    <w:rsid w:val="0000796E"/>
    <w:rsid w:val="0001041D"/>
    <w:rsid w:val="0001232D"/>
    <w:rsid w:val="000131A8"/>
    <w:rsid w:val="000132A2"/>
    <w:rsid w:val="000136D8"/>
    <w:rsid w:val="00013840"/>
    <w:rsid w:val="000148C9"/>
    <w:rsid w:val="000160C6"/>
    <w:rsid w:val="0001656C"/>
    <w:rsid w:val="00016685"/>
    <w:rsid w:val="00021D60"/>
    <w:rsid w:val="000224CB"/>
    <w:rsid w:val="00022C23"/>
    <w:rsid w:val="0002303C"/>
    <w:rsid w:val="000240D1"/>
    <w:rsid w:val="00026731"/>
    <w:rsid w:val="00027197"/>
    <w:rsid w:val="00031171"/>
    <w:rsid w:val="00031AED"/>
    <w:rsid w:val="00031EE9"/>
    <w:rsid w:val="00032F79"/>
    <w:rsid w:val="00033778"/>
    <w:rsid w:val="00033909"/>
    <w:rsid w:val="00035033"/>
    <w:rsid w:val="00036C52"/>
    <w:rsid w:val="00036D31"/>
    <w:rsid w:val="00037675"/>
    <w:rsid w:val="00041A22"/>
    <w:rsid w:val="00042B49"/>
    <w:rsid w:val="00044BC1"/>
    <w:rsid w:val="00046F91"/>
    <w:rsid w:val="000523A1"/>
    <w:rsid w:val="00057EA9"/>
    <w:rsid w:val="000601C4"/>
    <w:rsid w:val="000601F9"/>
    <w:rsid w:val="000647FE"/>
    <w:rsid w:val="00065251"/>
    <w:rsid w:val="0007092F"/>
    <w:rsid w:val="00075157"/>
    <w:rsid w:val="00080B9D"/>
    <w:rsid w:val="0008123B"/>
    <w:rsid w:val="00081709"/>
    <w:rsid w:val="00081FDC"/>
    <w:rsid w:val="00083526"/>
    <w:rsid w:val="000840B9"/>
    <w:rsid w:val="00084AF8"/>
    <w:rsid w:val="000858FB"/>
    <w:rsid w:val="00085C6E"/>
    <w:rsid w:val="00085D47"/>
    <w:rsid w:val="000866AE"/>
    <w:rsid w:val="00087518"/>
    <w:rsid w:val="00090CF2"/>
    <w:rsid w:val="00093138"/>
    <w:rsid w:val="000937F2"/>
    <w:rsid w:val="000949DE"/>
    <w:rsid w:val="000957B2"/>
    <w:rsid w:val="000A0363"/>
    <w:rsid w:val="000A0869"/>
    <w:rsid w:val="000A19AE"/>
    <w:rsid w:val="000A1B2C"/>
    <w:rsid w:val="000A25BB"/>
    <w:rsid w:val="000A35E6"/>
    <w:rsid w:val="000A3894"/>
    <w:rsid w:val="000A4C83"/>
    <w:rsid w:val="000A4F96"/>
    <w:rsid w:val="000A6ACD"/>
    <w:rsid w:val="000B083F"/>
    <w:rsid w:val="000B09A3"/>
    <w:rsid w:val="000B1C69"/>
    <w:rsid w:val="000B4D4B"/>
    <w:rsid w:val="000B5887"/>
    <w:rsid w:val="000C0413"/>
    <w:rsid w:val="000C0DEB"/>
    <w:rsid w:val="000C3048"/>
    <w:rsid w:val="000C477F"/>
    <w:rsid w:val="000C483B"/>
    <w:rsid w:val="000C5972"/>
    <w:rsid w:val="000C6415"/>
    <w:rsid w:val="000C73BB"/>
    <w:rsid w:val="000D21BB"/>
    <w:rsid w:val="000D48FC"/>
    <w:rsid w:val="000D6B22"/>
    <w:rsid w:val="000D6C4A"/>
    <w:rsid w:val="000D7202"/>
    <w:rsid w:val="000D7C4D"/>
    <w:rsid w:val="000E0BBD"/>
    <w:rsid w:val="000E0E25"/>
    <w:rsid w:val="000E1F34"/>
    <w:rsid w:val="000E2099"/>
    <w:rsid w:val="000E3578"/>
    <w:rsid w:val="000E3D26"/>
    <w:rsid w:val="000E3E44"/>
    <w:rsid w:val="000E4015"/>
    <w:rsid w:val="000E4676"/>
    <w:rsid w:val="000E4C4F"/>
    <w:rsid w:val="000E671B"/>
    <w:rsid w:val="000F3FE6"/>
    <w:rsid w:val="000F464C"/>
    <w:rsid w:val="000F4904"/>
    <w:rsid w:val="000F4D77"/>
    <w:rsid w:val="000F665A"/>
    <w:rsid w:val="000F677B"/>
    <w:rsid w:val="000F6EE4"/>
    <w:rsid w:val="00100292"/>
    <w:rsid w:val="001002D6"/>
    <w:rsid w:val="0010119A"/>
    <w:rsid w:val="00102CD8"/>
    <w:rsid w:val="0010689D"/>
    <w:rsid w:val="001071E5"/>
    <w:rsid w:val="00110B9E"/>
    <w:rsid w:val="001114A5"/>
    <w:rsid w:val="0011193C"/>
    <w:rsid w:val="00111BD4"/>
    <w:rsid w:val="00111CE8"/>
    <w:rsid w:val="00112A1C"/>
    <w:rsid w:val="00113F0C"/>
    <w:rsid w:val="001152EF"/>
    <w:rsid w:val="00115A0D"/>
    <w:rsid w:val="00120A3B"/>
    <w:rsid w:val="00121C68"/>
    <w:rsid w:val="00123CF2"/>
    <w:rsid w:val="00124226"/>
    <w:rsid w:val="0012524A"/>
    <w:rsid w:val="00126BD0"/>
    <w:rsid w:val="001356D9"/>
    <w:rsid w:val="00135FFF"/>
    <w:rsid w:val="001366F8"/>
    <w:rsid w:val="00136AA0"/>
    <w:rsid w:val="001409BB"/>
    <w:rsid w:val="00142567"/>
    <w:rsid w:val="0014283B"/>
    <w:rsid w:val="00142D84"/>
    <w:rsid w:val="00142ED5"/>
    <w:rsid w:val="00146439"/>
    <w:rsid w:val="00146D38"/>
    <w:rsid w:val="00147628"/>
    <w:rsid w:val="001509E5"/>
    <w:rsid w:val="001518B2"/>
    <w:rsid w:val="00151ACE"/>
    <w:rsid w:val="00151B6D"/>
    <w:rsid w:val="00151BA1"/>
    <w:rsid w:val="001524D0"/>
    <w:rsid w:val="001524FA"/>
    <w:rsid w:val="00152F3D"/>
    <w:rsid w:val="00155A8F"/>
    <w:rsid w:val="00161DA6"/>
    <w:rsid w:val="00162824"/>
    <w:rsid w:val="00163908"/>
    <w:rsid w:val="001642DF"/>
    <w:rsid w:val="00164BE2"/>
    <w:rsid w:val="00164D23"/>
    <w:rsid w:val="001667F2"/>
    <w:rsid w:val="00170A29"/>
    <w:rsid w:val="00172514"/>
    <w:rsid w:val="001732E4"/>
    <w:rsid w:val="00173E5A"/>
    <w:rsid w:val="00173EAD"/>
    <w:rsid w:val="00174B43"/>
    <w:rsid w:val="00177B34"/>
    <w:rsid w:val="00180A67"/>
    <w:rsid w:val="00181029"/>
    <w:rsid w:val="001822F4"/>
    <w:rsid w:val="00184AF8"/>
    <w:rsid w:val="00186DF7"/>
    <w:rsid w:val="001871BF"/>
    <w:rsid w:val="00187C31"/>
    <w:rsid w:val="0019098B"/>
    <w:rsid w:val="00190FE4"/>
    <w:rsid w:val="00191BF1"/>
    <w:rsid w:val="00193072"/>
    <w:rsid w:val="001930D1"/>
    <w:rsid w:val="001939D1"/>
    <w:rsid w:val="00193C68"/>
    <w:rsid w:val="001943D9"/>
    <w:rsid w:val="0019560D"/>
    <w:rsid w:val="001971E0"/>
    <w:rsid w:val="001A0050"/>
    <w:rsid w:val="001A0051"/>
    <w:rsid w:val="001A29FA"/>
    <w:rsid w:val="001A2E79"/>
    <w:rsid w:val="001A440C"/>
    <w:rsid w:val="001A6EFF"/>
    <w:rsid w:val="001B09D6"/>
    <w:rsid w:val="001B3FFC"/>
    <w:rsid w:val="001B4841"/>
    <w:rsid w:val="001B5721"/>
    <w:rsid w:val="001B72C2"/>
    <w:rsid w:val="001C269F"/>
    <w:rsid w:val="001C295B"/>
    <w:rsid w:val="001C3A41"/>
    <w:rsid w:val="001C5ED2"/>
    <w:rsid w:val="001C68BB"/>
    <w:rsid w:val="001C7035"/>
    <w:rsid w:val="001C7EDD"/>
    <w:rsid w:val="001D1856"/>
    <w:rsid w:val="001D25D7"/>
    <w:rsid w:val="001D58DE"/>
    <w:rsid w:val="001D59F6"/>
    <w:rsid w:val="001D5A89"/>
    <w:rsid w:val="001E154D"/>
    <w:rsid w:val="001E2332"/>
    <w:rsid w:val="001E51CF"/>
    <w:rsid w:val="001E5840"/>
    <w:rsid w:val="001F0346"/>
    <w:rsid w:val="001F0AA1"/>
    <w:rsid w:val="001F1D96"/>
    <w:rsid w:val="001F4A8A"/>
    <w:rsid w:val="001F503F"/>
    <w:rsid w:val="001F53CB"/>
    <w:rsid w:val="001F730D"/>
    <w:rsid w:val="001F7D28"/>
    <w:rsid w:val="00201244"/>
    <w:rsid w:val="00201EBE"/>
    <w:rsid w:val="00202108"/>
    <w:rsid w:val="00202384"/>
    <w:rsid w:val="0020272B"/>
    <w:rsid w:val="0020336A"/>
    <w:rsid w:val="002037B1"/>
    <w:rsid w:val="002050A7"/>
    <w:rsid w:val="00206063"/>
    <w:rsid w:val="0020671A"/>
    <w:rsid w:val="0020725E"/>
    <w:rsid w:val="00210FF8"/>
    <w:rsid w:val="00211BF9"/>
    <w:rsid w:val="0021251C"/>
    <w:rsid w:val="00212641"/>
    <w:rsid w:val="0021292B"/>
    <w:rsid w:val="00212B22"/>
    <w:rsid w:val="00212BAD"/>
    <w:rsid w:val="00214DB0"/>
    <w:rsid w:val="002152F9"/>
    <w:rsid w:val="002161C3"/>
    <w:rsid w:val="002170FB"/>
    <w:rsid w:val="00217DF5"/>
    <w:rsid w:val="0022199D"/>
    <w:rsid w:val="002271E2"/>
    <w:rsid w:val="00231250"/>
    <w:rsid w:val="0023178F"/>
    <w:rsid w:val="0023270A"/>
    <w:rsid w:val="00232B44"/>
    <w:rsid w:val="0023513A"/>
    <w:rsid w:val="00246BF0"/>
    <w:rsid w:val="00246C6C"/>
    <w:rsid w:val="002511F3"/>
    <w:rsid w:val="00251DC7"/>
    <w:rsid w:val="002523BE"/>
    <w:rsid w:val="002525E2"/>
    <w:rsid w:val="0025264C"/>
    <w:rsid w:val="002534B4"/>
    <w:rsid w:val="00257AA2"/>
    <w:rsid w:val="002611A8"/>
    <w:rsid w:val="002657A1"/>
    <w:rsid w:val="002658E4"/>
    <w:rsid w:val="002669BC"/>
    <w:rsid w:val="002672E6"/>
    <w:rsid w:val="00267B65"/>
    <w:rsid w:val="002712AD"/>
    <w:rsid w:val="00272FDF"/>
    <w:rsid w:val="00274356"/>
    <w:rsid w:val="00274ABE"/>
    <w:rsid w:val="0027593F"/>
    <w:rsid w:val="002760BA"/>
    <w:rsid w:val="0027659B"/>
    <w:rsid w:val="002765E4"/>
    <w:rsid w:val="0027771E"/>
    <w:rsid w:val="00277E3C"/>
    <w:rsid w:val="00282294"/>
    <w:rsid w:val="0028293A"/>
    <w:rsid w:val="0028360C"/>
    <w:rsid w:val="00283CE3"/>
    <w:rsid w:val="002842D8"/>
    <w:rsid w:val="00284EFD"/>
    <w:rsid w:val="00285340"/>
    <w:rsid w:val="00286BF4"/>
    <w:rsid w:val="00291906"/>
    <w:rsid w:val="00293FF4"/>
    <w:rsid w:val="002951FA"/>
    <w:rsid w:val="00296B3B"/>
    <w:rsid w:val="00297532"/>
    <w:rsid w:val="002A0242"/>
    <w:rsid w:val="002A0B9D"/>
    <w:rsid w:val="002A0DFA"/>
    <w:rsid w:val="002A1850"/>
    <w:rsid w:val="002A1EF2"/>
    <w:rsid w:val="002A3FBB"/>
    <w:rsid w:val="002B3341"/>
    <w:rsid w:val="002B460A"/>
    <w:rsid w:val="002B467D"/>
    <w:rsid w:val="002B4785"/>
    <w:rsid w:val="002B586C"/>
    <w:rsid w:val="002B6A04"/>
    <w:rsid w:val="002C13A7"/>
    <w:rsid w:val="002C1CB9"/>
    <w:rsid w:val="002C2F74"/>
    <w:rsid w:val="002C366C"/>
    <w:rsid w:val="002C45B2"/>
    <w:rsid w:val="002C6779"/>
    <w:rsid w:val="002C67C4"/>
    <w:rsid w:val="002C6E95"/>
    <w:rsid w:val="002D3D28"/>
    <w:rsid w:val="002D5B41"/>
    <w:rsid w:val="002D6715"/>
    <w:rsid w:val="002D6A34"/>
    <w:rsid w:val="002E1BF1"/>
    <w:rsid w:val="002E1F3F"/>
    <w:rsid w:val="002E245E"/>
    <w:rsid w:val="002E5246"/>
    <w:rsid w:val="002E5C6A"/>
    <w:rsid w:val="002E5DF0"/>
    <w:rsid w:val="002E6979"/>
    <w:rsid w:val="002E7151"/>
    <w:rsid w:val="002E7770"/>
    <w:rsid w:val="002F0888"/>
    <w:rsid w:val="002F27D4"/>
    <w:rsid w:val="002F292D"/>
    <w:rsid w:val="002F2C55"/>
    <w:rsid w:val="002F39FC"/>
    <w:rsid w:val="002F3AFB"/>
    <w:rsid w:val="002F4010"/>
    <w:rsid w:val="002F62F3"/>
    <w:rsid w:val="002F7F2B"/>
    <w:rsid w:val="003012CF"/>
    <w:rsid w:val="00301321"/>
    <w:rsid w:val="00301EF3"/>
    <w:rsid w:val="00302597"/>
    <w:rsid w:val="0030286F"/>
    <w:rsid w:val="00302B2C"/>
    <w:rsid w:val="00302FF7"/>
    <w:rsid w:val="003033F6"/>
    <w:rsid w:val="0030373E"/>
    <w:rsid w:val="00303B38"/>
    <w:rsid w:val="00306DE0"/>
    <w:rsid w:val="00306E0E"/>
    <w:rsid w:val="00306F8F"/>
    <w:rsid w:val="00307340"/>
    <w:rsid w:val="00307BE7"/>
    <w:rsid w:val="00307EC8"/>
    <w:rsid w:val="003124C7"/>
    <w:rsid w:val="003125D2"/>
    <w:rsid w:val="00313700"/>
    <w:rsid w:val="00313F45"/>
    <w:rsid w:val="0031438C"/>
    <w:rsid w:val="00314B83"/>
    <w:rsid w:val="00315D1D"/>
    <w:rsid w:val="00320A04"/>
    <w:rsid w:val="00320D65"/>
    <w:rsid w:val="00321CD4"/>
    <w:rsid w:val="00321F5D"/>
    <w:rsid w:val="003303DD"/>
    <w:rsid w:val="003319BE"/>
    <w:rsid w:val="00331D7B"/>
    <w:rsid w:val="00332035"/>
    <w:rsid w:val="00332917"/>
    <w:rsid w:val="00333E46"/>
    <w:rsid w:val="003346AA"/>
    <w:rsid w:val="0033481E"/>
    <w:rsid w:val="00337151"/>
    <w:rsid w:val="00341843"/>
    <w:rsid w:val="00342170"/>
    <w:rsid w:val="00342850"/>
    <w:rsid w:val="00344BD0"/>
    <w:rsid w:val="0034506D"/>
    <w:rsid w:val="003453F2"/>
    <w:rsid w:val="00345A4F"/>
    <w:rsid w:val="0034669D"/>
    <w:rsid w:val="00347E99"/>
    <w:rsid w:val="0035170F"/>
    <w:rsid w:val="00351C01"/>
    <w:rsid w:val="00352EF1"/>
    <w:rsid w:val="0035344B"/>
    <w:rsid w:val="00354000"/>
    <w:rsid w:val="00354B55"/>
    <w:rsid w:val="003574FE"/>
    <w:rsid w:val="00360589"/>
    <w:rsid w:val="00360850"/>
    <w:rsid w:val="00360859"/>
    <w:rsid w:val="00361227"/>
    <w:rsid w:val="003625A2"/>
    <w:rsid w:val="00364276"/>
    <w:rsid w:val="00364AEB"/>
    <w:rsid w:val="00370AD3"/>
    <w:rsid w:val="00371318"/>
    <w:rsid w:val="003764CC"/>
    <w:rsid w:val="003804FA"/>
    <w:rsid w:val="003837A5"/>
    <w:rsid w:val="003910F8"/>
    <w:rsid w:val="00391AF1"/>
    <w:rsid w:val="00392082"/>
    <w:rsid w:val="003921A4"/>
    <w:rsid w:val="003926EE"/>
    <w:rsid w:val="00394B8C"/>
    <w:rsid w:val="0039590E"/>
    <w:rsid w:val="003A111D"/>
    <w:rsid w:val="003A2C3C"/>
    <w:rsid w:val="003A33D7"/>
    <w:rsid w:val="003A39B4"/>
    <w:rsid w:val="003A40AC"/>
    <w:rsid w:val="003A5B55"/>
    <w:rsid w:val="003A67A4"/>
    <w:rsid w:val="003A7178"/>
    <w:rsid w:val="003B08DA"/>
    <w:rsid w:val="003B1195"/>
    <w:rsid w:val="003B134D"/>
    <w:rsid w:val="003B2E98"/>
    <w:rsid w:val="003B404B"/>
    <w:rsid w:val="003B496D"/>
    <w:rsid w:val="003B50A5"/>
    <w:rsid w:val="003B5B27"/>
    <w:rsid w:val="003B65A6"/>
    <w:rsid w:val="003B7744"/>
    <w:rsid w:val="003C040C"/>
    <w:rsid w:val="003C16E3"/>
    <w:rsid w:val="003C1D9C"/>
    <w:rsid w:val="003C1F99"/>
    <w:rsid w:val="003C29C6"/>
    <w:rsid w:val="003C38FC"/>
    <w:rsid w:val="003C594B"/>
    <w:rsid w:val="003C68A8"/>
    <w:rsid w:val="003C7F6B"/>
    <w:rsid w:val="003D0A23"/>
    <w:rsid w:val="003D13AA"/>
    <w:rsid w:val="003D31B2"/>
    <w:rsid w:val="003D4905"/>
    <w:rsid w:val="003D59F5"/>
    <w:rsid w:val="003D6E9E"/>
    <w:rsid w:val="003D77B3"/>
    <w:rsid w:val="003E1101"/>
    <w:rsid w:val="003E40B8"/>
    <w:rsid w:val="003E492C"/>
    <w:rsid w:val="003E64F1"/>
    <w:rsid w:val="003F00B1"/>
    <w:rsid w:val="003F07CD"/>
    <w:rsid w:val="003F14D8"/>
    <w:rsid w:val="003F41F6"/>
    <w:rsid w:val="003F5267"/>
    <w:rsid w:val="004005D1"/>
    <w:rsid w:val="0040176B"/>
    <w:rsid w:val="004024ED"/>
    <w:rsid w:val="004044C9"/>
    <w:rsid w:val="00404910"/>
    <w:rsid w:val="00406927"/>
    <w:rsid w:val="00413006"/>
    <w:rsid w:val="004139A3"/>
    <w:rsid w:val="00415262"/>
    <w:rsid w:val="004152A6"/>
    <w:rsid w:val="004155E0"/>
    <w:rsid w:val="00417918"/>
    <w:rsid w:val="0042024A"/>
    <w:rsid w:val="00420B28"/>
    <w:rsid w:val="00420CB9"/>
    <w:rsid w:val="00420E74"/>
    <w:rsid w:val="004226E7"/>
    <w:rsid w:val="00422896"/>
    <w:rsid w:val="00423AF6"/>
    <w:rsid w:val="00424C15"/>
    <w:rsid w:val="00424C59"/>
    <w:rsid w:val="00425CD8"/>
    <w:rsid w:val="004329FC"/>
    <w:rsid w:val="00432AA9"/>
    <w:rsid w:val="0043486C"/>
    <w:rsid w:val="0043675F"/>
    <w:rsid w:val="00440225"/>
    <w:rsid w:val="00440783"/>
    <w:rsid w:val="00440B7E"/>
    <w:rsid w:val="004430D6"/>
    <w:rsid w:val="0044452E"/>
    <w:rsid w:val="00444A67"/>
    <w:rsid w:val="004454F9"/>
    <w:rsid w:val="00446A23"/>
    <w:rsid w:val="00450C68"/>
    <w:rsid w:val="00454027"/>
    <w:rsid w:val="004548BA"/>
    <w:rsid w:val="00454AF1"/>
    <w:rsid w:val="00454D06"/>
    <w:rsid w:val="00455176"/>
    <w:rsid w:val="00455BAC"/>
    <w:rsid w:val="004564B9"/>
    <w:rsid w:val="004604AB"/>
    <w:rsid w:val="00463FCA"/>
    <w:rsid w:val="00464C36"/>
    <w:rsid w:val="00465DB2"/>
    <w:rsid w:val="00467670"/>
    <w:rsid w:val="00467E2C"/>
    <w:rsid w:val="00472638"/>
    <w:rsid w:val="0047336B"/>
    <w:rsid w:val="00473943"/>
    <w:rsid w:val="00474AA7"/>
    <w:rsid w:val="00475A50"/>
    <w:rsid w:val="00476653"/>
    <w:rsid w:val="0047683E"/>
    <w:rsid w:val="00477A62"/>
    <w:rsid w:val="00477F42"/>
    <w:rsid w:val="00477F6F"/>
    <w:rsid w:val="00481655"/>
    <w:rsid w:val="0048325C"/>
    <w:rsid w:val="00486BB3"/>
    <w:rsid w:val="00491890"/>
    <w:rsid w:val="004924DF"/>
    <w:rsid w:val="0049257F"/>
    <w:rsid w:val="00493747"/>
    <w:rsid w:val="0049517D"/>
    <w:rsid w:val="0049517E"/>
    <w:rsid w:val="0049522E"/>
    <w:rsid w:val="00496252"/>
    <w:rsid w:val="00496A8A"/>
    <w:rsid w:val="004A4DDC"/>
    <w:rsid w:val="004A5ECC"/>
    <w:rsid w:val="004A65FC"/>
    <w:rsid w:val="004A68E3"/>
    <w:rsid w:val="004B0728"/>
    <w:rsid w:val="004B0E82"/>
    <w:rsid w:val="004B17C4"/>
    <w:rsid w:val="004B20DE"/>
    <w:rsid w:val="004B26C6"/>
    <w:rsid w:val="004B2B3E"/>
    <w:rsid w:val="004B2D76"/>
    <w:rsid w:val="004B3633"/>
    <w:rsid w:val="004B4225"/>
    <w:rsid w:val="004B42DF"/>
    <w:rsid w:val="004C095D"/>
    <w:rsid w:val="004C0E93"/>
    <w:rsid w:val="004C28A4"/>
    <w:rsid w:val="004C2B3F"/>
    <w:rsid w:val="004C2DC2"/>
    <w:rsid w:val="004C67F4"/>
    <w:rsid w:val="004C7ABD"/>
    <w:rsid w:val="004D0E22"/>
    <w:rsid w:val="004D1674"/>
    <w:rsid w:val="004D1B0E"/>
    <w:rsid w:val="004D3026"/>
    <w:rsid w:val="004D41A0"/>
    <w:rsid w:val="004D621C"/>
    <w:rsid w:val="004D65DB"/>
    <w:rsid w:val="004E14C9"/>
    <w:rsid w:val="004E2286"/>
    <w:rsid w:val="004E288B"/>
    <w:rsid w:val="004E35E6"/>
    <w:rsid w:val="004E46F3"/>
    <w:rsid w:val="004E55D9"/>
    <w:rsid w:val="004E6116"/>
    <w:rsid w:val="004E6FD0"/>
    <w:rsid w:val="004F07C9"/>
    <w:rsid w:val="004F2337"/>
    <w:rsid w:val="004F43C2"/>
    <w:rsid w:val="004F44F9"/>
    <w:rsid w:val="004F4A48"/>
    <w:rsid w:val="004F4B3E"/>
    <w:rsid w:val="004F6556"/>
    <w:rsid w:val="004F7742"/>
    <w:rsid w:val="004F778D"/>
    <w:rsid w:val="004F7C8D"/>
    <w:rsid w:val="00500022"/>
    <w:rsid w:val="00501D35"/>
    <w:rsid w:val="00502F75"/>
    <w:rsid w:val="0050480B"/>
    <w:rsid w:val="00514A6B"/>
    <w:rsid w:val="00514B1C"/>
    <w:rsid w:val="00516ABC"/>
    <w:rsid w:val="00517C1C"/>
    <w:rsid w:val="005200D9"/>
    <w:rsid w:val="00520450"/>
    <w:rsid w:val="005208C2"/>
    <w:rsid w:val="00520CE2"/>
    <w:rsid w:val="0052342F"/>
    <w:rsid w:val="005237FD"/>
    <w:rsid w:val="005251B4"/>
    <w:rsid w:val="00525D62"/>
    <w:rsid w:val="00525FBC"/>
    <w:rsid w:val="00526D57"/>
    <w:rsid w:val="005271CC"/>
    <w:rsid w:val="0052765F"/>
    <w:rsid w:val="0052777C"/>
    <w:rsid w:val="00531F81"/>
    <w:rsid w:val="005320CD"/>
    <w:rsid w:val="005335CA"/>
    <w:rsid w:val="005337F5"/>
    <w:rsid w:val="0053389D"/>
    <w:rsid w:val="005338B7"/>
    <w:rsid w:val="00533FD9"/>
    <w:rsid w:val="005402CA"/>
    <w:rsid w:val="005425CD"/>
    <w:rsid w:val="00544676"/>
    <w:rsid w:val="005458AD"/>
    <w:rsid w:val="00545C81"/>
    <w:rsid w:val="0054733D"/>
    <w:rsid w:val="00547786"/>
    <w:rsid w:val="00547968"/>
    <w:rsid w:val="00550575"/>
    <w:rsid w:val="00551A77"/>
    <w:rsid w:val="00553905"/>
    <w:rsid w:val="00553FA7"/>
    <w:rsid w:val="0055428E"/>
    <w:rsid w:val="00554C5D"/>
    <w:rsid w:val="00554F3C"/>
    <w:rsid w:val="0055522C"/>
    <w:rsid w:val="0055566B"/>
    <w:rsid w:val="00562D64"/>
    <w:rsid w:val="005637BD"/>
    <w:rsid w:val="00563809"/>
    <w:rsid w:val="00564078"/>
    <w:rsid w:val="00565A17"/>
    <w:rsid w:val="00566287"/>
    <w:rsid w:val="00566438"/>
    <w:rsid w:val="0056760A"/>
    <w:rsid w:val="00570EE3"/>
    <w:rsid w:val="00572555"/>
    <w:rsid w:val="00572743"/>
    <w:rsid w:val="00573050"/>
    <w:rsid w:val="0057411E"/>
    <w:rsid w:val="005745D1"/>
    <w:rsid w:val="00574ACF"/>
    <w:rsid w:val="00575EA6"/>
    <w:rsid w:val="00576174"/>
    <w:rsid w:val="00577DBD"/>
    <w:rsid w:val="00581350"/>
    <w:rsid w:val="00581A4E"/>
    <w:rsid w:val="005824A0"/>
    <w:rsid w:val="00582708"/>
    <w:rsid w:val="0058342B"/>
    <w:rsid w:val="00583A52"/>
    <w:rsid w:val="00584944"/>
    <w:rsid w:val="00585B35"/>
    <w:rsid w:val="0058701E"/>
    <w:rsid w:val="0058764A"/>
    <w:rsid w:val="00591195"/>
    <w:rsid w:val="00593C80"/>
    <w:rsid w:val="00594B95"/>
    <w:rsid w:val="00595144"/>
    <w:rsid w:val="0059608D"/>
    <w:rsid w:val="00596147"/>
    <w:rsid w:val="005978DF"/>
    <w:rsid w:val="00597C3F"/>
    <w:rsid w:val="005A0179"/>
    <w:rsid w:val="005A09DF"/>
    <w:rsid w:val="005A15FE"/>
    <w:rsid w:val="005A27DD"/>
    <w:rsid w:val="005A2FEE"/>
    <w:rsid w:val="005A32FD"/>
    <w:rsid w:val="005A4A94"/>
    <w:rsid w:val="005A6CBD"/>
    <w:rsid w:val="005A6FC0"/>
    <w:rsid w:val="005A7EFB"/>
    <w:rsid w:val="005B095A"/>
    <w:rsid w:val="005B2184"/>
    <w:rsid w:val="005B323B"/>
    <w:rsid w:val="005B48AC"/>
    <w:rsid w:val="005B4AAD"/>
    <w:rsid w:val="005B79F0"/>
    <w:rsid w:val="005C0810"/>
    <w:rsid w:val="005C1C75"/>
    <w:rsid w:val="005C61B5"/>
    <w:rsid w:val="005C636C"/>
    <w:rsid w:val="005C7EED"/>
    <w:rsid w:val="005D058B"/>
    <w:rsid w:val="005D0D52"/>
    <w:rsid w:val="005D39F5"/>
    <w:rsid w:val="005D40D6"/>
    <w:rsid w:val="005D417E"/>
    <w:rsid w:val="005D442A"/>
    <w:rsid w:val="005D45B8"/>
    <w:rsid w:val="005D49CD"/>
    <w:rsid w:val="005E0459"/>
    <w:rsid w:val="005E283D"/>
    <w:rsid w:val="005E4383"/>
    <w:rsid w:val="005E7488"/>
    <w:rsid w:val="005E7566"/>
    <w:rsid w:val="005E76DA"/>
    <w:rsid w:val="005E7EC6"/>
    <w:rsid w:val="005F0909"/>
    <w:rsid w:val="005F0A9A"/>
    <w:rsid w:val="005F1646"/>
    <w:rsid w:val="005F185E"/>
    <w:rsid w:val="005F1CBD"/>
    <w:rsid w:val="005F3D93"/>
    <w:rsid w:val="005F3F5A"/>
    <w:rsid w:val="005F4281"/>
    <w:rsid w:val="005F4D63"/>
    <w:rsid w:val="005F5379"/>
    <w:rsid w:val="005F6075"/>
    <w:rsid w:val="005F68CB"/>
    <w:rsid w:val="005F7C2C"/>
    <w:rsid w:val="00601269"/>
    <w:rsid w:val="006028C9"/>
    <w:rsid w:val="00602D3D"/>
    <w:rsid w:val="0060309D"/>
    <w:rsid w:val="00603307"/>
    <w:rsid w:val="0060482B"/>
    <w:rsid w:val="00604FC2"/>
    <w:rsid w:val="00606D25"/>
    <w:rsid w:val="00607C58"/>
    <w:rsid w:val="006103EC"/>
    <w:rsid w:val="006112AA"/>
    <w:rsid w:val="006126B0"/>
    <w:rsid w:val="006137C5"/>
    <w:rsid w:val="00613A30"/>
    <w:rsid w:val="006212BB"/>
    <w:rsid w:val="00621E55"/>
    <w:rsid w:val="00622A81"/>
    <w:rsid w:val="00622CAB"/>
    <w:rsid w:val="006254E0"/>
    <w:rsid w:val="006353A7"/>
    <w:rsid w:val="00636E84"/>
    <w:rsid w:val="00636FF4"/>
    <w:rsid w:val="006379FE"/>
    <w:rsid w:val="00637BF0"/>
    <w:rsid w:val="00637E97"/>
    <w:rsid w:val="00637FCD"/>
    <w:rsid w:val="006403E7"/>
    <w:rsid w:val="0064070B"/>
    <w:rsid w:val="006418F8"/>
    <w:rsid w:val="00641BB6"/>
    <w:rsid w:val="006423AB"/>
    <w:rsid w:val="00644755"/>
    <w:rsid w:val="006464AA"/>
    <w:rsid w:val="00646DE4"/>
    <w:rsid w:val="00646F03"/>
    <w:rsid w:val="0064733F"/>
    <w:rsid w:val="00647BCE"/>
    <w:rsid w:val="00650174"/>
    <w:rsid w:val="006515E9"/>
    <w:rsid w:val="00651E31"/>
    <w:rsid w:val="00653834"/>
    <w:rsid w:val="00653E89"/>
    <w:rsid w:val="00653F1B"/>
    <w:rsid w:val="00654634"/>
    <w:rsid w:val="0065568B"/>
    <w:rsid w:val="006562DD"/>
    <w:rsid w:val="00656917"/>
    <w:rsid w:val="00656CA0"/>
    <w:rsid w:val="00657223"/>
    <w:rsid w:val="006600F6"/>
    <w:rsid w:val="006628A9"/>
    <w:rsid w:val="00667A43"/>
    <w:rsid w:val="00667BCA"/>
    <w:rsid w:val="0067102F"/>
    <w:rsid w:val="00671A87"/>
    <w:rsid w:val="0067350C"/>
    <w:rsid w:val="00674313"/>
    <w:rsid w:val="00675D2B"/>
    <w:rsid w:val="0068156E"/>
    <w:rsid w:val="0068273D"/>
    <w:rsid w:val="006827A8"/>
    <w:rsid w:val="00682B03"/>
    <w:rsid w:val="00682DDD"/>
    <w:rsid w:val="0068486B"/>
    <w:rsid w:val="00686E5E"/>
    <w:rsid w:val="00687C9F"/>
    <w:rsid w:val="00690D3E"/>
    <w:rsid w:val="00692529"/>
    <w:rsid w:val="00692957"/>
    <w:rsid w:val="0069637D"/>
    <w:rsid w:val="00696AB1"/>
    <w:rsid w:val="006A0003"/>
    <w:rsid w:val="006A104D"/>
    <w:rsid w:val="006A330A"/>
    <w:rsid w:val="006A77F6"/>
    <w:rsid w:val="006B1E37"/>
    <w:rsid w:val="006B23FC"/>
    <w:rsid w:val="006B6036"/>
    <w:rsid w:val="006B7703"/>
    <w:rsid w:val="006B7AC3"/>
    <w:rsid w:val="006C30CA"/>
    <w:rsid w:val="006C3A55"/>
    <w:rsid w:val="006C487B"/>
    <w:rsid w:val="006C7CCE"/>
    <w:rsid w:val="006D0DFE"/>
    <w:rsid w:val="006D3838"/>
    <w:rsid w:val="006D4220"/>
    <w:rsid w:val="006D56EE"/>
    <w:rsid w:val="006D6413"/>
    <w:rsid w:val="006D7571"/>
    <w:rsid w:val="006E1B76"/>
    <w:rsid w:val="006E2762"/>
    <w:rsid w:val="006E2DD6"/>
    <w:rsid w:val="006E4D94"/>
    <w:rsid w:val="006E7567"/>
    <w:rsid w:val="006F35EA"/>
    <w:rsid w:val="006F45AC"/>
    <w:rsid w:val="006F6232"/>
    <w:rsid w:val="006F7CA0"/>
    <w:rsid w:val="00700BE6"/>
    <w:rsid w:val="0070115A"/>
    <w:rsid w:val="00702491"/>
    <w:rsid w:val="00703CE3"/>
    <w:rsid w:val="007041F0"/>
    <w:rsid w:val="00705278"/>
    <w:rsid w:val="00706E94"/>
    <w:rsid w:val="007075F1"/>
    <w:rsid w:val="007104DC"/>
    <w:rsid w:val="007114E8"/>
    <w:rsid w:val="00711F72"/>
    <w:rsid w:val="00712427"/>
    <w:rsid w:val="007126CE"/>
    <w:rsid w:val="00713465"/>
    <w:rsid w:val="0072023D"/>
    <w:rsid w:val="00720F94"/>
    <w:rsid w:val="007211BD"/>
    <w:rsid w:val="007226A3"/>
    <w:rsid w:val="0072478E"/>
    <w:rsid w:val="007255D4"/>
    <w:rsid w:val="0072752D"/>
    <w:rsid w:val="00727C54"/>
    <w:rsid w:val="00730C5E"/>
    <w:rsid w:val="00730FB2"/>
    <w:rsid w:val="00731CA6"/>
    <w:rsid w:val="007328B7"/>
    <w:rsid w:val="00735BCD"/>
    <w:rsid w:val="00741627"/>
    <w:rsid w:val="007422B8"/>
    <w:rsid w:val="0074658E"/>
    <w:rsid w:val="00747EA1"/>
    <w:rsid w:val="00751764"/>
    <w:rsid w:val="00752853"/>
    <w:rsid w:val="00753341"/>
    <w:rsid w:val="007544E9"/>
    <w:rsid w:val="00756228"/>
    <w:rsid w:val="00756A3C"/>
    <w:rsid w:val="007577B0"/>
    <w:rsid w:val="00761376"/>
    <w:rsid w:val="0076223E"/>
    <w:rsid w:val="007623D9"/>
    <w:rsid w:val="00762B96"/>
    <w:rsid w:val="00764EBE"/>
    <w:rsid w:val="00764F82"/>
    <w:rsid w:val="00766A3D"/>
    <w:rsid w:val="00766E1C"/>
    <w:rsid w:val="00766EE2"/>
    <w:rsid w:val="00767899"/>
    <w:rsid w:val="00771904"/>
    <w:rsid w:val="00776C36"/>
    <w:rsid w:val="0077768A"/>
    <w:rsid w:val="00781E06"/>
    <w:rsid w:val="007825EB"/>
    <w:rsid w:val="00784BFA"/>
    <w:rsid w:val="0078581D"/>
    <w:rsid w:val="007859FF"/>
    <w:rsid w:val="00785DAF"/>
    <w:rsid w:val="007866D2"/>
    <w:rsid w:val="00787308"/>
    <w:rsid w:val="007879DE"/>
    <w:rsid w:val="00787DDE"/>
    <w:rsid w:val="00791FA8"/>
    <w:rsid w:val="00792D2C"/>
    <w:rsid w:val="00792E2F"/>
    <w:rsid w:val="007941EE"/>
    <w:rsid w:val="00795DA8"/>
    <w:rsid w:val="0079788C"/>
    <w:rsid w:val="007A1AE7"/>
    <w:rsid w:val="007A3AEB"/>
    <w:rsid w:val="007A621D"/>
    <w:rsid w:val="007A69FA"/>
    <w:rsid w:val="007A7FA9"/>
    <w:rsid w:val="007B0A4F"/>
    <w:rsid w:val="007B0B98"/>
    <w:rsid w:val="007B13CD"/>
    <w:rsid w:val="007B1EE6"/>
    <w:rsid w:val="007B2C2F"/>
    <w:rsid w:val="007B3AAA"/>
    <w:rsid w:val="007B4296"/>
    <w:rsid w:val="007B64A9"/>
    <w:rsid w:val="007B6680"/>
    <w:rsid w:val="007B7B76"/>
    <w:rsid w:val="007C12E7"/>
    <w:rsid w:val="007C50B2"/>
    <w:rsid w:val="007C6ACF"/>
    <w:rsid w:val="007C7002"/>
    <w:rsid w:val="007C7474"/>
    <w:rsid w:val="007D1AF6"/>
    <w:rsid w:val="007D337C"/>
    <w:rsid w:val="007D42BD"/>
    <w:rsid w:val="007D55E0"/>
    <w:rsid w:val="007D70AB"/>
    <w:rsid w:val="007E0E23"/>
    <w:rsid w:val="007E11BB"/>
    <w:rsid w:val="007E15BE"/>
    <w:rsid w:val="007E1C93"/>
    <w:rsid w:val="007E7753"/>
    <w:rsid w:val="007F4675"/>
    <w:rsid w:val="007F504A"/>
    <w:rsid w:val="007F6633"/>
    <w:rsid w:val="007F6BDA"/>
    <w:rsid w:val="00800E6E"/>
    <w:rsid w:val="00802083"/>
    <w:rsid w:val="00802964"/>
    <w:rsid w:val="00802A4C"/>
    <w:rsid w:val="00803A8B"/>
    <w:rsid w:val="00804CC9"/>
    <w:rsid w:val="00804E32"/>
    <w:rsid w:val="00806092"/>
    <w:rsid w:val="00807085"/>
    <w:rsid w:val="008071FD"/>
    <w:rsid w:val="00810397"/>
    <w:rsid w:val="00812E6A"/>
    <w:rsid w:val="008138F5"/>
    <w:rsid w:val="00814DC6"/>
    <w:rsid w:val="00816672"/>
    <w:rsid w:val="008171A7"/>
    <w:rsid w:val="00820CEA"/>
    <w:rsid w:val="0082192C"/>
    <w:rsid w:val="00823762"/>
    <w:rsid w:val="00823B37"/>
    <w:rsid w:val="00826727"/>
    <w:rsid w:val="00826B34"/>
    <w:rsid w:val="0082770F"/>
    <w:rsid w:val="00831615"/>
    <w:rsid w:val="008319D2"/>
    <w:rsid w:val="00831DE3"/>
    <w:rsid w:val="00832C91"/>
    <w:rsid w:val="0083494D"/>
    <w:rsid w:val="00837F22"/>
    <w:rsid w:val="00841617"/>
    <w:rsid w:val="00842DFB"/>
    <w:rsid w:val="00842FE5"/>
    <w:rsid w:val="00843C1D"/>
    <w:rsid w:val="0084481D"/>
    <w:rsid w:val="00845686"/>
    <w:rsid w:val="00846014"/>
    <w:rsid w:val="008466B8"/>
    <w:rsid w:val="0084759F"/>
    <w:rsid w:val="00847E2C"/>
    <w:rsid w:val="00850128"/>
    <w:rsid w:val="00850D4B"/>
    <w:rsid w:val="00850DD7"/>
    <w:rsid w:val="0085101E"/>
    <w:rsid w:val="00851320"/>
    <w:rsid w:val="0085140B"/>
    <w:rsid w:val="008515DA"/>
    <w:rsid w:val="00851921"/>
    <w:rsid w:val="008543E6"/>
    <w:rsid w:val="00855ACE"/>
    <w:rsid w:val="008560BD"/>
    <w:rsid w:val="00856171"/>
    <w:rsid w:val="00857F15"/>
    <w:rsid w:val="008600EC"/>
    <w:rsid w:val="00860624"/>
    <w:rsid w:val="00860AFB"/>
    <w:rsid w:val="00860FBA"/>
    <w:rsid w:val="00861C91"/>
    <w:rsid w:val="00861F87"/>
    <w:rsid w:val="00863FCF"/>
    <w:rsid w:val="00864D1C"/>
    <w:rsid w:val="00865A60"/>
    <w:rsid w:val="00865CA0"/>
    <w:rsid w:val="008668BE"/>
    <w:rsid w:val="00866F62"/>
    <w:rsid w:val="00867482"/>
    <w:rsid w:val="008674D2"/>
    <w:rsid w:val="008702BC"/>
    <w:rsid w:val="00870680"/>
    <w:rsid w:val="00870820"/>
    <w:rsid w:val="00871C5D"/>
    <w:rsid w:val="008723DE"/>
    <w:rsid w:val="0087284D"/>
    <w:rsid w:val="008736B5"/>
    <w:rsid w:val="00874112"/>
    <w:rsid w:val="0087463A"/>
    <w:rsid w:val="00875201"/>
    <w:rsid w:val="00875C4A"/>
    <w:rsid w:val="00876825"/>
    <w:rsid w:val="008770B2"/>
    <w:rsid w:val="00877E66"/>
    <w:rsid w:val="008800A9"/>
    <w:rsid w:val="00881BDA"/>
    <w:rsid w:val="00884046"/>
    <w:rsid w:val="00884395"/>
    <w:rsid w:val="00884D9D"/>
    <w:rsid w:val="00885D3D"/>
    <w:rsid w:val="00886B24"/>
    <w:rsid w:val="00886C36"/>
    <w:rsid w:val="00887795"/>
    <w:rsid w:val="00887BCD"/>
    <w:rsid w:val="008906D3"/>
    <w:rsid w:val="00892F06"/>
    <w:rsid w:val="00895593"/>
    <w:rsid w:val="00895870"/>
    <w:rsid w:val="008962E6"/>
    <w:rsid w:val="00896F75"/>
    <w:rsid w:val="008A2BB7"/>
    <w:rsid w:val="008A389F"/>
    <w:rsid w:val="008A54C0"/>
    <w:rsid w:val="008A626D"/>
    <w:rsid w:val="008A664F"/>
    <w:rsid w:val="008A69A5"/>
    <w:rsid w:val="008B0103"/>
    <w:rsid w:val="008B1AA3"/>
    <w:rsid w:val="008B2A28"/>
    <w:rsid w:val="008B2C6C"/>
    <w:rsid w:val="008B2E51"/>
    <w:rsid w:val="008B53CD"/>
    <w:rsid w:val="008B5B97"/>
    <w:rsid w:val="008B63E5"/>
    <w:rsid w:val="008B7C47"/>
    <w:rsid w:val="008C0877"/>
    <w:rsid w:val="008C08D1"/>
    <w:rsid w:val="008C1E64"/>
    <w:rsid w:val="008C56D8"/>
    <w:rsid w:val="008C6A34"/>
    <w:rsid w:val="008C7243"/>
    <w:rsid w:val="008D0443"/>
    <w:rsid w:val="008D2272"/>
    <w:rsid w:val="008D3F31"/>
    <w:rsid w:val="008D5EA3"/>
    <w:rsid w:val="008D70E5"/>
    <w:rsid w:val="008D7350"/>
    <w:rsid w:val="008D75D7"/>
    <w:rsid w:val="008E0418"/>
    <w:rsid w:val="008E206F"/>
    <w:rsid w:val="008F02AC"/>
    <w:rsid w:val="008F0655"/>
    <w:rsid w:val="008F0FFD"/>
    <w:rsid w:val="008F10AF"/>
    <w:rsid w:val="008F1343"/>
    <w:rsid w:val="008F14B5"/>
    <w:rsid w:val="008F25EC"/>
    <w:rsid w:val="008F5738"/>
    <w:rsid w:val="008F6717"/>
    <w:rsid w:val="008F6F5B"/>
    <w:rsid w:val="009005AB"/>
    <w:rsid w:val="00903287"/>
    <w:rsid w:val="00903717"/>
    <w:rsid w:val="00903A07"/>
    <w:rsid w:val="00907877"/>
    <w:rsid w:val="00911265"/>
    <w:rsid w:val="00911DBA"/>
    <w:rsid w:val="00912661"/>
    <w:rsid w:val="00915A9A"/>
    <w:rsid w:val="00916118"/>
    <w:rsid w:val="00920B9C"/>
    <w:rsid w:val="009234A9"/>
    <w:rsid w:val="00923A3F"/>
    <w:rsid w:val="00924A4C"/>
    <w:rsid w:val="00925F46"/>
    <w:rsid w:val="00927810"/>
    <w:rsid w:val="0093023D"/>
    <w:rsid w:val="00932E23"/>
    <w:rsid w:val="009335B6"/>
    <w:rsid w:val="00933B66"/>
    <w:rsid w:val="0093703C"/>
    <w:rsid w:val="009411BF"/>
    <w:rsid w:val="00941839"/>
    <w:rsid w:val="009439B4"/>
    <w:rsid w:val="00947232"/>
    <w:rsid w:val="009500EF"/>
    <w:rsid w:val="009502AF"/>
    <w:rsid w:val="00950C9D"/>
    <w:rsid w:val="00951465"/>
    <w:rsid w:val="009523CD"/>
    <w:rsid w:val="009539A4"/>
    <w:rsid w:val="0095524C"/>
    <w:rsid w:val="00956104"/>
    <w:rsid w:val="0095721B"/>
    <w:rsid w:val="00962A4A"/>
    <w:rsid w:val="00963191"/>
    <w:rsid w:val="009636E9"/>
    <w:rsid w:val="0096372C"/>
    <w:rsid w:val="00964E99"/>
    <w:rsid w:val="0096538B"/>
    <w:rsid w:val="0096552A"/>
    <w:rsid w:val="00966689"/>
    <w:rsid w:val="00974668"/>
    <w:rsid w:val="00974A3F"/>
    <w:rsid w:val="0098007A"/>
    <w:rsid w:val="00980F50"/>
    <w:rsid w:val="00981146"/>
    <w:rsid w:val="0098148B"/>
    <w:rsid w:val="009817B5"/>
    <w:rsid w:val="00981B10"/>
    <w:rsid w:val="0098323F"/>
    <w:rsid w:val="0098473B"/>
    <w:rsid w:val="009866F1"/>
    <w:rsid w:val="00987664"/>
    <w:rsid w:val="009900FC"/>
    <w:rsid w:val="00990B3A"/>
    <w:rsid w:val="00992D19"/>
    <w:rsid w:val="0099370C"/>
    <w:rsid w:val="009938FE"/>
    <w:rsid w:val="00994C8E"/>
    <w:rsid w:val="00996F53"/>
    <w:rsid w:val="00997AA4"/>
    <w:rsid w:val="00997B1E"/>
    <w:rsid w:val="00997E41"/>
    <w:rsid w:val="009A03D7"/>
    <w:rsid w:val="009A07F2"/>
    <w:rsid w:val="009A2491"/>
    <w:rsid w:val="009A2AD2"/>
    <w:rsid w:val="009A4B9D"/>
    <w:rsid w:val="009A7238"/>
    <w:rsid w:val="009A7D25"/>
    <w:rsid w:val="009B01E2"/>
    <w:rsid w:val="009B056B"/>
    <w:rsid w:val="009B2A10"/>
    <w:rsid w:val="009B32CD"/>
    <w:rsid w:val="009B3E93"/>
    <w:rsid w:val="009B446D"/>
    <w:rsid w:val="009B4CED"/>
    <w:rsid w:val="009B4DD3"/>
    <w:rsid w:val="009B4F99"/>
    <w:rsid w:val="009B5810"/>
    <w:rsid w:val="009B59AF"/>
    <w:rsid w:val="009B6037"/>
    <w:rsid w:val="009C0307"/>
    <w:rsid w:val="009C052A"/>
    <w:rsid w:val="009C2E3F"/>
    <w:rsid w:val="009C6CB1"/>
    <w:rsid w:val="009C76A3"/>
    <w:rsid w:val="009C7973"/>
    <w:rsid w:val="009D0A8E"/>
    <w:rsid w:val="009D0E62"/>
    <w:rsid w:val="009D15EA"/>
    <w:rsid w:val="009D37EC"/>
    <w:rsid w:val="009D39BE"/>
    <w:rsid w:val="009E115F"/>
    <w:rsid w:val="009E1E03"/>
    <w:rsid w:val="009E2004"/>
    <w:rsid w:val="009E2364"/>
    <w:rsid w:val="009E483F"/>
    <w:rsid w:val="009E5C9E"/>
    <w:rsid w:val="009E7D2A"/>
    <w:rsid w:val="009F0EE0"/>
    <w:rsid w:val="009F225D"/>
    <w:rsid w:val="009F2416"/>
    <w:rsid w:val="009F319E"/>
    <w:rsid w:val="009F5FAB"/>
    <w:rsid w:val="009F72F9"/>
    <w:rsid w:val="009F734C"/>
    <w:rsid w:val="00A0398F"/>
    <w:rsid w:val="00A04146"/>
    <w:rsid w:val="00A044AE"/>
    <w:rsid w:val="00A04691"/>
    <w:rsid w:val="00A0560F"/>
    <w:rsid w:val="00A06675"/>
    <w:rsid w:val="00A106DC"/>
    <w:rsid w:val="00A10F04"/>
    <w:rsid w:val="00A1130F"/>
    <w:rsid w:val="00A115F8"/>
    <w:rsid w:val="00A13455"/>
    <w:rsid w:val="00A14543"/>
    <w:rsid w:val="00A154BD"/>
    <w:rsid w:val="00A17469"/>
    <w:rsid w:val="00A22942"/>
    <w:rsid w:val="00A231F0"/>
    <w:rsid w:val="00A2712D"/>
    <w:rsid w:val="00A3195E"/>
    <w:rsid w:val="00A3196B"/>
    <w:rsid w:val="00A32E7A"/>
    <w:rsid w:val="00A3354A"/>
    <w:rsid w:val="00A33E7A"/>
    <w:rsid w:val="00A34812"/>
    <w:rsid w:val="00A35FC5"/>
    <w:rsid w:val="00A401ED"/>
    <w:rsid w:val="00A40270"/>
    <w:rsid w:val="00A40A76"/>
    <w:rsid w:val="00A40D0F"/>
    <w:rsid w:val="00A41838"/>
    <w:rsid w:val="00A41E0F"/>
    <w:rsid w:val="00A42601"/>
    <w:rsid w:val="00A42AFB"/>
    <w:rsid w:val="00A4301E"/>
    <w:rsid w:val="00A431C7"/>
    <w:rsid w:val="00A43523"/>
    <w:rsid w:val="00A4530A"/>
    <w:rsid w:val="00A4702F"/>
    <w:rsid w:val="00A473AB"/>
    <w:rsid w:val="00A50399"/>
    <w:rsid w:val="00A50B59"/>
    <w:rsid w:val="00A50C9E"/>
    <w:rsid w:val="00A50CB9"/>
    <w:rsid w:val="00A51F26"/>
    <w:rsid w:val="00A5288B"/>
    <w:rsid w:val="00A529EB"/>
    <w:rsid w:val="00A52D1D"/>
    <w:rsid w:val="00A52F50"/>
    <w:rsid w:val="00A533BD"/>
    <w:rsid w:val="00A53D98"/>
    <w:rsid w:val="00A54E01"/>
    <w:rsid w:val="00A55376"/>
    <w:rsid w:val="00A5637C"/>
    <w:rsid w:val="00A568C6"/>
    <w:rsid w:val="00A57E82"/>
    <w:rsid w:val="00A613F4"/>
    <w:rsid w:val="00A63BC8"/>
    <w:rsid w:val="00A65779"/>
    <w:rsid w:val="00A66A09"/>
    <w:rsid w:val="00A708C0"/>
    <w:rsid w:val="00A70CFD"/>
    <w:rsid w:val="00A715B4"/>
    <w:rsid w:val="00A71996"/>
    <w:rsid w:val="00A7330F"/>
    <w:rsid w:val="00A742FA"/>
    <w:rsid w:val="00A74D42"/>
    <w:rsid w:val="00A7557D"/>
    <w:rsid w:val="00A76281"/>
    <w:rsid w:val="00A76579"/>
    <w:rsid w:val="00A7671E"/>
    <w:rsid w:val="00A76F0A"/>
    <w:rsid w:val="00A7784A"/>
    <w:rsid w:val="00A77C37"/>
    <w:rsid w:val="00A77EAE"/>
    <w:rsid w:val="00A82D2E"/>
    <w:rsid w:val="00A839A8"/>
    <w:rsid w:val="00A83CC5"/>
    <w:rsid w:val="00A855E4"/>
    <w:rsid w:val="00A86EBC"/>
    <w:rsid w:val="00A86F78"/>
    <w:rsid w:val="00A91049"/>
    <w:rsid w:val="00A94121"/>
    <w:rsid w:val="00A943BB"/>
    <w:rsid w:val="00A9488F"/>
    <w:rsid w:val="00A9621C"/>
    <w:rsid w:val="00A975A7"/>
    <w:rsid w:val="00AA14BA"/>
    <w:rsid w:val="00AA22A9"/>
    <w:rsid w:val="00AA30D4"/>
    <w:rsid w:val="00AA33AA"/>
    <w:rsid w:val="00AA3BEA"/>
    <w:rsid w:val="00AA46AD"/>
    <w:rsid w:val="00AA4DE7"/>
    <w:rsid w:val="00AA6598"/>
    <w:rsid w:val="00AA70ED"/>
    <w:rsid w:val="00AB0F05"/>
    <w:rsid w:val="00AB226E"/>
    <w:rsid w:val="00AB2CC8"/>
    <w:rsid w:val="00AB2F66"/>
    <w:rsid w:val="00AB4D71"/>
    <w:rsid w:val="00AB5AC6"/>
    <w:rsid w:val="00AB6611"/>
    <w:rsid w:val="00AB6F62"/>
    <w:rsid w:val="00AB7730"/>
    <w:rsid w:val="00AC0072"/>
    <w:rsid w:val="00AC1277"/>
    <w:rsid w:val="00AC2174"/>
    <w:rsid w:val="00AC277D"/>
    <w:rsid w:val="00AC2B95"/>
    <w:rsid w:val="00AC3C56"/>
    <w:rsid w:val="00AC3FE7"/>
    <w:rsid w:val="00AC46C5"/>
    <w:rsid w:val="00AC4CA3"/>
    <w:rsid w:val="00AC7F7B"/>
    <w:rsid w:val="00AD2415"/>
    <w:rsid w:val="00AD2599"/>
    <w:rsid w:val="00AD421A"/>
    <w:rsid w:val="00AD7189"/>
    <w:rsid w:val="00AE1D0D"/>
    <w:rsid w:val="00AE1E3A"/>
    <w:rsid w:val="00AE353D"/>
    <w:rsid w:val="00AE4CBA"/>
    <w:rsid w:val="00AE4D4D"/>
    <w:rsid w:val="00AE4E61"/>
    <w:rsid w:val="00AE5815"/>
    <w:rsid w:val="00AE6475"/>
    <w:rsid w:val="00AF19C5"/>
    <w:rsid w:val="00AF2B47"/>
    <w:rsid w:val="00AF3678"/>
    <w:rsid w:val="00AF446E"/>
    <w:rsid w:val="00AF4658"/>
    <w:rsid w:val="00AF506D"/>
    <w:rsid w:val="00AF58CD"/>
    <w:rsid w:val="00AF7B78"/>
    <w:rsid w:val="00B00343"/>
    <w:rsid w:val="00B003D2"/>
    <w:rsid w:val="00B00B11"/>
    <w:rsid w:val="00B01098"/>
    <w:rsid w:val="00B02C2F"/>
    <w:rsid w:val="00B034BB"/>
    <w:rsid w:val="00B03DD5"/>
    <w:rsid w:val="00B04340"/>
    <w:rsid w:val="00B04D9B"/>
    <w:rsid w:val="00B05B89"/>
    <w:rsid w:val="00B05C7B"/>
    <w:rsid w:val="00B0613A"/>
    <w:rsid w:val="00B06C42"/>
    <w:rsid w:val="00B076DF"/>
    <w:rsid w:val="00B100B5"/>
    <w:rsid w:val="00B103BE"/>
    <w:rsid w:val="00B127C2"/>
    <w:rsid w:val="00B1280B"/>
    <w:rsid w:val="00B12DEF"/>
    <w:rsid w:val="00B1311C"/>
    <w:rsid w:val="00B13637"/>
    <w:rsid w:val="00B142B9"/>
    <w:rsid w:val="00B16F15"/>
    <w:rsid w:val="00B202C9"/>
    <w:rsid w:val="00B22F58"/>
    <w:rsid w:val="00B2505B"/>
    <w:rsid w:val="00B25C9E"/>
    <w:rsid w:val="00B2606B"/>
    <w:rsid w:val="00B27514"/>
    <w:rsid w:val="00B2776A"/>
    <w:rsid w:val="00B32FC2"/>
    <w:rsid w:val="00B344B2"/>
    <w:rsid w:val="00B36256"/>
    <w:rsid w:val="00B36F44"/>
    <w:rsid w:val="00B37247"/>
    <w:rsid w:val="00B407CF"/>
    <w:rsid w:val="00B40D14"/>
    <w:rsid w:val="00B42FBF"/>
    <w:rsid w:val="00B4378C"/>
    <w:rsid w:val="00B45D1E"/>
    <w:rsid w:val="00B472A3"/>
    <w:rsid w:val="00B5223A"/>
    <w:rsid w:val="00B52242"/>
    <w:rsid w:val="00B53EE7"/>
    <w:rsid w:val="00B567BE"/>
    <w:rsid w:val="00B607C8"/>
    <w:rsid w:val="00B633EA"/>
    <w:rsid w:val="00B64A72"/>
    <w:rsid w:val="00B65762"/>
    <w:rsid w:val="00B65A89"/>
    <w:rsid w:val="00B65D78"/>
    <w:rsid w:val="00B662BC"/>
    <w:rsid w:val="00B679EB"/>
    <w:rsid w:val="00B70145"/>
    <w:rsid w:val="00B702D2"/>
    <w:rsid w:val="00B70723"/>
    <w:rsid w:val="00B70AE2"/>
    <w:rsid w:val="00B727BD"/>
    <w:rsid w:val="00B739AE"/>
    <w:rsid w:val="00B73DA3"/>
    <w:rsid w:val="00B74C1C"/>
    <w:rsid w:val="00B7531B"/>
    <w:rsid w:val="00B759C0"/>
    <w:rsid w:val="00B75CF8"/>
    <w:rsid w:val="00B75D1B"/>
    <w:rsid w:val="00B76354"/>
    <w:rsid w:val="00B7742B"/>
    <w:rsid w:val="00B777F0"/>
    <w:rsid w:val="00B77E5B"/>
    <w:rsid w:val="00B77FE9"/>
    <w:rsid w:val="00B82AEF"/>
    <w:rsid w:val="00B831BD"/>
    <w:rsid w:val="00B8323F"/>
    <w:rsid w:val="00B83394"/>
    <w:rsid w:val="00B83CC4"/>
    <w:rsid w:val="00B85938"/>
    <w:rsid w:val="00B87507"/>
    <w:rsid w:val="00B93AEF"/>
    <w:rsid w:val="00B96468"/>
    <w:rsid w:val="00B974C8"/>
    <w:rsid w:val="00BA1650"/>
    <w:rsid w:val="00BA3F96"/>
    <w:rsid w:val="00BA5151"/>
    <w:rsid w:val="00BA52C4"/>
    <w:rsid w:val="00BA59BA"/>
    <w:rsid w:val="00BA6629"/>
    <w:rsid w:val="00BA7982"/>
    <w:rsid w:val="00BA7A10"/>
    <w:rsid w:val="00BA7C02"/>
    <w:rsid w:val="00BB35A6"/>
    <w:rsid w:val="00BB4ECD"/>
    <w:rsid w:val="00BB584C"/>
    <w:rsid w:val="00BB5948"/>
    <w:rsid w:val="00BB65D0"/>
    <w:rsid w:val="00BB7513"/>
    <w:rsid w:val="00BC0172"/>
    <w:rsid w:val="00BC0699"/>
    <w:rsid w:val="00BC0B67"/>
    <w:rsid w:val="00BC158E"/>
    <w:rsid w:val="00BC1D56"/>
    <w:rsid w:val="00BC3FCA"/>
    <w:rsid w:val="00BC406E"/>
    <w:rsid w:val="00BC4173"/>
    <w:rsid w:val="00BC4777"/>
    <w:rsid w:val="00BC51DC"/>
    <w:rsid w:val="00BC5774"/>
    <w:rsid w:val="00BD0EB1"/>
    <w:rsid w:val="00BD1396"/>
    <w:rsid w:val="00BD220E"/>
    <w:rsid w:val="00BD254E"/>
    <w:rsid w:val="00BD2D5A"/>
    <w:rsid w:val="00BD4B32"/>
    <w:rsid w:val="00BD6398"/>
    <w:rsid w:val="00BE01DF"/>
    <w:rsid w:val="00BE0869"/>
    <w:rsid w:val="00BE156C"/>
    <w:rsid w:val="00BE25F0"/>
    <w:rsid w:val="00BE3D2C"/>
    <w:rsid w:val="00BE4C2C"/>
    <w:rsid w:val="00BE4EEA"/>
    <w:rsid w:val="00BE719D"/>
    <w:rsid w:val="00BE7C79"/>
    <w:rsid w:val="00BF14BF"/>
    <w:rsid w:val="00BF177F"/>
    <w:rsid w:val="00BF254C"/>
    <w:rsid w:val="00BF2724"/>
    <w:rsid w:val="00BF2772"/>
    <w:rsid w:val="00BF2CAF"/>
    <w:rsid w:val="00BF366C"/>
    <w:rsid w:val="00BF3DC5"/>
    <w:rsid w:val="00BF43C1"/>
    <w:rsid w:val="00BF4AEB"/>
    <w:rsid w:val="00BF6EE2"/>
    <w:rsid w:val="00BF725E"/>
    <w:rsid w:val="00BF75B0"/>
    <w:rsid w:val="00C0008E"/>
    <w:rsid w:val="00C00F16"/>
    <w:rsid w:val="00C01333"/>
    <w:rsid w:val="00C02287"/>
    <w:rsid w:val="00C043FF"/>
    <w:rsid w:val="00C0453C"/>
    <w:rsid w:val="00C04ADC"/>
    <w:rsid w:val="00C0542E"/>
    <w:rsid w:val="00C061FC"/>
    <w:rsid w:val="00C0798E"/>
    <w:rsid w:val="00C10D4D"/>
    <w:rsid w:val="00C1151F"/>
    <w:rsid w:val="00C219A6"/>
    <w:rsid w:val="00C22450"/>
    <w:rsid w:val="00C22593"/>
    <w:rsid w:val="00C22CA2"/>
    <w:rsid w:val="00C24C08"/>
    <w:rsid w:val="00C25261"/>
    <w:rsid w:val="00C25C33"/>
    <w:rsid w:val="00C25FDF"/>
    <w:rsid w:val="00C2631F"/>
    <w:rsid w:val="00C26955"/>
    <w:rsid w:val="00C30A07"/>
    <w:rsid w:val="00C321A5"/>
    <w:rsid w:val="00C3290B"/>
    <w:rsid w:val="00C33FAA"/>
    <w:rsid w:val="00C34ED0"/>
    <w:rsid w:val="00C368DC"/>
    <w:rsid w:val="00C36BCD"/>
    <w:rsid w:val="00C411F0"/>
    <w:rsid w:val="00C41A67"/>
    <w:rsid w:val="00C42CAD"/>
    <w:rsid w:val="00C442D2"/>
    <w:rsid w:val="00C46644"/>
    <w:rsid w:val="00C477D0"/>
    <w:rsid w:val="00C47E22"/>
    <w:rsid w:val="00C51C66"/>
    <w:rsid w:val="00C544D9"/>
    <w:rsid w:val="00C544F0"/>
    <w:rsid w:val="00C54F8E"/>
    <w:rsid w:val="00C57B25"/>
    <w:rsid w:val="00C600AA"/>
    <w:rsid w:val="00C6053B"/>
    <w:rsid w:val="00C60F55"/>
    <w:rsid w:val="00C63C97"/>
    <w:rsid w:val="00C671CD"/>
    <w:rsid w:val="00C70669"/>
    <w:rsid w:val="00C707E3"/>
    <w:rsid w:val="00C7131D"/>
    <w:rsid w:val="00C713A1"/>
    <w:rsid w:val="00C7207E"/>
    <w:rsid w:val="00C7376F"/>
    <w:rsid w:val="00C740AC"/>
    <w:rsid w:val="00C742F1"/>
    <w:rsid w:val="00C74A10"/>
    <w:rsid w:val="00C75DB6"/>
    <w:rsid w:val="00C760A4"/>
    <w:rsid w:val="00C76A61"/>
    <w:rsid w:val="00C76C5E"/>
    <w:rsid w:val="00C76C87"/>
    <w:rsid w:val="00C77637"/>
    <w:rsid w:val="00C807F8"/>
    <w:rsid w:val="00C80CF7"/>
    <w:rsid w:val="00C81F96"/>
    <w:rsid w:val="00C82512"/>
    <w:rsid w:val="00C833A6"/>
    <w:rsid w:val="00C845E8"/>
    <w:rsid w:val="00C84F2B"/>
    <w:rsid w:val="00C85593"/>
    <w:rsid w:val="00C856DD"/>
    <w:rsid w:val="00C86AB2"/>
    <w:rsid w:val="00C910AF"/>
    <w:rsid w:val="00C9547A"/>
    <w:rsid w:val="00C97631"/>
    <w:rsid w:val="00CA0AE7"/>
    <w:rsid w:val="00CA2ED4"/>
    <w:rsid w:val="00CA4956"/>
    <w:rsid w:val="00CA517E"/>
    <w:rsid w:val="00CA6347"/>
    <w:rsid w:val="00CB10F9"/>
    <w:rsid w:val="00CB2E0C"/>
    <w:rsid w:val="00CB3A86"/>
    <w:rsid w:val="00CB5CCD"/>
    <w:rsid w:val="00CB5D06"/>
    <w:rsid w:val="00CB751B"/>
    <w:rsid w:val="00CC1059"/>
    <w:rsid w:val="00CC1814"/>
    <w:rsid w:val="00CC18A9"/>
    <w:rsid w:val="00CC1B31"/>
    <w:rsid w:val="00CC3141"/>
    <w:rsid w:val="00CC3594"/>
    <w:rsid w:val="00CC51B7"/>
    <w:rsid w:val="00CC6AC4"/>
    <w:rsid w:val="00CC70F0"/>
    <w:rsid w:val="00CC72FA"/>
    <w:rsid w:val="00CC7541"/>
    <w:rsid w:val="00CD1E70"/>
    <w:rsid w:val="00CD201F"/>
    <w:rsid w:val="00CD3C2B"/>
    <w:rsid w:val="00CD47CF"/>
    <w:rsid w:val="00CD4A4A"/>
    <w:rsid w:val="00CD58D4"/>
    <w:rsid w:val="00CE0010"/>
    <w:rsid w:val="00CE170C"/>
    <w:rsid w:val="00CE2349"/>
    <w:rsid w:val="00CE30B0"/>
    <w:rsid w:val="00CE3B8A"/>
    <w:rsid w:val="00CE4854"/>
    <w:rsid w:val="00CE5F97"/>
    <w:rsid w:val="00CE6CF6"/>
    <w:rsid w:val="00CE772A"/>
    <w:rsid w:val="00CF1E4C"/>
    <w:rsid w:val="00CF3971"/>
    <w:rsid w:val="00CF7C32"/>
    <w:rsid w:val="00D005E8"/>
    <w:rsid w:val="00D00B23"/>
    <w:rsid w:val="00D01205"/>
    <w:rsid w:val="00D030A2"/>
    <w:rsid w:val="00D04C2E"/>
    <w:rsid w:val="00D06882"/>
    <w:rsid w:val="00D071F3"/>
    <w:rsid w:val="00D1005C"/>
    <w:rsid w:val="00D10AB3"/>
    <w:rsid w:val="00D11F9A"/>
    <w:rsid w:val="00D127A5"/>
    <w:rsid w:val="00D1602C"/>
    <w:rsid w:val="00D17B04"/>
    <w:rsid w:val="00D20AEF"/>
    <w:rsid w:val="00D240BA"/>
    <w:rsid w:val="00D2447E"/>
    <w:rsid w:val="00D25C0F"/>
    <w:rsid w:val="00D26923"/>
    <w:rsid w:val="00D27AAE"/>
    <w:rsid w:val="00D27B2C"/>
    <w:rsid w:val="00D31545"/>
    <w:rsid w:val="00D32EE1"/>
    <w:rsid w:val="00D32F0E"/>
    <w:rsid w:val="00D33526"/>
    <w:rsid w:val="00D368FE"/>
    <w:rsid w:val="00D3727F"/>
    <w:rsid w:val="00D378F8"/>
    <w:rsid w:val="00D42455"/>
    <w:rsid w:val="00D431A3"/>
    <w:rsid w:val="00D43605"/>
    <w:rsid w:val="00D4371E"/>
    <w:rsid w:val="00D43B3C"/>
    <w:rsid w:val="00D43F8B"/>
    <w:rsid w:val="00D45618"/>
    <w:rsid w:val="00D4696F"/>
    <w:rsid w:val="00D469EC"/>
    <w:rsid w:val="00D46C6A"/>
    <w:rsid w:val="00D4723C"/>
    <w:rsid w:val="00D50327"/>
    <w:rsid w:val="00D509BD"/>
    <w:rsid w:val="00D51BAC"/>
    <w:rsid w:val="00D53261"/>
    <w:rsid w:val="00D542A0"/>
    <w:rsid w:val="00D54B38"/>
    <w:rsid w:val="00D54E9B"/>
    <w:rsid w:val="00D555BB"/>
    <w:rsid w:val="00D56128"/>
    <w:rsid w:val="00D563CD"/>
    <w:rsid w:val="00D601F6"/>
    <w:rsid w:val="00D6174D"/>
    <w:rsid w:val="00D67146"/>
    <w:rsid w:val="00D67933"/>
    <w:rsid w:val="00D718BD"/>
    <w:rsid w:val="00D71DF8"/>
    <w:rsid w:val="00D72816"/>
    <w:rsid w:val="00D732D8"/>
    <w:rsid w:val="00D736E0"/>
    <w:rsid w:val="00D73F4C"/>
    <w:rsid w:val="00D755EE"/>
    <w:rsid w:val="00D76BC0"/>
    <w:rsid w:val="00D81A09"/>
    <w:rsid w:val="00D85615"/>
    <w:rsid w:val="00D87961"/>
    <w:rsid w:val="00D927F0"/>
    <w:rsid w:val="00D92CF4"/>
    <w:rsid w:val="00D9417B"/>
    <w:rsid w:val="00D94CF3"/>
    <w:rsid w:val="00D9507E"/>
    <w:rsid w:val="00D96694"/>
    <w:rsid w:val="00DA03B9"/>
    <w:rsid w:val="00DA0606"/>
    <w:rsid w:val="00DA0FA1"/>
    <w:rsid w:val="00DA108D"/>
    <w:rsid w:val="00DA2740"/>
    <w:rsid w:val="00DA2C79"/>
    <w:rsid w:val="00DA3E88"/>
    <w:rsid w:val="00DA4CDE"/>
    <w:rsid w:val="00DA4D56"/>
    <w:rsid w:val="00DA6119"/>
    <w:rsid w:val="00DA6D60"/>
    <w:rsid w:val="00DA7690"/>
    <w:rsid w:val="00DA7859"/>
    <w:rsid w:val="00DB1936"/>
    <w:rsid w:val="00DB19B4"/>
    <w:rsid w:val="00DB23E3"/>
    <w:rsid w:val="00DB3056"/>
    <w:rsid w:val="00DB52C7"/>
    <w:rsid w:val="00DB5FFA"/>
    <w:rsid w:val="00DB71CB"/>
    <w:rsid w:val="00DB74CF"/>
    <w:rsid w:val="00DB7C61"/>
    <w:rsid w:val="00DB7F5B"/>
    <w:rsid w:val="00DC0FDB"/>
    <w:rsid w:val="00DC1A80"/>
    <w:rsid w:val="00DC45CF"/>
    <w:rsid w:val="00DC7321"/>
    <w:rsid w:val="00DD172F"/>
    <w:rsid w:val="00DD4024"/>
    <w:rsid w:val="00DD58BE"/>
    <w:rsid w:val="00DD5FE5"/>
    <w:rsid w:val="00DD7796"/>
    <w:rsid w:val="00DE0772"/>
    <w:rsid w:val="00DE12C2"/>
    <w:rsid w:val="00DE20C9"/>
    <w:rsid w:val="00DE20D7"/>
    <w:rsid w:val="00DE21B9"/>
    <w:rsid w:val="00DE3467"/>
    <w:rsid w:val="00DE34A7"/>
    <w:rsid w:val="00DE49E5"/>
    <w:rsid w:val="00DE4CB9"/>
    <w:rsid w:val="00DE58F5"/>
    <w:rsid w:val="00DE5F0A"/>
    <w:rsid w:val="00DE6EED"/>
    <w:rsid w:val="00DF1F98"/>
    <w:rsid w:val="00DF461C"/>
    <w:rsid w:val="00DF698C"/>
    <w:rsid w:val="00E00646"/>
    <w:rsid w:val="00E007CA"/>
    <w:rsid w:val="00E01566"/>
    <w:rsid w:val="00E019C7"/>
    <w:rsid w:val="00E034C7"/>
    <w:rsid w:val="00E03C0F"/>
    <w:rsid w:val="00E03CBD"/>
    <w:rsid w:val="00E04556"/>
    <w:rsid w:val="00E04B5C"/>
    <w:rsid w:val="00E060DE"/>
    <w:rsid w:val="00E077EF"/>
    <w:rsid w:val="00E102A8"/>
    <w:rsid w:val="00E10EEC"/>
    <w:rsid w:val="00E114F6"/>
    <w:rsid w:val="00E11537"/>
    <w:rsid w:val="00E11B70"/>
    <w:rsid w:val="00E12727"/>
    <w:rsid w:val="00E15513"/>
    <w:rsid w:val="00E157A5"/>
    <w:rsid w:val="00E17B1D"/>
    <w:rsid w:val="00E20423"/>
    <w:rsid w:val="00E20D71"/>
    <w:rsid w:val="00E219F1"/>
    <w:rsid w:val="00E2236E"/>
    <w:rsid w:val="00E22F33"/>
    <w:rsid w:val="00E262E7"/>
    <w:rsid w:val="00E272B6"/>
    <w:rsid w:val="00E27335"/>
    <w:rsid w:val="00E2764D"/>
    <w:rsid w:val="00E3013C"/>
    <w:rsid w:val="00E33501"/>
    <w:rsid w:val="00E3442F"/>
    <w:rsid w:val="00E34599"/>
    <w:rsid w:val="00E353CB"/>
    <w:rsid w:val="00E3584F"/>
    <w:rsid w:val="00E403DE"/>
    <w:rsid w:val="00E43217"/>
    <w:rsid w:val="00E43CCB"/>
    <w:rsid w:val="00E45478"/>
    <w:rsid w:val="00E45D68"/>
    <w:rsid w:val="00E468FE"/>
    <w:rsid w:val="00E4690B"/>
    <w:rsid w:val="00E47AD4"/>
    <w:rsid w:val="00E51F93"/>
    <w:rsid w:val="00E526D1"/>
    <w:rsid w:val="00E54A0D"/>
    <w:rsid w:val="00E57C4C"/>
    <w:rsid w:val="00E602F9"/>
    <w:rsid w:val="00E6110E"/>
    <w:rsid w:val="00E62273"/>
    <w:rsid w:val="00E63DFF"/>
    <w:rsid w:val="00E65D86"/>
    <w:rsid w:val="00E666B3"/>
    <w:rsid w:val="00E673DB"/>
    <w:rsid w:val="00E727C6"/>
    <w:rsid w:val="00E73BAA"/>
    <w:rsid w:val="00E775F7"/>
    <w:rsid w:val="00E81A3F"/>
    <w:rsid w:val="00E83502"/>
    <w:rsid w:val="00E85436"/>
    <w:rsid w:val="00E861F9"/>
    <w:rsid w:val="00E864D8"/>
    <w:rsid w:val="00E866AE"/>
    <w:rsid w:val="00E86C14"/>
    <w:rsid w:val="00E90FC6"/>
    <w:rsid w:val="00E931DE"/>
    <w:rsid w:val="00E93491"/>
    <w:rsid w:val="00E947AA"/>
    <w:rsid w:val="00E94AD6"/>
    <w:rsid w:val="00E9573C"/>
    <w:rsid w:val="00E9706B"/>
    <w:rsid w:val="00EA02C1"/>
    <w:rsid w:val="00EA3797"/>
    <w:rsid w:val="00EA4AF7"/>
    <w:rsid w:val="00EB2094"/>
    <w:rsid w:val="00EB45CD"/>
    <w:rsid w:val="00EB461F"/>
    <w:rsid w:val="00EB7349"/>
    <w:rsid w:val="00EC0E9E"/>
    <w:rsid w:val="00EC1140"/>
    <w:rsid w:val="00EC1DAA"/>
    <w:rsid w:val="00EC4DF4"/>
    <w:rsid w:val="00EC5B41"/>
    <w:rsid w:val="00EC6A22"/>
    <w:rsid w:val="00EC6F82"/>
    <w:rsid w:val="00ED0008"/>
    <w:rsid w:val="00ED0AA2"/>
    <w:rsid w:val="00ED1375"/>
    <w:rsid w:val="00ED20B1"/>
    <w:rsid w:val="00ED2B72"/>
    <w:rsid w:val="00ED3987"/>
    <w:rsid w:val="00ED4175"/>
    <w:rsid w:val="00ED45D8"/>
    <w:rsid w:val="00ED53E4"/>
    <w:rsid w:val="00ED5824"/>
    <w:rsid w:val="00ED588B"/>
    <w:rsid w:val="00ED683F"/>
    <w:rsid w:val="00EE1921"/>
    <w:rsid w:val="00EE21E5"/>
    <w:rsid w:val="00EE438A"/>
    <w:rsid w:val="00EE6294"/>
    <w:rsid w:val="00EE7078"/>
    <w:rsid w:val="00EE794C"/>
    <w:rsid w:val="00EE7BA8"/>
    <w:rsid w:val="00EE7D1F"/>
    <w:rsid w:val="00EF0BFF"/>
    <w:rsid w:val="00EF3A85"/>
    <w:rsid w:val="00EF497F"/>
    <w:rsid w:val="00EF4CA0"/>
    <w:rsid w:val="00EF4F0E"/>
    <w:rsid w:val="00EF6FE4"/>
    <w:rsid w:val="00F01481"/>
    <w:rsid w:val="00F055E0"/>
    <w:rsid w:val="00F05824"/>
    <w:rsid w:val="00F059BD"/>
    <w:rsid w:val="00F05E03"/>
    <w:rsid w:val="00F07F53"/>
    <w:rsid w:val="00F10B6B"/>
    <w:rsid w:val="00F112AE"/>
    <w:rsid w:val="00F12933"/>
    <w:rsid w:val="00F1522F"/>
    <w:rsid w:val="00F156E4"/>
    <w:rsid w:val="00F15A5A"/>
    <w:rsid w:val="00F15D68"/>
    <w:rsid w:val="00F178DD"/>
    <w:rsid w:val="00F17B9E"/>
    <w:rsid w:val="00F2165F"/>
    <w:rsid w:val="00F21C43"/>
    <w:rsid w:val="00F2253D"/>
    <w:rsid w:val="00F229EA"/>
    <w:rsid w:val="00F23EE1"/>
    <w:rsid w:val="00F244B8"/>
    <w:rsid w:val="00F246F5"/>
    <w:rsid w:val="00F24A24"/>
    <w:rsid w:val="00F25E93"/>
    <w:rsid w:val="00F262BB"/>
    <w:rsid w:val="00F2782C"/>
    <w:rsid w:val="00F31982"/>
    <w:rsid w:val="00F32067"/>
    <w:rsid w:val="00F34523"/>
    <w:rsid w:val="00F35887"/>
    <w:rsid w:val="00F36450"/>
    <w:rsid w:val="00F379EA"/>
    <w:rsid w:val="00F37FBC"/>
    <w:rsid w:val="00F41126"/>
    <w:rsid w:val="00F4212C"/>
    <w:rsid w:val="00F426F7"/>
    <w:rsid w:val="00F42730"/>
    <w:rsid w:val="00F42810"/>
    <w:rsid w:val="00F438EF"/>
    <w:rsid w:val="00F47DC5"/>
    <w:rsid w:val="00F532DD"/>
    <w:rsid w:val="00F5333A"/>
    <w:rsid w:val="00F54468"/>
    <w:rsid w:val="00F549AA"/>
    <w:rsid w:val="00F550AA"/>
    <w:rsid w:val="00F5622C"/>
    <w:rsid w:val="00F57271"/>
    <w:rsid w:val="00F5728F"/>
    <w:rsid w:val="00F57E4D"/>
    <w:rsid w:val="00F6043B"/>
    <w:rsid w:val="00F60964"/>
    <w:rsid w:val="00F6248F"/>
    <w:rsid w:val="00F624B4"/>
    <w:rsid w:val="00F63C7F"/>
    <w:rsid w:val="00F63F03"/>
    <w:rsid w:val="00F64FDA"/>
    <w:rsid w:val="00F66DAD"/>
    <w:rsid w:val="00F679B5"/>
    <w:rsid w:val="00F67D21"/>
    <w:rsid w:val="00F70554"/>
    <w:rsid w:val="00F70D2B"/>
    <w:rsid w:val="00F71AE4"/>
    <w:rsid w:val="00F7274B"/>
    <w:rsid w:val="00F73D01"/>
    <w:rsid w:val="00F75E24"/>
    <w:rsid w:val="00F77445"/>
    <w:rsid w:val="00F818A5"/>
    <w:rsid w:val="00F83264"/>
    <w:rsid w:val="00F8586A"/>
    <w:rsid w:val="00F87C00"/>
    <w:rsid w:val="00F92809"/>
    <w:rsid w:val="00F95171"/>
    <w:rsid w:val="00F96B79"/>
    <w:rsid w:val="00F96F47"/>
    <w:rsid w:val="00F971E5"/>
    <w:rsid w:val="00FA09E9"/>
    <w:rsid w:val="00FA257B"/>
    <w:rsid w:val="00FA29F4"/>
    <w:rsid w:val="00FA4879"/>
    <w:rsid w:val="00FB160F"/>
    <w:rsid w:val="00FB60B2"/>
    <w:rsid w:val="00FB7A3C"/>
    <w:rsid w:val="00FB7DFC"/>
    <w:rsid w:val="00FC08CB"/>
    <w:rsid w:val="00FC1225"/>
    <w:rsid w:val="00FC15DE"/>
    <w:rsid w:val="00FC1F9C"/>
    <w:rsid w:val="00FC4091"/>
    <w:rsid w:val="00FC4323"/>
    <w:rsid w:val="00FC44AA"/>
    <w:rsid w:val="00FC4FB4"/>
    <w:rsid w:val="00FC5B93"/>
    <w:rsid w:val="00FC6FC8"/>
    <w:rsid w:val="00FD0102"/>
    <w:rsid w:val="00FD0361"/>
    <w:rsid w:val="00FD2499"/>
    <w:rsid w:val="00FD340D"/>
    <w:rsid w:val="00FD3923"/>
    <w:rsid w:val="00FE0115"/>
    <w:rsid w:val="00FE0F61"/>
    <w:rsid w:val="00FE24CE"/>
    <w:rsid w:val="00FE2666"/>
    <w:rsid w:val="00FE276C"/>
    <w:rsid w:val="00FE381C"/>
    <w:rsid w:val="00FE4137"/>
    <w:rsid w:val="00FE4559"/>
    <w:rsid w:val="00FF0136"/>
    <w:rsid w:val="00FF0882"/>
    <w:rsid w:val="00FF4F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qFormat="1"/>
    <w:lsdException w:name="heading 3" w:locked="1"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9"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Date" w:uiPriority="0"/>
    <w:lsdException w:name="Strong" w:locked="1" w:semiHidden="0" w:uiPriority="0" w:unhideWhenUsed="0" w:qFormat="1"/>
    <w:lsdException w:name="Emphasis" w:locked="1" w:semiHidden="0" w:uiPriority="0" w:unhideWhenUsed="0" w:qFormat="1"/>
    <w:lsdException w:name="Plain Text" w:uiPriority="0"/>
    <w:lsdException w:name="Normal (Web)" w:locked="1" w:semiHidden="0" w:unhideWhenUsed="0"/>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23A3F"/>
    <w:pPr>
      <w:widowControl w:val="0"/>
      <w:jc w:val="both"/>
    </w:pPr>
    <w:rPr>
      <w:rFonts w:ascii="Times New Roman" w:hAnsi="Times New Roman"/>
      <w:kern w:val="2"/>
      <w:sz w:val="21"/>
      <w:szCs w:val="21"/>
    </w:rPr>
  </w:style>
  <w:style w:type="paragraph" w:styleId="1">
    <w:name w:val="heading 1"/>
    <w:basedOn w:val="a0"/>
    <w:next w:val="a0"/>
    <w:link w:val="1Char"/>
    <w:uiPriority w:val="99"/>
    <w:qFormat/>
    <w:locked/>
    <w:rsid w:val="007041F0"/>
    <w:pPr>
      <w:keepNext/>
      <w:numPr>
        <w:numId w:val="1"/>
      </w:numPr>
      <w:spacing w:line="360" w:lineRule="auto"/>
      <w:jc w:val="center"/>
      <w:outlineLvl w:val="0"/>
    </w:pPr>
    <w:rPr>
      <w:rFonts w:ascii="宋体" w:cs="宋体"/>
      <w:sz w:val="18"/>
      <w:szCs w:val="18"/>
    </w:rPr>
  </w:style>
  <w:style w:type="paragraph" w:styleId="2">
    <w:name w:val="heading 2"/>
    <w:basedOn w:val="a0"/>
    <w:next w:val="a0"/>
    <w:link w:val="2Char"/>
    <w:uiPriority w:val="99"/>
    <w:qFormat/>
    <w:locked/>
    <w:rsid w:val="007041F0"/>
    <w:pPr>
      <w:keepNext/>
      <w:keepLines/>
      <w:spacing w:before="260" w:after="260" w:line="416" w:lineRule="auto"/>
      <w:outlineLvl w:val="1"/>
    </w:pPr>
    <w:rPr>
      <w:rFonts w:ascii="Arial" w:eastAsia="黑体" w:hAnsi="Arial" w:cs="Arial"/>
      <w:b/>
      <w:bCs/>
      <w:sz w:val="32"/>
      <w:szCs w:val="32"/>
    </w:rPr>
  </w:style>
  <w:style w:type="paragraph" w:styleId="3">
    <w:name w:val="heading 3"/>
    <w:basedOn w:val="a0"/>
    <w:next w:val="a0"/>
    <w:link w:val="3Char"/>
    <w:uiPriority w:val="99"/>
    <w:qFormat/>
    <w:locked/>
    <w:rsid w:val="00A35FC5"/>
    <w:pPr>
      <w:keepNext/>
      <w:jc w:val="left"/>
      <w:outlineLvl w:val="2"/>
    </w:pPr>
    <w:rPr>
      <w:b/>
      <w:spacing w:val="30"/>
      <w:sz w:val="52"/>
      <w:szCs w:val="24"/>
      <w:lang w:eastAsia="zh-TW"/>
    </w:rPr>
  </w:style>
  <w:style w:type="paragraph" w:styleId="4">
    <w:name w:val="heading 4"/>
    <w:basedOn w:val="a0"/>
    <w:next w:val="a0"/>
    <w:link w:val="4Char"/>
    <w:uiPriority w:val="9"/>
    <w:semiHidden/>
    <w:unhideWhenUsed/>
    <w:qFormat/>
    <w:locked/>
    <w:rsid w:val="007041F0"/>
    <w:pPr>
      <w:keepNext/>
      <w:keepLines/>
      <w:spacing w:before="280" w:after="290" w:line="376" w:lineRule="auto"/>
      <w:outlineLvl w:val="3"/>
    </w:pPr>
    <w:rPr>
      <w:rFonts w:ascii="Cambria" w:hAnsi="Cambria"/>
      <w:b/>
      <w:bCs/>
      <w:sz w:val="28"/>
      <w:szCs w:val="28"/>
    </w:rPr>
  </w:style>
  <w:style w:type="paragraph" w:styleId="9">
    <w:name w:val="heading 9"/>
    <w:basedOn w:val="a0"/>
    <w:next w:val="a0"/>
    <w:link w:val="9Char"/>
    <w:uiPriority w:val="9"/>
    <w:semiHidden/>
    <w:unhideWhenUsed/>
    <w:qFormat/>
    <w:locked/>
    <w:rsid w:val="007041F0"/>
    <w:pPr>
      <w:keepNext/>
      <w:keepLines/>
      <w:spacing w:before="240" w:after="64" w:line="320" w:lineRule="auto"/>
      <w:outlineLvl w:val="8"/>
    </w:pPr>
    <w:rPr>
      <w:rFonts w:ascii="Cambria" w:hAnsi="Cambri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iPriority w:val="99"/>
    <w:rsid w:val="00923A3F"/>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Char">
    <w:name w:val="页眉 Char"/>
    <w:basedOn w:val="a1"/>
    <w:link w:val="a4"/>
    <w:uiPriority w:val="99"/>
    <w:locked/>
    <w:rsid w:val="00923A3F"/>
    <w:rPr>
      <w:rFonts w:cs="Times New Roman"/>
      <w:sz w:val="18"/>
      <w:szCs w:val="18"/>
    </w:rPr>
  </w:style>
  <w:style w:type="paragraph" w:styleId="a5">
    <w:name w:val="footer"/>
    <w:basedOn w:val="a0"/>
    <w:link w:val="Char0"/>
    <w:uiPriority w:val="99"/>
    <w:rsid w:val="00923A3F"/>
    <w:pPr>
      <w:tabs>
        <w:tab w:val="center" w:pos="4153"/>
        <w:tab w:val="right" w:pos="8306"/>
      </w:tabs>
      <w:snapToGrid w:val="0"/>
      <w:jc w:val="left"/>
    </w:pPr>
    <w:rPr>
      <w:rFonts w:ascii="Calibri" w:hAnsi="Calibri"/>
      <w:sz w:val="18"/>
      <w:szCs w:val="18"/>
    </w:rPr>
  </w:style>
  <w:style w:type="character" w:customStyle="1" w:styleId="Char0">
    <w:name w:val="页脚 Char"/>
    <w:basedOn w:val="a1"/>
    <w:link w:val="a5"/>
    <w:uiPriority w:val="99"/>
    <w:locked/>
    <w:rsid w:val="00923A3F"/>
    <w:rPr>
      <w:rFonts w:cs="Times New Roman"/>
      <w:sz w:val="18"/>
      <w:szCs w:val="18"/>
    </w:rPr>
  </w:style>
  <w:style w:type="paragraph" w:styleId="a6">
    <w:name w:val="Normal (Web)"/>
    <w:basedOn w:val="a0"/>
    <w:uiPriority w:val="99"/>
    <w:rsid w:val="00923A3F"/>
    <w:pPr>
      <w:widowControl/>
      <w:spacing w:before="100" w:beforeAutospacing="1" w:after="100" w:afterAutospacing="1"/>
      <w:jc w:val="left"/>
    </w:pPr>
    <w:rPr>
      <w:rFonts w:ascii="宋体" w:hAnsi="宋体" w:cs="宋体"/>
      <w:kern w:val="0"/>
      <w:sz w:val="24"/>
      <w:szCs w:val="24"/>
    </w:rPr>
  </w:style>
  <w:style w:type="character" w:styleId="a7">
    <w:name w:val="Strong"/>
    <w:basedOn w:val="a1"/>
    <w:uiPriority w:val="99"/>
    <w:qFormat/>
    <w:rsid w:val="00923A3F"/>
    <w:rPr>
      <w:rFonts w:cs="Times New Roman"/>
      <w:b/>
      <w:bCs/>
    </w:rPr>
  </w:style>
  <w:style w:type="paragraph" w:styleId="a8">
    <w:name w:val="Balloon Text"/>
    <w:basedOn w:val="a0"/>
    <w:link w:val="Char1"/>
    <w:uiPriority w:val="99"/>
    <w:semiHidden/>
    <w:unhideWhenUsed/>
    <w:rsid w:val="00A35FC5"/>
    <w:rPr>
      <w:sz w:val="18"/>
      <w:szCs w:val="18"/>
    </w:rPr>
  </w:style>
  <w:style w:type="character" w:customStyle="1" w:styleId="Char1">
    <w:name w:val="批注框文本 Char"/>
    <w:basedOn w:val="a1"/>
    <w:link w:val="a8"/>
    <w:uiPriority w:val="99"/>
    <w:semiHidden/>
    <w:rsid w:val="00A35FC5"/>
    <w:rPr>
      <w:rFonts w:ascii="Times New Roman" w:hAnsi="Times New Roman"/>
      <w:sz w:val="18"/>
      <w:szCs w:val="18"/>
    </w:rPr>
  </w:style>
  <w:style w:type="character" w:customStyle="1" w:styleId="3Char">
    <w:name w:val="标题 3 Char"/>
    <w:basedOn w:val="a1"/>
    <w:link w:val="3"/>
    <w:uiPriority w:val="99"/>
    <w:rsid w:val="00A35FC5"/>
    <w:rPr>
      <w:rFonts w:ascii="Times New Roman" w:hAnsi="Times New Roman"/>
      <w:b/>
      <w:spacing w:val="30"/>
      <w:sz w:val="52"/>
      <w:szCs w:val="24"/>
      <w:lang w:eastAsia="zh-TW"/>
    </w:rPr>
  </w:style>
  <w:style w:type="character" w:customStyle="1" w:styleId="1Char">
    <w:name w:val="标题 1 Char"/>
    <w:basedOn w:val="a1"/>
    <w:link w:val="1"/>
    <w:uiPriority w:val="99"/>
    <w:rsid w:val="007041F0"/>
    <w:rPr>
      <w:rFonts w:ascii="宋体" w:hAnsi="Times New Roman" w:cs="宋体"/>
      <w:kern w:val="2"/>
      <w:sz w:val="18"/>
      <w:szCs w:val="18"/>
    </w:rPr>
  </w:style>
  <w:style w:type="character" w:customStyle="1" w:styleId="2Char">
    <w:name w:val="标题 2 Char"/>
    <w:basedOn w:val="a1"/>
    <w:link w:val="2"/>
    <w:uiPriority w:val="99"/>
    <w:rsid w:val="007041F0"/>
    <w:rPr>
      <w:rFonts w:ascii="Arial" w:eastAsia="黑体" w:hAnsi="Arial" w:cs="Arial"/>
      <w:b/>
      <w:bCs/>
      <w:kern w:val="2"/>
      <w:sz w:val="32"/>
      <w:szCs w:val="32"/>
    </w:rPr>
  </w:style>
  <w:style w:type="character" w:customStyle="1" w:styleId="4Char">
    <w:name w:val="标题 4 Char"/>
    <w:basedOn w:val="a1"/>
    <w:link w:val="4"/>
    <w:uiPriority w:val="9"/>
    <w:semiHidden/>
    <w:rsid w:val="007041F0"/>
    <w:rPr>
      <w:rFonts w:ascii="Cambria" w:hAnsi="Cambria"/>
      <w:b/>
      <w:bCs/>
      <w:kern w:val="2"/>
      <w:sz w:val="28"/>
      <w:szCs w:val="28"/>
    </w:rPr>
  </w:style>
  <w:style w:type="character" w:customStyle="1" w:styleId="9Char">
    <w:name w:val="标题 9 Char"/>
    <w:basedOn w:val="a1"/>
    <w:link w:val="9"/>
    <w:uiPriority w:val="9"/>
    <w:semiHidden/>
    <w:rsid w:val="007041F0"/>
    <w:rPr>
      <w:rFonts w:ascii="Cambria" w:hAnsi="Cambria"/>
      <w:kern w:val="2"/>
      <w:sz w:val="21"/>
      <w:szCs w:val="21"/>
    </w:rPr>
  </w:style>
  <w:style w:type="paragraph" w:styleId="a9">
    <w:name w:val="annotation text"/>
    <w:basedOn w:val="a0"/>
    <w:link w:val="Char2"/>
    <w:uiPriority w:val="99"/>
    <w:rsid w:val="007041F0"/>
    <w:pPr>
      <w:jc w:val="left"/>
    </w:pPr>
  </w:style>
  <w:style w:type="character" w:customStyle="1" w:styleId="Char2">
    <w:name w:val="批注文字 Char"/>
    <w:basedOn w:val="a1"/>
    <w:link w:val="a9"/>
    <w:uiPriority w:val="99"/>
    <w:rsid w:val="007041F0"/>
    <w:rPr>
      <w:rFonts w:ascii="Times New Roman" w:hAnsi="Times New Roman"/>
      <w:kern w:val="2"/>
      <w:sz w:val="21"/>
      <w:szCs w:val="21"/>
    </w:rPr>
  </w:style>
  <w:style w:type="paragraph" w:styleId="aa">
    <w:name w:val="annotation subject"/>
    <w:basedOn w:val="a9"/>
    <w:next w:val="a9"/>
    <w:link w:val="Char3"/>
    <w:uiPriority w:val="99"/>
    <w:semiHidden/>
    <w:rsid w:val="007041F0"/>
    <w:rPr>
      <w:b/>
      <w:bCs/>
    </w:rPr>
  </w:style>
  <w:style w:type="character" w:customStyle="1" w:styleId="Char3">
    <w:name w:val="批注主题 Char"/>
    <w:basedOn w:val="Char2"/>
    <w:link w:val="aa"/>
    <w:uiPriority w:val="99"/>
    <w:semiHidden/>
    <w:rsid w:val="007041F0"/>
    <w:rPr>
      <w:rFonts w:ascii="Times New Roman" w:hAnsi="Times New Roman"/>
      <w:b/>
      <w:bCs/>
      <w:kern w:val="2"/>
      <w:sz w:val="21"/>
      <w:szCs w:val="21"/>
    </w:rPr>
  </w:style>
  <w:style w:type="paragraph" w:customStyle="1" w:styleId="Char4">
    <w:name w:val="Char"/>
    <w:basedOn w:val="ab"/>
    <w:autoRedefine/>
    <w:uiPriority w:val="99"/>
    <w:rsid w:val="007041F0"/>
    <w:rPr>
      <w:rFonts w:ascii="Tahoma" w:hAnsi="Tahoma" w:cs="Tahoma"/>
      <w:sz w:val="24"/>
      <w:szCs w:val="24"/>
    </w:rPr>
  </w:style>
  <w:style w:type="paragraph" w:styleId="ab">
    <w:name w:val="Document Map"/>
    <w:basedOn w:val="a0"/>
    <w:link w:val="Char5"/>
    <w:uiPriority w:val="99"/>
    <w:semiHidden/>
    <w:rsid w:val="007041F0"/>
    <w:pPr>
      <w:shd w:val="clear" w:color="auto" w:fill="000080"/>
    </w:pPr>
  </w:style>
  <w:style w:type="character" w:customStyle="1" w:styleId="Char5">
    <w:name w:val="文档结构图 Char"/>
    <w:basedOn w:val="a1"/>
    <w:link w:val="ab"/>
    <w:uiPriority w:val="99"/>
    <w:semiHidden/>
    <w:rsid w:val="007041F0"/>
    <w:rPr>
      <w:rFonts w:ascii="Times New Roman" w:hAnsi="Times New Roman"/>
      <w:kern w:val="2"/>
      <w:sz w:val="21"/>
      <w:szCs w:val="21"/>
      <w:shd w:val="clear" w:color="auto" w:fill="000080"/>
    </w:rPr>
  </w:style>
  <w:style w:type="paragraph" w:styleId="10">
    <w:name w:val="toc 1"/>
    <w:basedOn w:val="a0"/>
    <w:next w:val="a0"/>
    <w:autoRedefine/>
    <w:uiPriority w:val="99"/>
    <w:locked/>
    <w:rsid w:val="007041F0"/>
    <w:pPr>
      <w:pBdr>
        <w:top w:val="single" w:sz="4" w:space="1" w:color="auto"/>
        <w:left w:val="single" w:sz="4" w:space="25" w:color="auto"/>
        <w:bottom w:val="single" w:sz="4" w:space="1" w:color="auto"/>
        <w:right w:val="single" w:sz="4" w:space="4" w:color="auto"/>
      </w:pBdr>
      <w:tabs>
        <w:tab w:val="left" w:pos="2730"/>
      </w:tabs>
      <w:adjustRightInd w:val="0"/>
      <w:spacing w:line="360" w:lineRule="auto"/>
      <w:textAlignment w:val="baseline"/>
    </w:pPr>
    <w:rPr>
      <w:rFonts w:ascii="宋体" w:eastAsia="隶书" w:cs="宋体"/>
      <w:lang w:val="eu-ES"/>
    </w:rPr>
  </w:style>
  <w:style w:type="paragraph" w:styleId="ac">
    <w:name w:val="Plain Text"/>
    <w:aliases w:val="普通文字,Plain Text Char1,Plain Text Char Char,Plain Text Char2,Plain Text Char2 Char,Plain Text Char1 Char Char"/>
    <w:basedOn w:val="a0"/>
    <w:link w:val="Char6"/>
    <w:rsid w:val="007041F0"/>
    <w:pPr>
      <w:adjustRightInd w:val="0"/>
      <w:textAlignment w:val="baseline"/>
    </w:pPr>
    <w:rPr>
      <w:rFonts w:ascii="宋体" w:hAnsi="Courier New" w:cs="宋体"/>
    </w:rPr>
  </w:style>
  <w:style w:type="character" w:customStyle="1" w:styleId="Char6">
    <w:name w:val="纯文本 Char"/>
    <w:aliases w:val="普通文字 Char,Plain Text Char1 Char,Plain Text Char Char Char,Plain Text Char2 Char1,Plain Text Char2 Char Char,Plain Text Char1 Char Char Char"/>
    <w:basedOn w:val="a1"/>
    <w:link w:val="ac"/>
    <w:uiPriority w:val="99"/>
    <w:rsid w:val="007041F0"/>
    <w:rPr>
      <w:rFonts w:ascii="宋体" w:hAnsi="Courier New" w:cs="宋体"/>
      <w:kern w:val="2"/>
      <w:sz w:val="21"/>
      <w:szCs w:val="21"/>
    </w:rPr>
  </w:style>
  <w:style w:type="paragraph" w:styleId="20">
    <w:name w:val="Body Text 2"/>
    <w:basedOn w:val="a0"/>
    <w:link w:val="2Char0"/>
    <w:uiPriority w:val="99"/>
    <w:rsid w:val="007041F0"/>
    <w:pPr>
      <w:spacing w:after="80" w:line="312" w:lineRule="auto"/>
      <w:ind w:firstLine="540"/>
    </w:pPr>
    <w:rPr>
      <w:rFonts w:ascii="宋体" w:cs="宋体"/>
    </w:rPr>
  </w:style>
  <w:style w:type="character" w:customStyle="1" w:styleId="2Char0">
    <w:name w:val="正文文本 2 Char"/>
    <w:basedOn w:val="a1"/>
    <w:link w:val="20"/>
    <w:uiPriority w:val="99"/>
    <w:rsid w:val="007041F0"/>
    <w:rPr>
      <w:rFonts w:ascii="宋体" w:hAnsi="Times New Roman" w:cs="宋体"/>
      <w:kern w:val="2"/>
      <w:sz w:val="21"/>
      <w:szCs w:val="21"/>
    </w:rPr>
  </w:style>
  <w:style w:type="paragraph" w:styleId="30">
    <w:name w:val="Body Text Indent 3"/>
    <w:basedOn w:val="a0"/>
    <w:link w:val="3Char0"/>
    <w:uiPriority w:val="99"/>
    <w:rsid w:val="007041F0"/>
    <w:pPr>
      <w:pBdr>
        <w:top w:val="single" w:sz="4" w:space="1" w:color="auto"/>
        <w:left w:val="single" w:sz="4" w:space="4" w:color="auto"/>
        <w:bottom w:val="single" w:sz="4" w:space="1" w:color="auto"/>
        <w:right w:val="single" w:sz="4" w:space="4" w:color="auto"/>
      </w:pBdr>
      <w:spacing w:after="80" w:line="360" w:lineRule="auto"/>
      <w:ind w:firstLine="420"/>
    </w:pPr>
    <w:rPr>
      <w:rFonts w:eastAsia="隶书"/>
    </w:rPr>
  </w:style>
  <w:style w:type="character" w:customStyle="1" w:styleId="3Char0">
    <w:name w:val="正文文本缩进 3 Char"/>
    <w:basedOn w:val="a1"/>
    <w:link w:val="30"/>
    <w:uiPriority w:val="99"/>
    <w:rsid w:val="007041F0"/>
    <w:rPr>
      <w:rFonts w:ascii="Times New Roman" w:eastAsia="隶书" w:hAnsi="Times New Roman"/>
      <w:kern w:val="2"/>
      <w:sz w:val="21"/>
      <w:szCs w:val="21"/>
    </w:rPr>
  </w:style>
  <w:style w:type="paragraph" w:styleId="ad">
    <w:name w:val="Normal Indent"/>
    <w:basedOn w:val="a0"/>
    <w:uiPriority w:val="99"/>
    <w:rsid w:val="007041F0"/>
    <w:pPr>
      <w:ind w:firstLine="420"/>
    </w:pPr>
  </w:style>
  <w:style w:type="character" w:styleId="ae">
    <w:name w:val="page number"/>
    <w:basedOn w:val="a1"/>
    <w:uiPriority w:val="99"/>
    <w:rsid w:val="007041F0"/>
    <w:rPr>
      <w:rFonts w:cs="Times New Roman"/>
    </w:rPr>
  </w:style>
  <w:style w:type="paragraph" w:customStyle="1" w:styleId="21">
    <w:name w:val="2"/>
    <w:basedOn w:val="a0"/>
    <w:next w:val="ac"/>
    <w:rsid w:val="007041F0"/>
    <w:pPr>
      <w:adjustRightInd w:val="0"/>
      <w:spacing w:after="120" w:line="300" w:lineRule="auto"/>
      <w:jc w:val="left"/>
      <w:textAlignment w:val="baseline"/>
    </w:pPr>
    <w:rPr>
      <w:rFonts w:ascii="Courier New" w:hAnsi="Courier New" w:cs="Courier New"/>
      <w:kern w:val="0"/>
    </w:rPr>
  </w:style>
  <w:style w:type="paragraph" w:styleId="22">
    <w:name w:val="Body Text Indent 2"/>
    <w:basedOn w:val="a0"/>
    <w:link w:val="2Char1"/>
    <w:uiPriority w:val="99"/>
    <w:rsid w:val="007041F0"/>
    <w:pPr>
      <w:spacing w:line="360" w:lineRule="auto"/>
      <w:ind w:right="3" w:firstLine="480"/>
    </w:pPr>
    <w:rPr>
      <w:rFonts w:ascii="宋体" w:cs="宋体"/>
      <w:color w:val="FF0000"/>
    </w:rPr>
  </w:style>
  <w:style w:type="character" w:customStyle="1" w:styleId="2Char1">
    <w:name w:val="正文文本缩进 2 Char"/>
    <w:basedOn w:val="a1"/>
    <w:link w:val="22"/>
    <w:uiPriority w:val="99"/>
    <w:rsid w:val="007041F0"/>
    <w:rPr>
      <w:rFonts w:ascii="宋体" w:hAnsi="Times New Roman" w:cs="宋体"/>
      <w:color w:val="FF0000"/>
      <w:kern w:val="2"/>
      <w:sz w:val="21"/>
      <w:szCs w:val="21"/>
    </w:rPr>
  </w:style>
  <w:style w:type="paragraph" w:styleId="af">
    <w:name w:val="Date"/>
    <w:basedOn w:val="a0"/>
    <w:next w:val="a0"/>
    <w:link w:val="Char7"/>
    <w:rsid w:val="007041F0"/>
    <w:rPr>
      <w:rFonts w:ascii="宋体" w:cs="宋体"/>
      <w:sz w:val="24"/>
      <w:szCs w:val="24"/>
    </w:rPr>
  </w:style>
  <w:style w:type="character" w:customStyle="1" w:styleId="Char7">
    <w:name w:val="日期 Char"/>
    <w:basedOn w:val="a1"/>
    <w:link w:val="af"/>
    <w:rsid w:val="007041F0"/>
    <w:rPr>
      <w:rFonts w:ascii="宋体" w:hAnsi="Times New Roman" w:cs="宋体"/>
      <w:kern w:val="2"/>
      <w:sz w:val="24"/>
      <w:szCs w:val="24"/>
    </w:rPr>
  </w:style>
  <w:style w:type="paragraph" w:customStyle="1" w:styleId="11">
    <w:name w:val="1"/>
    <w:basedOn w:val="a0"/>
    <w:next w:val="ac"/>
    <w:uiPriority w:val="99"/>
    <w:rsid w:val="007041F0"/>
    <w:pPr>
      <w:adjustRightInd w:val="0"/>
      <w:spacing w:after="120" w:line="300" w:lineRule="auto"/>
      <w:jc w:val="left"/>
      <w:textAlignment w:val="baseline"/>
    </w:pPr>
    <w:rPr>
      <w:rFonts w:ascii="Courier New" w:hAnsi="Courier New" w:cs="Courier New"/>
      <w:kern w:val="0"/>
    </w:rPr>
  </w:style>
  <w:style w:type="character" w:customStyle="1" w:styleId="CharChar4">
    <w:name w:val="Char Char4"/>
    <w:basedOn w:val="a1"/>
    <w:uiPriority w:val="99"/>
    <w:rsid w:val="007041F0"/>
    <w:rPr>
      <w:rFonts w:ascii="Courier New" w:eastAsia="宋体" w:hAnsi="Courier New" w:cs="Courier New"/>
      <w:sz w:val="21"/>
      <w:szCs w:val="21"/>
      <w:lang w:val="en-US" w:eastAsia="zh-CN"/>
    </w:rPr>
  </w:style>
  <w:style w:type="character" w:customStyle="1" w:styleId="f121">
    <w:name w:val="f121"/>
    <w:basedOn w:val="a1"/>
    <w:uiPriority w:val="99"/>
    <w:rsid w:val="007041F0"/>
    <w:rPr>
      <w:rFonts w:cs="Times New Roman"/>
      <w:spacing w:val="0"/>
      <w:sz w:val="18"/>
      <w:szCs w:val="18"/>
      <w:u w:val="none"/>
      <w:effect w:val="none"/>
    </w:rPr>
  </w:style>
  <w:style w:type="paragraph" w:styleId="af0">
    <w:name w:val="Body Text"/>
    <w:basedOn w:val="a0"/>
    <w:link w:val="Char8"/>
    <w:uiPriority w:val="99"/>
    <w:rsid w:val="007041F0"/>
    <w:pPr>
      <w:spacing w:after="120"/>
    </w:pPr>
  </w:style>
  <w:style w:type="character" w:customStyle="1" w:styleId="Char8">
    <w:name w:val="正文文本 Char"/>
    <w:basedOn w:val="a1"/>
    <w:link w:val="af0"/>
    <w:uiPriority w:val="99"/>
    <w:rsid w:val="007041F0"/>
    <w:rPr>
      <w:rFonts w:ascii="Times New Roman" w:hAnsi="Times New Roman"/>
      <w:kern w:val="2"/>
      <w:sz w:val="21"/>
      <w:szCs w:val="21"/>
    </w:rPr>
  </w:style>
  <w:style w:type="paragraph" w:customStyle="1" w:styleId="Default">
    <w:name w:val="Default"/>
    <w:rsid w:val="007041F0"/>
    <w:pPr>
      <w:widowControl w:val="0"/>
      <w:autoSpaceDE w:val="0"/>
      <w:autoSpaceDN w:val="0"/>
      <w:adjustRightInd w:val="0"/>
    </w:pPr>
    <w:rPr>
      <w:rFonts w:ascii="华文中宋" w:eastAsia="华文中宋" w:hAnsi="Times New Roman" w:cs="华文中宋"/>
      <w:color w:val="000000"/>
      <w:sz w:val="24"/>
      <w:szCs w:val="24"/>
    </w:rPr>
  </w:style>
  <w:style w:type="paragraph" w:customStyle="1" w:styleId="CM1">
    <w:name w:val="CM1"/>
    <w:basedOn w:val="a0"/>
    <w:next w:val="a0"/>
    <w:uiPriority w:val="99"/>
    <w:rsid w:val="007041F0"/>
    <w:pPr>
      <w:autoSpaceDE w:val="0"/>
      <w:autoSpaceDN w:val="0"/>
      <w:adjustRightInd w:val="0"/>
      <w:jc w:val="left"/>
    </w:pPr>
    <w:rPr>
      <w:rFonts w:ascii="宋体" w:cs="宋体"/>
      <w:kern w:val="0"/>
      <w:sz w:val="24"/>
      <w:szCs w:val="24"/>
    </w:rPr>
  </w:style>
  <w:style w:type="paragraph" w:customStyle="1" w:styleId="123">
    <w:name w:val="123"/>
    <w:basedOn w:val="a0"/>
    <w:uiPriority w:val="99"/>
    <w:rsid w:val="007041F0"/>
    <w:pPr>
      <w:adjustRightInd w:val="0"/>
      <w:snapToGrid w:val="0"/>
      <w:spacing w:line="460" w:lineRule="atLeast"/>
      <w:ind w:firstLineChars="200" w:firstLine="200"/>
      <w:jc w:val="left"/>
    </w:pPr>
    <w:rPr>
      <w:rFonts w:ascii="FangSong_GB2312" w:eastAsia="FangSong_GB2312" w:hAnsi="宋体" w:cs="FangSong_GB2312"/>
      <w:sz w:val="26"/>
      <w:szCs w:val="26"/>
    </w:rPr>
  </w:style>
  <w:style w:type="table" w:styleId="af1">
    <w:name w:val="Table Grid"/>
    <w:basedOn w:val="a2"/>
    <w:uiPriority w:val="39"/>
    <w:locked/>
    <w:rsid w:val="007041F0"/>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te Heading"/>
    <w:basedOn w:val="a0"/>
    <w:next w:val="a0"/>
    <w:link w:val="Char9"/>
    <w:uiPriority w:val="99"/>
    <w:rsid w:val="007041F0"/>
    <w:pPr>
      <w:jc w:val="center"/>
    </w:pPr>
  </w:style>
  <w:style w:type="character" w:customStyle="1" w:styleId="Char9">
    <w:name w:val="注释标题 Char"/>
    <w:basedOn w:val="a1"/>
    <w:link w:val="af2"/>
    <w:uiPriority w:val="99"/>
    <w:rsid w:val="007041F0"/>
    <w:rPr>
      <w:rFonts w:ascii="Times New Roman" w:hAnsi="Times New Roman"/>
      <w:kern w:val="2"/>
      <w:sz w:val="21"/>
      <w:szCs w:val="21"/>
    </w:rPr>
  </w:style>
  <w:style w:type="paragraph" w:customStyle="1" w:styleId="af3">
    <w:name w:val="附注－正文"/>
    <w:basedOn w:val="af4"/>
    <w:uiPriority w:val="99"/>
    <w:rsid w:val="007041F0"/>
  </w:style>
  <w:style w:type="paragraph" w:styleId="af5">
    <w:name w:val="Salutation"/>
    <w:basedOn w:val="a0"/>
    <w:next w:val="a0"/>
    <w:link w:val="Chara"/>
    <w:uiPriority w:val="99"/>
    <w:rsid w:val="007041F0"/>
  </w:style>
  <w:style w:type="character" w:customStyle="1" w:styleId="Chara">
    <w:name w:val="称呼 Char"/>
    <w:basedOn w:val="a1"/>
    <w:link w:val="af5"/>
    <w:uiPriority w:val="99"/>
    <w:rsid w:val="007041F0"/>
    <w:rPr>
      <w:rFonts w:ascii="Times New Roman" w:hAnsi="Times New Roman"/>
      <w:kern w:val="2"/>
      <w:sz w:val="21"/>
      <w:szCs w:val="21"/>
    </w:rPr>
  </w:style>
  <w:style w:type="paragraph" w:styleId="af4">
    <w:name w:val="Body Text Indent"/>
    <w:basedOn w:val="a0"/>
    <w:link w:val="Charb"/>
    <w:uiPriority w:val="99"/>
    <w:rsid w:val="007041F0"/>
    <w:pPr>
      <w:spacing w:after="120"/>
      <w:ind w:leftChars="200" w:left="420"/>
    </w:pPr>
  </w:style>
  <w:style w:type="character" w:customStyle="1" w:styleId="Charb">
    <w:name w:val="正文文本缩进 Char"/>
    <w:basedOn w:val="a1"/>
    <w:link w:val="af4"/>
    <w:uiPriority w:val="99"/>
    <w:rsid w:val="007041F0"/>
    <w:rPr>
      <w:rFonts w:ascii="Times New Roman" w:hAnsi="Times New Roman"/>
      <w:kern w:val="2"/>
      <w:sz w:val="21"/>
      <w:szCs w:val="21"/>
    </w:rPr>
  </w:style>
  <w:style w:type="paragraph" w:customStyle="1" w:styleId="-3">
    <w:name w:val="附注-标题3"/>
    <w:uiPriority w:val="99"/>
    <w:rsid w:val="007041F0"/>
    <w:pPr>
      <w:tabs>
        <w:tab w:val="num" w:pos="1125"/>
      </w:tabs>
      <w:spacing w:beforeLines="25" w:afterLines="25" w:line="360" w:lineRule="auto"/>
      <w:ind w:left="1125" w:hanging="720"/>
      <w:outlineLvl w:val="1"/>
    </w:pPr>
    <w:rPr>
      <w:rFonts w:ascii="Arial Narrow" w:hAnsi="Arial Narrow" w:cs="Arial Narrow"/>
      <w:b/>
      <w:bCs/>
      <w:kern w:val="2"/>
      <w:sz w:val="21"/>
      <w:szCs w:val="21"/>
    </w:rPr>
  </w:style>
  <w:style w:type="paragraph" w:customStyle="1" w:styleId="a">
    <w:name w:val="附注－标题二"/>
    <w:basedOn w:val="a0"/>
    <w:autoRedefine/>
    <w:uiPriority w:val="99"/>
    <w:rsid w:val="007041F0"/>
    <w:pPr>
      <w:keepNext/>
      <w:numPr>
        <w:numId w:val="2"/>
      </w:numPr>
      <w:tabs>
        <w:tab w:val="left" w:pos="504"/>
      </w:tabs>
      <w:adjustRightInd w:val="0"/>
      <w:snapToGrid w:val="0"/>
      <w:spacing w:line="460" w:lineRule="atLeast"/>
      <w:outlineLvl w:val="0"/>
    </w:pPr>
    <w:rPr>
      <w:rFonts w:ascii="黑体" w:eastAsia="黑体" w:hAnsi="Arial Narrow" w:cs="黑体"/>
      <w:kern w:val="0"/>
      <w:sz w:val="24"/>
      <w:szCs w:val="24"/>
    </w:rPr>
  </w:style>
  <w:style w:type="paragraph" w:customStyle="1" w:styleId="af6">
    <w:name w:val="报告－收件人"/>
    <w:basedOn w:val="ac"/>
    <w:uiPriority w:val="99"/>
    <w:rsid w:val="007041F0"/>
    <w:pPr>
      <w:adjustRightInd/>
      <w:spacing w:beforeLines="50" w:afterLines="50" w:line="360" w:lineRule="auto"/>
      <w:textAlignment w:val="auto"/>
    </w:pPr>
    <w:rPr>
      <w:rFonts w:ascii="Times New Roman" w:hAnsi="Times New Roman" w:cs="Times New Roman"/>
      <w:b/>
      <w:bCs/>
      <w:sz w:val="28"/>
      <w:szCs w:val="28"/>
      <w:u w:val="single"/>
    </w:rPr>
  </w:style>
  <w:style w:type="character" w:styleId="af7">
    <w:name w:val="annotation reference"/>
    <w:basedOn w:val="a1"/>
    <w:uiPriority w:val="99"/>
    <w:semiHidden/>
    <w:rsid w:val="007041F0"/>
    <w:rPr>
      <w:rFonts w:cs="Times New Roman"/>
      <w:sz w:val="21"/>
      <w:szCs w:val="21"/>
    </w:rPr>
  </w:style>
  <w:style w:type="paragraph" w:customStyle="1" w:styleId="CharCharCharChar">
    <w:name w:val="Char Char Char Char"/>
    <w:basedOn w:val="a0"/>
    <w:uiPriority w:val="99"/>
    <w:rsid w:val="007041F0"/>
    <w:pPr>
      <w:widowControl/>
      <w:autoSpaceDE w:val="0"/>
      <w:autoSpaceDN w:val="0"/>
      <w:adjustRightInd w:val="0"/>
      <w:spacing w:after="160" w:line="240" w:lineRule="exact"/>
      <w:jc w:val="left"/>
    </w:pPr>
  </w:style>
  <w:style w:type="paragraph" w:customStyle="1" w:styleId="CharCharCharCharCharChar1CharCharChar">
    <w:name w:val="Char Char Char Char Char Char1 Char Char Char"/>
    <w:basedOn w:val="a0"/>
    <w:uiPriority w:val="99"/>
    <w:rsid w:val="007041F0"/>
    <w:pPr>
      <w:autoSpaceDE w:val="0"/>
      <w:autoSpaceDN w:val="0"/>
      <w:adjustRightInd w:val="0"/>
      <w:jc w:val="left"/>
      <w:textAlignment w:val="baseline"/>
    </w:pPr>
    <w:rPr>
      <w:rFonts w:eastAsia="方正仿宋简体"/>
      <w:sz w:val="32"/>
      <w:szCs w:val="32"/>
    </w:rPr>
  </w:style>
  <w:style w:type="character" w:customStyle="1" w:styleId="CharChar101">
    <w:name w:val="Char Char101"/>
    <w:basedOn w:val="a1"/>
    <w:uiPriority w:val="99"/>
    <w:rsid w:val="007041F0"/>
    <w:rPr>
      <w:rFonts w:eastAsia="宋体" w:cs="Times New Roman"/>
      <w:b/>
      <w:bCs/>
      <w:kern w:val="2"/>
      <w:sz w:val="32"/>
      <w:szCs w:val="32"/>
      <w:lang w:val="en-US" w:eastAsia="zh-CN"/>
    </w:rPr>
  </w:style>
  <w:style w:type="character" w:customStyle="1" w:styleId="CharChar11">
    <w:name w:val="Char Char11"/>
    <w:basedOn w:val="a1"/>
    <w:uiPriority w:val="99"/>
    <w:locked/>
    <w:rsid w:val="007041F0"/>
    <w:rPr>
      <w:rFonts w:ascii="宋体" w:eastAsia="宋体" w:hAnsi="Courier New" w:cs="宋体"/>
      <w:kern w:val="2"/>
      <w:sz w:val="21"/>
      <w:szCs w:val="21"/>
      <w:lang w:val="en-US" w:eastAsia="zh-CN"/>
    </w:rPr>
  </w:style>
  <w:style w:type="paragraph" w:customStyle="1" w:styleId="CharCharCharCharCharChar1CharCharChar1">
    <w:name w:val="Char Char Char Char Char Char1 Char Char Char1"/>
    <w:basedOn w:val="a0"/>
    <w:uiPriority w:val="99"/>
    <w:rsid w:val="007041F0"/>
    <w:pPr>
      <w:autoSpaceDE w:val="0"/>
      <w:autoSpaceDN w:val="0"/>
      <w:adjustRightInd w:val="0"/>
      <w:jc w:val="left"/>
      <w:textAlignment w:val="baseline"/>
    </w:pPr>
    <w:rPr>
      <w:rFonts w:eastAsia="方正仿宋简体"/>
      <w:sz w:val="32"/>
      <w:szCs w:val="20"/>
    </w:rPr>
  </w:style>
  <w:style w:type="paragraph" w:customStyle="1" w:styleId="CharCharCharCharCharChar1CharCharChar2">
    <w:name w:val="Char Char Char Char Char Char1 Char Char Char2"/>
    <w:basedOn w:val="a0"/>
    <w:uiPriority w:val="99"/>
    <w:rsid w:val="007041F0"/>
    <w:pPr>
      <w:autoSpaceDE w:val="0"/>
      <w:autoSpaceDN w:val="0"/>
      <w:adjustRightInd w:val="0"/>
      <w:jc w:val="left"/>
      <w:textAlignment w:val="baseline"/>
    </w:pPr>
    <w:rPr>
      <w:rFonts w:eastAsia="方正仿宋简体"/>
      <w:sz w:val="32"/>
      <w:szCs w:val="20"/>
    </w:rPr>
  </w:style>
  <w:style w:type="paragraph" w:customStyle="1" w:styleId="CharCharCharCharCharChar1CharCharChar3">
    <w:name w:val="Char Char Char Char Char Char1 Char Char Char3"/>
    <w:basedOn w:val="a0"/>
    <w:uiPriority w:val="99"/>
    <w:rsid w:val="007041F0"/>
    <w:pPr>
      <w:autoSpaceDE w:val="0"/>
      <w:autoSpaceDN w:val="0"/>
      <w:adjustRightInd w:val="0"/>
      <w:jc w:val="left"/>
      <w:textAlignment w:val="baseline"/>
    </w:pPr>
    <w:rPr>
      <w:rFonts w:eastAsia="方正仿宋简体"/>
      <w:sz w:val="32"/>
      <w:szCs w:val="20"/>
    </w:rPr>
  </w:style>
  <w:style w:type="character" w:customStyle="1" w:styleId="BodyTextChar">
    <w:name w:val="Body Text Char"/>
    <w:basedOn w:val="a1"/>
    <w:link w:val="BodyText1"/>
    <w:locked/>
    <w:rsid w:val="007041F0"/>
    <w:rPr>
      <w:rFonts w:ascii="Georgia"/>
    </w:rPr>
  </w:style>
  <w:style w:type="paragraph" w:customStyle="1" w:styleId="BodyText1">
    <w:name w:val="Body Text1"/>
    <w:basedOn w:val="a0"/>
    <w:link w:val="BodyTextChar"/>
    <w:rsid w:val="007041F0"/>
    <w:rPr>
      <w:rFonts w:ascii="Georgia" w:hAnsi="Calibri"/>
      <w:kern w:val="0"/>
      <w:sz w:val="20"/>
      <w:szCs w:val="20"/>
    </w:rPr>
  </w:style>
  <w:style w:type="paragraph" w:styleId="af8">
    <w:name w:val="Revision"/>
    <w:hidden/>
    <w:uiPriority w:val="99"/>
    <w:semiHidden/>
    <w:rsid w:val="007041F0"/>
    <w:rPr>
      <w:rFonts w:ascii="Times New Roman" w:hAnsi="Times New Roman"/>
      <w:kern w:val="2"/>
      <w:sz w:val="21"/>
      <w:szCs w:val="21"/>
    </w:rPr>
  </w:style>
  <w:style w:type="character" w:customStyle="1" w:styleId="Char10">
    <w:name w:val="纯文本 Char1"/>
    <w:basedOn w:val="a1"/>
    <w:locked/>
    <w:rsid w:val="00804E32"/>
    <w:rPr>
      <w:rFonts w:ascii="宋体" w:eastAsia="宋体" w:hAnsi="Courier New" w:cs="宋体"/>
      <w:kern w:val="2"/>
      <w:sz w:val="21"/>
      <w:szCs w:val="21"/>
      <w:lang w:val="en-US" w:eastAsia="zh-CN"/>
    </w:rPr>
  </w:style>
  <w:style w:type="paragraph" w:styleId="af9">
    <w:name w:val="List Paragraph"/>
    <w:basedOn w:val="a0"/>
    <w:uiPriority w:val="34"/>
    <w:qFormat/>
    <w:rsid w:val="00690D3E"/>
    <w:pPr>
      <w:ind w:firstLineChars="200" w:firstLine="420"/>
    </w:pPr>
  </w:style>
  <w:style w:type="character" w:styleId="afa">
    <w:name w:val="Hyperlink"/>
    <w:basedOn w:val="a1"/>
    <w:uiPriority w:val="99"/>
    <w:semiHidden/>
    <w:unhideWhenUsed/>
    <w:rsid w:val="00B65A89"/>
    <w:rPr>
      <w:color w:val="0000FF"/>
      <w:u w:val="single"/>
    </w:rPr>
  </w:style>
  <w:style w:type="character" w:customStyle="1" w:styleId="headline-content">
    <w:name w:val="headline-content"/>
    <w:basedOn w:val="a1"/>
    <w:rsid w:val="001071E5"/>
  </w:style>
  <w:style w:type="paragraph" w:styleId="afb">
    <w:name w:val="Title"/>
    <w:basedOn w:val="a0"/>
    <w:next w:val="a0"/>
    <w:link w:val="Charc"/>
    <w:qFormat/>
    <w:locked/>
    <w:rsid w:val="00ED4175"/>
    <w:pPr>
      <w:spacing w:before="240" w:after="60"/>
      <w:jc w:val="center"/>
      <w:outlineLvl w:val="0"/>
    </w:pPr>
    <w:rPr>
      <w:rFonts w:asciiTheme="majorHAnsi" w:hAnsiTheme="majorHAnsi" w:cstheme="majorBidi"/>
      <w:b/>
      <w:bCs/>
      <w:sz w:val="32"/>
      <w:szCs w:val="32"/>
    </w:rPr>
  </w:style>
  <w:style w:type="character" w:customStyle="1" w:styleId="Charc">
    <w:name w:val="标题 Char"/>
    <w:basedOn w:val="a1"/>
    <w:link w:val="afb"/>
    <w:rsid w:val="00ED4175"/>
    <w:rPr>
      <w:rFonts w:asciiTheme="majorHAnsi" w:hAnsiTheme="majorHAnsi" w:cstheme="majorBidi"/>
      <w:b/>
      <w:bCs/>
      <w:kern w:val="2"/>
      <w:sz w:val="32"/>
      <w:szCs w:val="32"/>
    </w:rPr>
  </w:style>
  <w:style w:type="paragraph" w:customStyle="1" w:styleId="afc">
    <w:name w:val="正文的样式"/>
    <w:basedOn w:val="a0"/>
    <w:rsid w:val="00172514"/>
    <w:pPr>
      <w:spacing w:after="100"/>
      <w:jc w:val="left"/>
    </w:pPr>
    <w:rPr>
      <w:rFonts w:ascii="宋体" w:hAnsi="宋体"/>
      <w:sz w:val="20"/>
      <w:szCs w:val="20"/>
    </w:rPr>
  </w:style>
  <w:style w:type="character" w:customStyle="1" w:styleId="Char11">
    <w:name w:val="称呼 Char1"/>
    <w:rsid w:val="00B22F58"/>
    <w:rPr>
      <w:rFonts w:ascii="宋体" w:eastAsia="宋体" w:hAnsi="宋体" w:hint="eastAsia"/>
      <w:kern w:val="2"/>
      <w:sz w:val="21"/>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99976">
      <w:bodyDiv w:val="1"/>
      <w:marLeft w:val="0"/>
      <w:marRight w:val="0"/>
      <w:marTop w:val="0"/>
      <w:marBottom w:val="0"/>
      <w:divBdr>
        <w:top w:val="none" w:sz="0" w:space="0" w:color="auto"/>
        <w:left w:val="none" w:sz="0" w:space="0" w:color="auto"/>
        <w:bottom w:val="none" w:sz="0" w:space="0" w:color="auto"/>
        <w:right w:val="none" w:sz="0" w:space="0" w:color="auto"/>
      </w:divBdr>
      <w:divsChild>
        <w:div w:id="260839522">
          <w:marLeft w:val="0"/>
          <w:marRight w:val="0"/>
          <w:marTop w:val="180"/>
          <w:marBottom w:val="60"/>
          <w:divBdr>
            <w:top w:val="none" w:sz="0" w:space="0" w:color="auto"/>
            <w:left w:val="none" w:sz="0" w:space="0" w:color="auto"/>
            <w:bottom w:val="none" w:sz="0" w:space="0" w:color="auto"/>
            <w:right w:val="none" w:sz="0" w:space="0" w:color="auto"/>
          </w:divBdr>
        </w:div>
        <w:div w:id="140854500">
          <w:marLeft w:val="0"/>
          <w:marRight w:val="0"/>
          <w:marTop w:val="180"/>
          <w:marBottom w:val="60"/>
          <w:divBdr>
            <w:top w:val="none" w:sz="0" w:space="0" w:color="auto"/>
            <w:left w:val="none" w:sz="0" w:space="0" w:color="auto"/>
            <w:bottom w:val="none" w:sz="0" w:space="0" w:color="auto"/>
            <w:right w:val="none" w:sz="0" w:space="0" w:color="auto"/>
          </w:divBdr>
        </w:div>
      </w:divsChild>
    </w:div>
    <w:div w:id="261106791">
      <w:bodyDiv w:val="1"/>
      <w:marLeft w:val="0"/>
      <w:marRight w:val="0"/>
      <w:marTop w:val="0"/>
      <w:marBottom w:val="0"/>
      <w:divBdr>
        <w:top w:val="none" w:sz="0" w:space="0" w:color="auto"/>
        <w:left w:val="none" w:sz="0" w:space="0" w:color="auto"/>
        <w:bottom w:val="none" w:sz="0" w:space="0" w:color="auto"/>
        <w:right w:val="none" w:sz="0" w:space="0" w:color="auto"/>
      </w:divBdr>
    </w:div>
    <w:div w:id="469907116">
      <w:bodyDiv w:val="1"/>
      <w:marLeft w:val="0"/>
      <w:marRight w:val="0"/>
      <w:marTop w:val="0"/>
      <w:marBottom w:val="0"/>
      <w:divBdr>
        <w:top w:val="none" w:sz="0" w:space="0" w:color="auto"/>
        <w:left w:val="none" w:sz="0" w:space="0" w:color="auto"/>
        <w:bottom w:val="none" w:sz="0" w:space="0" w:color="auto"/>
        <w:right w:val="none" w:sz="0" w:space="0" w:color="auto"/>
      </w:divBdr>
      <w:divsChild>
        <w:div w:id="677586993">
          <w:marLeft w:val="0"/>
          <w:marRight w:val="0"/>
          <w:marTop w:val="180"/>
          <w:marBottom w:val="60"/>
          <w:divBdr>
            <w:top w:val="none" w:sz="0" w:space="0" w:color="auto"/>
            <w:left w:val="none" w:sz="0" w:space="0" w:color="auto"/>
            <w:bottom w:val="none" w:sz="0" w:space="0" w:color="auto"/>
            <w:right w:val="none" w:sz="0" w:space="0" w:color="auto"/>
          </w:divBdr>
        </w:div>
        <w:div w:id="1674144953">
          <w:marLeft w:val="0"/>
          <w:marRight w:val="0"/>
          <w:marTop w:val="180"/>
          <w:marBottom w:val="60"/>
          <w:divBdr>
            <w:top w:val="none" w:sz="0" w:space="0" w:color="auto"/>
            <w:left w:val="none" w:sz="0" w:space="0" w:color="auto"/>
            <w:bottom w:val="none" w:sz="0" w:space="0" w:color="auto"/>
            <w:right w:val="none" w:sz="0" w:space="0" w:color="auto"/>
          </w:divBdr>
        </w:div>
      </w:divsChild>
    </w:div>
    <w:div w:id="598416924">
      <w:bodyDiv w:val="1"/>
      <w:marLeft w:val="0"/>
      <w:marRight w:val="0"/>
      <w:marTop w:val="0"/>
      <w:marBottom w:val="0"/>
      <w:divBdr>
        <w:top w:val="none" w:sz="0" w:space="0" w:color="auto"/>
        <w:left w:val="none" w:sz="0" w:space="0" w:color="auto"/>
        <w:bottom w:val="none" w:sz="0" w:space="0" w:color="auto"/>
        <w:right w:val="none" w:sz="0" w:space="0" w:color="auto"/>
      </w:divBdr>
      <w:divsChild>
        <w:div w:id="803306395">
          <w:marLeft w:val="0"/>
          <w:marRight w:val="0"/>
          <w:marTop w:val="0"/>
          <w:marBottom w:val="0"/>
          <w:divBdr>
            <w:top w:val="none" w:sz="0" w:space="0" w:color="auto"/>
            <w:left w:val="none" w:sz="0" w:space="0" w:color="auto"/>
            <w:bottom w:val="none" w:sz="0" w:space="0" w:color="auto"/>
            <w:right w:val="none" w:sz="0" w:space="0" w:color="auto"/>
          </w:divBdr>
          <w:divsChild>
            <w:div w:id="1188369898">
              <w:marLeft w:val="0"/>
              <w:marRight w:val="0"/>
              <w:marTop w:val="0"/>
              <w:marBottom w:val="0"/>
              <w:divBdr>
                <w:top w:val="none" w:sz="0" w:space="0" w:color="auto"/>
                <w:left w:val="none" w:sz="0" w:space="0" w:color="auto"/>
                <w:bottom w:val="none" w:sz="0" w:space="0" w:color="auto"/>
                <w:right w:val="none" w:sz="0" w:space="0" w:color="auto"/>
              </w:divBdr>
              <w:divsChild>
                <w:div w:id="867524520">
                  <w:marLeft w:val="0"/>
                  <w:marRight w:val="0"/>
                  <w:marTop w:val="0"/>
                  <w:marBottom w:val="0"/>
                  <w:divBdr>
                    <w:top w:val="none" w:sz="0" w:space="0" w:color="auto"/>
                    <w:left w:val="none" w:sz="0" w:space="0" w:color="auto"/>
                    <w:bottom w:val="none" w:sz="0" w:space="0" w:color="auto"/>
                    <w:right w:val="none" w:sz="0" w:space="0" w:color="auto"/>
                  </w:divBdr>
                  <w:divsChild>
                    <w:div w:id="66139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6817898">
      <w:bodyDiv w:val="1"/>
      <w:marLeft w:val="0"/>
      <w:marRight w:val="0"/>
      <w:marTop w:val="0"/>
      <w:marBottom w:val="0"/>
      <w:divBdr>
        <w:top w:val="none" w:sz="0" w:space="0" w:color="auto"/>
        <w:left w:val="none" w:sz="0" w:space="0" w:color="auto"/>
        <w:bottom w:val="none" w:sz="0" w:space="0" w:color="auto"/>
        <w:right w:val="none" w:sz="0" w:space="0" w:color="auto"/>
      </w:divBdr>
    </w:div>
    <w:div w:id="1080833741">
      <w:bodyDiv w:val="1"/>
      <w:marLeft w:val="0"/>
      <w:marRight w:val="0"/>
      <w:marTop w:val="0"/>
      <w:marBottom w:val="0"/>
      <w:divBdr>
        <w:top w:val="none" w:sz="0" w:space="0" w:color="auto"/>
        <w:left w:val="none" w:sz="0" w:space="0" w:color="auto"/>
        <w:bottom w:val="none" w:sz="0" w:space="0" w:color="auto"/>
        <w:right w:val="none" w:sz="0" w:space="0" w:color="auto"/>
      </w:divBdr>
    </w:div>
    <w:div w:id="1170213190">
      <w:bodyDiv w:val="1"/>
      <w:marLeft w:val="0"/>
      <w:marRight w:val="0"/>
      <w:marTop w:val="0"/>
      <w:marBottom w:val="0"/>
      <w:divBdr>
        <w:top w:val="none" w:sz="0" w:space="0" w:color="auto"/>
        <w:left w:val="none" w:sz="0" w:space="0" w:color="auto"/>
        <w:bottom w:val="none" w:sz="0" w:space="0" w:color="auto"/>
        <w:right w:val="none" w:sz="0" w:space="0" w:color="auto"/>
      </w:divBdr>
    </w:div>
    <w:div w:id="1206217155">
      <w:bodyDiv w:val="1"/>
      <w:marLeft w:val="0"/>
      <w:marRight w:val="0"/>
      <w:marTop w:val="0"/>
      <w:marBottom w:val="0"/>
      <w:divBdr>
        <w:top w:val="none" w:sz="0" w:space="0" w:color="auto"/>
        <w:left w:val="none" w:sz="0" w:space="0" w:color="auto"/>
        <w:bottom w:val="none" w:sz="0" w:space="0" w:color="auto"/>
        <w:right w:val="none" w:sz="0" w:space="0" w:color="auto"/>
      </w:divBdr>
      <w:divsChild>
        <w:div w:id="1119840115">
          <w:marLeft w:val="0"/>
          <w:marRight w:val="0"/>
          <w:marTop w:val="0"/>
          <w:marBottom w:val="0"/>
          <w:divBdr>
            <w:top w:val="none" w:sz="0" w:space="0" w:color="auto"/>
            <w:left w:val="none" w:sz="0" w:space="0" w:color="auto"/>
            <w:bottom w:val="none" w:sz="0" w:space="0" w:color="auto"/>
            <w:right w:val="none" w:sz="0" w:space="0" w:color="auto"/>
          </w:divBdr>
          <w:divsChild>
            <w:div w:id="1510219403">
              <w:marLeft w:val="0"/>
              <w:marRight w:val="0"/>
              <w:marTop w:val="0"/>
              <w:marBottom w:val="0"/>
              <w:divBdr>
                <w:top w:val="none" w:sz="0" w:space="0" w:color="auto"/>
                <w:left w:val="none" w:sz="0" w:space="0" w:color="auto"/>
                <w:bottom w:val="none" w:sz="0" w:space="0" w:color="auto"/>
                <w:right w:val="none" w:sz="0" w:space="0" w:color="auto"/>
              </w:divBdr>
              <w:divsChild>
                <w:div w:id="769469102">
                  <w:marLeft w:val="0"/>
                  <w:marRight w:val="0"/>
                  <w:marTop w:val="0"/>
                  <w:marBottom w:val="0"/>
                  <w:divBdr>
                    <w:top w:val="none" w:sz="0" w:space="0" w:color="auto"/>
                    <w:left w:val="none" w:sz="0" w:space="0" w:color="auto"/>
                    <w:bottom w:val="none" w:sz="0" w:space="0" w:color="auto"/>
                    <w:right w:val="none" w:sz="0" w:space="0" w:color="auto"/>
                  </w:divBdr>
                  <w:divsChild>
                    <w:div w:id="149625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9024771">
      <w:bodyDiv w:val="1"/>
      <w:marLeft w:val="0"/>
      <w:marRight w:val="0"/>
      <w:marTop w:val="0"/>
      <w:marBottom w:val="0"/>
      <w:divBdr>
        <w:top w:val="none" w:sz="0" w:space="0" w:color="auto"/>
        <w:left w:val="none" w:sz="0" w:space="0" w:color="auto"/>
        <w:bottom w:val="none" w:sz="0" w:space="0" w:color="auto"/>
        <w:right w:val="none" w:sz="0" w:space="0" w:color="auto"/>
      </w:divBdr>
    </w:div>
    <w:div w:id="1883129103">
      <w:bodyDiv w:val="1"/>
      <w:marLeft w:val="0"/>
      <w:marRight w:val="0"/>
      <w:marTop w:val="0"/>
      <w:marBottom w:val="0"/>
      <w:divBdr>
        <w:top w:val="none" w:sz="0" w:space="0" w:color="auto"/>
        <w:left w:val="none" w:sz="0" w:space="0" w:color="auto"/>
        <w:bottom w:val="none" w:sz="0" w:space="0" w:color="auto"/>
        <w:right w:val="none" w:sz="0" w:space="0" w:color="auto"/>
      </w:divBdr>
      <w:divsChild>
        <w:div w:id="536090125">
          <w:marLeft w:val="0"/>
          <w:marRight w:val="0"/>
          <w:marTop w:val="180"/>
          <w:marBottom w:val="60"/>
          <w:divBdr>
            <w:top w:val="none" w:sz="0" w:space="0" w:color="auto"/>
            <w:left w:val="none" w:sz="0" w:space="0" w:color="auto"/>
            <w:bottom w:val="none" w:sz="0" w:space="0" w:color="auto"/>
            <w:right w:val="none" w:sz="0" w:space="0" w:color="auto"/>
          </w:divBdr>
        </w:div>
        <w:div w:id="1899704697">
          <w:marLeft w:val="0"/>
          <w:marRight w:val="0"/>
          <w:marTop w:val="180"/>
          <w:marBottom w:val="60"/>
          <w:divBdr>
            <w:top w:val="none" w:sz="0" w:space="0" w:color="auto"/>
            <w:left w:val="none" w:sz="0" w:space="0" w:color="auto"/>
            <w:bottom w:val="none" w:sz="0" w:space="0" w:color="auto"/>
            <w:right w:val="none" w:sz="0" w:space="0" w:color="auto"/>
          </w:divBdr>
        </w:div>
        <w:div w:id="330067596">
          <w:marLeft w:val="0"/>
          <w:marRight w:val="0"/>
          <w:marTop w:val="180"/>
          <w:marBottom w:val="60"/>
          <w:divBdr>
            <w:top w:val="none" w:sz="0" w:space="0" w:color="auto"/>
            <w:left w:val="none" w:sz="0" w:space="0" w:color="auto"/>
            <w:bottom w:val="none" w:sz="0" w:space="0" w:color="auto"/>
            <w:right w:val="none" w:sz="0" w:space="0" w:color="auto"/>
          </w:divBdr>
        </w:div>
        <w:div w:id="386609706">
          <w:marLeft w:val="0"/>
          <w:marRight w:val="0"/>
          <w:marTop w:val="180"/>
          <w:marBottom w:val="60"/>
          <w:divBdr>
            <w:top w:val="none" w:sz="0" w:space="0" w:color="auto"/>
            <w:left w:val="none" w:sz="0" w:space="0" w:color="auto"/>
            <w:bottom w:val="none" w:sz="0" w:space="0" w:color="auto"/>
            <w:right w:val="none" w:sz="0" w:space="0" w:color="auto"/>
          </w:divBdr>
        </w:div>
        <w:div w:id="132984852">
          <w:marLeft w:val="0"/>
          <w:marRight w:val="0"/>
          <w:marTop w:val="180"/>
          <w:marBottom w:val="60"/>
          <w:divBdr>
            <w:top w:val="none" w:sz="0" w:space="0" w:color="auto"/>
            <w:left w:val="none" w:sz="0" w:space="0" w:color="auto"/>
            <w:bottom w:val="none" w:sz="0" w:space="0" w:color="auto"/>
            <w:right w:val="none" w:sz="0" w:space="0" w:color="auto"/>
          </w:divBdr>
        </w:div>
        <w:div w:id="2131972788">
          <w:marLeft w:val="0"/>
          <w:marRight w:val="0"/>
          <w:marTop w:val="180"/>
          <w:marBottom w:val="60"/>
          <w:divBdr>
            <w:top w:val="none" w:sz="0" w:space="0" w:color="auto"/>
            <w:left w:val="none" w:sz="0" w:space="0" w:color="auto"/>
            <w:bottom w:val="none" w:sz="0" w:space="0" w:color="auto"/>
            <w:right w:val="none" w:sz="0" w:space="0" w:color="auto"/>
          </w:divBdr>
        </w:div>
      </w:divsChild>
    </w:div>
    <w:div w:id="1947494469">
      <w:bodyDiv w:val="1"/>
      <w:marLeft w:val="0"/>
      <w:marRight w:val="0"/>
      <w:marTop w:val="0"/>
      <w:marBottom w:val="0"/>
      <w:divBdr>
        <w:top w:val="none" w:sz="0" w:space="0" w:color="auto"/>
        <w:left w:val="none" w:sz="0" w:space="0" w:color="auto"/>
        <w:bottom w:val="none" w:sz="0" w:space="0" w:color="auto"/>
        <w:right w:val="none" w:sz="0" w:space="0" w:color="auto"/>
      </w:divBdr>
    </w:div>
    <w:div w:id="2086801135">
      <w:bodyDiv w:val="1"/>
      <w:marLeft w:val="0"/>
      <w:marRight w:val="0"/>
      <w:marTop w:val="0"/>
      <w:marBottom w:val="0"/>
      <w:divBdr>
        <w:top w:val="none" w:sz="0" w:space="0" w:color="auto"/>
        <w:left w:val="none" w:sz="0" w:space="0" w:color="auto"/>
        <w:bottom w:val="none" w:sz="0" w:space="0" w:color="auto"/>
        <w:right w:val="none" w:sz="0" w:space="0" w:color="auto"/>
      </w:divBdr>
    </w:div>
    <w:div w:id="2124302963">
      <w:bodyDiv w:val="1"/>
      <w:marLeft w:val="0"/>
      <w:marRight w:val="0"/>
      <w:marTop w:val="0"/>
      <w:marBottom w:val="0"/>
      <w:divBdr>
        <w:top w:val="none" w:sz="0" w:space="0" w:color="auto"/>
        <w:left w:val="none" w:sz="0" w:space="0" w:color="auto"/>
        <w:bottom w:val="none" w:sz="0" w:space="0" w:color="auto"/>
        <w:right w:val="none" w:sz="0" w:space="0" w:color="auto"/>
      </w:divBdr>
      <w:divsChild>
        <w:div w:id="420028862">
          <w:marLeft w:val="0"/>
          <w:marRight w:val="0"/>
          <w:marTop w:val="180"/>
          <w:marBottom w:val="60"/>
          <w:divBdr>
            <w:top w:val="none" w:sz="0" w:space="0" w:color="auto"/>
            <w:left w:val="none" w:sz="0" w:space="0" w:color="auto"/>
            <w:bottom w:val="none" w:sz="0" w:space="0" w:color="auto"/>
            <w:right w:val="none" w:sz="0" w:space="0" w:color="auto"/>
          </w:divBdr>
        </w:div>
        <w:div w:id="2144349047">
          <w:marLeft w:val="0"/>
          <w:marRight w:val="0"/>
          <w:marTop w:val="180"/>
          <w:marBottom w:val="60"/>
          <w:divBdr>
            <w:top w:val="none" w:sz="0" w:space="0" w:color="auto"/>
            <w:left w:val="none" w:sz="0" w:space="0" w:color="auto"/>
            <w:bottom w:val="none" w:sz="0" w:space="0" w:color="auto"/>
            <w:right w:val="none" w:sz="0" w:space="0" w:color="auto"/>
          </w:divBdr>
        </w:div>
        <w:div w:id="62335542">
          <w:marLeft w:val="0"/>
          <w:marRight w:val="0"/>
          <w:marTop w:val="18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671" Type="http://schemas.openxmlformats.org/officeDocument/2006/relationships/customXml" Target="../customXml/item671.xml"/><Relationship Id="rId769" Type="http://schemas.openxmlformats.org/officeDocument/2006/relationships/customXml" Target="../customXml/item769.xml"/><Relationship Id="rId21" Type="http://schemas.openxmlformats.org/officeDocument/2006/relationships/customXml" Target="../customXml/item21.xml"/><Relationship Id="rId324" Type="http://schemas.openxmlformats.org/officeDocument/2006/relationships/customXml" Target="../customXml/item324.xml"/><Relationship Id="rId531" Type="http://schemas.openxmlformats.org/officeDocument/2006/relationships/customXml" Target="../customXml/item531.xml"/><Relationship Id="rId629" Type="http://schemas.openxmlformats.org/officeDocument/2006/relationships/customXml" Target="../customXml/item629.xml"/><Relationship Id="rId170" Type="http://schemas.openxmlformats.org/officeDocument/2006/relationships/customXml" Target="../customXml/item170.xml"/><Relationship Id="rId268" Type="http://schemas.openxmlformats.org/officeDocument/2006/relationships/customXml" Target="../customXml/item268.xml"/><Relationship Id="rId475" Type="http://schemas.openxmlformats.org/officeDocument/2006/relationships/customXml" Target="../customXml/item475.xml"/><Relationship Id="rId682" Type="http://schemas.openxmlformats.org/officeDocument/2006/relationships/customXml" Target="../customXml/item682.xml"/><Relationship Id="rId32" Type="http://schemas.openxmlformats.org/officeDocument/2006/relationships/customXml" Target="../customXml/item32.xml"/><Relationship Id="rId128" Type="http://schemas.openxmlformats.org/officeDocument/2006/relationships/customXml" Target="../customXml/item128.xml"/><Relationship Id="rId335" Type="http://schemas.openxmlformats.org/officeDocument/2006/relationships/customXml" Target="../customXml/item335.xml"/><Relationship Id="rId542" Type="http://schemas.openxmlformats.org/officeDocument/2006/relationships/customXml" Target="../customXml/item542.xml"/><Relationship Id="rId181" Type="http://schemas.openxmlformats.org/officeDocument/2006/relationships/customXml" Target="../customXml/item181.xml"/><Relationship Id="rId402" Type="http://schemas.openxmlformats.org/officeDocument/2006/relationships/customXml" Target="../customXml/item402.xml"/><Relationship Id="rId279" Type="http://schemas.openxmlformats.org/officeDocument/2006/relationships/customXml" Target="../customXml/item279.xml"/><Relationship Id="rId486" Type="http://schemas.openxmlformats.org/officeDocument/2006/relationships/customXml" Target="../customXml/item486.xml"/><Relationship Id="rId693" Type="http://schemas.openxmlformats.org/officeDocument/2006/relationships/customXml" Target="../customXml/item693.xml"/><Relationship Id="rId707" Type="http://schemas.openxmlformats.org/officeDocument/2006/relationships/customXml" Target="../customXml/item707.xml"/><Relationship Id="rId43" Type="http://schemas.openxmlformats.org/officeDocument/2006/relationships/customXml" Target="../customXml/item43.xml"/><Relationship Id="rId139" Type="http://schemas.openxmlformats.org/officeDocument/2006/relationships/customXml" Target="../customXml/item139.xml"/><Relationship Id="rId346" Type="http://schemas.openxmlformats.org/officeDocument/2006/relationships/customXml" Target="../customXml/item346.xml"/><Relationship Id="rId553" Type="http://schemas.openxmlformats.org/officeDocument/2006/relationships/customXml" Target="../customXml/item553.xml"/><Relationship Id="rId760" Type="http://schemas.openxmlformats.org/officeDocument/2006/relationships/customXml" Target="../customXml/item760.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248" Type="http://schemas.openxmlformats.org/officeDocument/2006/relationships/customXml" Target="../customXml/item248.xml"/><Relationship Id="rId455" Type="http://schemas.openxmlformats.org/officeDocument/2006/relationships/customXml" Target="../customXml/item455.xml"/><Relationship Id="rId497" Type="http://schemas.openxmlformats.org/officeDocument/2006/relationships/customXml" Target="../customXml/item497.xml"/><Relationship Id="rId620" Type="http://schemas.openxmlformats.org/officeDocument/2006/relationships/customXml" Target="../customXml/item620.xml"/><Relationship Id="rId662" Type="http://schemas.openxmlformats.org/officeDocument/2006/relationships/customXml" Target="../customXml/item662.xml"/><Relationship Id="rId718" Type="http://schemas.openxmlformats.org/officeDocument/2006/relationships/customXml" Target="../customXml/item718.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357" Type="http://schemas.openxmlformats.org/officeDocument/2006/relationships/customXml" Target="../customXml/item357.xml"/><Relationship Id="rId522" Type="http://schemas.openxmlformats.org/officeDocument/2006/relationships/customXml" Target="../customXml/item522.xml"/><Relationship Id="rId54" Type="http://schemas.openxmlformats.org/officeDocument/2006/relationships/customXml" Target="../customXml/item54.xml"/><Relationship Id="rId96" Type="http://schemas.openxmlformats.org/officeDocument/2006/relationships/customXml" Target="../customXml/item96.xml"/><Relationship Id="rId161" Type="http://schemas.openxmlformats.org/officeDocument/2006/relationships/customXml" Target="../customXml/item161.xml"/><Relationship Id="rId217" Type="http://schemas.openxmlformats.org/officeDocument/2006/relationships/customXml" Target="../customXml/item217.xml"/><Relationship Id="rId399" Type="http://schemas.openxmlformats.org/officeDocument/2006/relationships/customXml" Target="../customXml/item399.xml"/><Relationship Id="rId564" Type="http://schemas.openxmlformats.org/officeDocument/2006/relationships/customXml" Target="../customXml/item564.xml"/><Relationship Id="rId771" Type="http://schemas.openxmlformats.org/officeDocument/2006/relationships/customXml" Target="../customXml/item771.xml"/><Relationship Id="rId259" Type="http://schemas.openxmlformats.org/officeDocument/2006/relationships/customXml" Target="../customXml/item259.xml"/><Relationship Id="rId424" Type="http://schemas.openxmlformats.org/officeDocument/2006/relationships/customXml" Target="../customXml/item424.xml"/><Relationship Id="rId466" Type="http://schemas.openxmlformats.org/officeDocument/2006/relationships/customXml" Target="../customXml/item466.xml"/><Relationship Id="rId631" Type="http://schemas.openxmlformats.org/officeDocument/2006/relationships/customXml" Target="../customXml/item631.xml"/><Relationship Id="rId673" Type="http://schemas.openxmlformats.org/officeDocument/2006/relationships/customXml" Target="../customXml/item673.xml"/><Relationship Id="rId729" Type="http://schemas.openxmlformats.org/officeDocument/2006/relationships/customXml" Target="../customXml/item729.xml"/><Relationship Id="rId23" Type="http://schemas.openxmlformats.org/officeDocument/2006/relationships/customXml" Target="../customXml/item23.xml"/><Relationship Id="rId119" Type="http://schemas.openxmlformats.org/officeDocument/2006/relationships/customXml" Target="../customXml/item119.xml"/><Relationship Id="rId270" Type="http://schemas.openxmlformats.org/officeDocument/2006/relationships/customXml" Target="../customXml/item270.xml"/><Relationship Id="rId326" Type="http://schemas.openxmlformats.org/officeDocument/2006/relationships/customXml" Target="../customXml/item326.xml"/><Relationship Id="rId533" Type="http://schemas.openxmlformats.org/officeDocument/2006/relationships/customXml" Target="../customXml/item533.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740" Type="http://schemas.openxmlformats.org/officeDocument/2006/relationships/customXml" Target="../customXml/item740.xml"/><Relationship Id="rId782" Type="http://schemas.openxmlformats.org/officeDocument/2006/relationships/customXml" Target="../customXml/item782.xml"/><Relationship Id="rId172" Type="http://schemas.openxmlformats.org/officeDocument/2006/relationships/customXml" Target="../customXml/item172.xml"/><Relationship Id="rId228" Type="http://schemas.openxmlformats.org/officeDocument/2006/relationships/customXml" Target="../customXml/item228.xml"/><Relationship Id="rId435" Type="http://schemas.openxmlformats.org/officeDocument/2006/relationships/customXml" Target="../customXml/item435.xml"/><Relationship Id="rId477" Type="http://schemas.openxmlformats.org/officeDocument/2006/relationships/customXml" Target="../customXml/item477.xml"/><Relationship Id="rId600" Type="http://schemas.openxmlformats.org/officeDocument/2006/relationships/customXml" Target="../customXml/item600.xml"/><Relationship Id="rId642" Type="http://schemas.openxmlformats.org/officeDocument/2006/relationships/customXml" Target="../customXml/item642.xml"/><Relationship Id="rId684" Type="http://schemas.openxmlformats.org/officeDocument/2006/relationships/customXml" Target="../customXml/item684.xml"/><Relationship Id="rId281" Type="http://schemas.openxmlformats.org/officeDocument/2006/relationships/customXml" Target="../customXml/item281.xml"/><Relationship Id="rId337" Type="http://schemas.openxmlformats.org/officeDocument/2006/relationships/customXml" Target="../customXml/item337.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51" Type="http://schemas.openxmlformats.org/officeDocument/2006/relationships/customXml" Target="../customXml/item751.xml"/><Relationship Id="rId793" Type="http://schemas.openxmlformats.org/officeDocument/2006/relationships/customXml" Target="../customXml/item793.xml"/><Relationship Id="rId807" Type="http://schemas.openxmlformats.org/officeDocument/2006/relationships/settings" Target="settings.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customXml" Target="../customXml/item653.xml"/><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695" Type="http://schemas.openxmlformats.org/officeDocument/2006/relationships/customXml" Target="../customXml/item695.xml"/><Relationship Id="rId709" Type="http://schemas.openxmlformats.org/officeDocument/2006/relationships/customXml" Target="../customXml/item709.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720" Type="http://schemas.openxmlformats.org/officeDocument/2006/relationships/customXml" Target="../customXml/item720.xml"/><Relationship Id="rId762" Type="http://schemas.openxmlformats.org/officeDocument/2006/relationships/customXml" Target="../customXml/item762.xml"/><Relationship Id="rId818" Type="http://schemas.openxmlformats.org/officeDocument/2006/relationships/footer" Target="footer3.xm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664" Type="http://schemas.openxmlformats.org/officeDocument/2006/relationships/customXml" Target="../customXml/item664.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731" Type="http://schemas.openxmlformats.org/officeDocument/2006/relationships/customXml" Target="../customXml/item731.xml"/><Relationship Id="rId773" Type="http://schemas.openxmlformats.org/officeDocument/2006/relationships/customXml" Target="../customXml/item773.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230" Type="http://schemas.openxmlformats.org/officeDocument/2006/relationships/customXml" Target="../customXml/item230.xml"/><Relationship Id="rId468" Type="http://schemas.openxmlformats.org/officeDocument/2006/relationships/customXml" Target="../customXml/item468.xml"/><Relationship Id="rId675" Type="http://schemas.openxmlformats.org/officeDocument/2006/relationships/customXml" Target="../customXml/item675.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700" Type="http://schemas.openxmlformats.org/officeDocument/2006/relationships/customXml" Target="../customXml/item700.xml"/><Relationship Id="rId742" Type="http://schemas.openxmlformats.org/officeDocument/2006/relationships/customXml" Target="../customXml/item742.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784" Type="http://schemas.openxmlformats.org/officeDocument/2006/relationships/customXml" Target="../customXml/item784.xm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customXml" Target="../customXml/item644.xml"/><Relationship Id="rId686" Type="http://schemas.openxmlformats.org/officeDocument/2006/relationships/customXml" Target="../customXml/item686.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11" Type="http://schemas.openxmlformats.org/officeDocument/2006/relationships/customXml" Target="../customXml/item711.xml"/><Relationship Id="rId753" Type="http://schemas.openxmlformats.org/officeDocument/2006/relationships/customXml" Target="../customXml/item753.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795" Type="http://schemas.openxmlformats.org/officeDocument/2006/relationships/customXml" Target="../customXml/item795.xml"/><Relationship Id="rId809" Type="http://schemas.openxmlformats.org/officeDocument/2006/relationships/footnotes" Target="footnotes.xml"/><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customXml" Target="../customXml/item655.xml"/><Relationship Id="rId697" Type="http://schemas.openxmlformats.org/officeDocument/2006/relationships/customXml" Target="../customXml/item697.xml"/><Relationship Id="rId820" Type="http://schemas.openxmlformats.org/officeDocument/2006/relationships/theme" Target="theme/theme1.xml"/><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722" Type="http://schemas.openxmlformats.org/officeDocument/2006/relationships/customXml" Target="../customXml/item722.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764" Type="http://schemas.openxmlformats.org/officeDocument/2006/relationships/customXml" Target="../customXml/item764.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666" Type="http://schemas.openxmlformats.org/officeDocument/2006/relationships/customXml" Target="../customXml/item666.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733" Type="http://schemas.openxmlformats.org/officeDocument/2006/relationships/customXml" Target="../customXml/item733.xml"/><Relationship Id="rId775" Type="http://schemas.openxmlformats.org/officeDocument/2006/relationships/customXml" Target="../customXml/item775.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customXml" Target="../customXml/item635.xml"/><Relationship Id="rId677" Type="http://schemas.openxmlformats.org/officeDocument/2006/relationships/customXml" Target="../customXml/item677.xml"/><Relationship Id="rId800" Type="http://schemas.openxmlformats.org/officeDocument/2006/relationships/customXml" Target="../customXml/item800.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702" Type="http://schemas.openxmlformats.org/officeDocument/2006/relationships/customXml" Target="../customXml/item702.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744" Type="http://schemas.openxmlformats.org/officeDocument/2006/relationships/customXml" Target="../customXml/item744.xml"/><Relationship Id="rId786" Type="http://schemas.openxmlformats.org/officeDocument/2006/relationships/customXml" Target="../customXml/item786.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customXml" Target="../customXml/item646.xml"/><Relationship Id="rId811" Type="http://schemas.openxmlformats.org/officeDocument/2006/relationships/header" Target="header1.xm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688" Type="http://schemas.openxmlformats.org/officeDocument/2006/relationships/customXml" Target="../customXml/item688.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713" Type="http://schemas.openxmlformats.org/officeDocument/2006/relationships/customXml" Target="../customXml/item713.xml"/><Relationship Id="rId755" Type="http://schemas.openxmlformats.org/officeDocument/2006/relationships/customXml" Target="../customXml/item755.xml"/><Relationship Id="rId797" Type="http://schemas.openxmlformats.org/officeDocument/2006/relationships/customXml" Target="../customXml/item797.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657" Type="http://schemas.openxmlformats.org/officeDocument/2006/relationships/customXml" Target="../customXml/item657.xml"/><Relationship Id="rId699" Type="http://schemas.openxmlformats.org/officeDocument/2006/relationships/customXml" Target="../customXml/item699.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724" Type="http://schemas.openxmlformats.org/officeDocument/2006/relationships/customXml" Target="../customXml/item724.xml"/><Relationship Id="rId766" Type="http://schemas.openxmlformats.org/officeDocument/2006/relationships/customXml" Target="../customXml/item766.xml"/><Relationship Id="rId60" Type="http://schemas.openxmlformats.org/officeDocument/2006/relationships/customXml" Target="../customXml/item60.xml"/><Relationship Id="rId156" Type="http://schemas.openxmlformats.org/officeDocument/2006/relationships/customXml" Target="../customXml/item156.xml"/><Relationship Id="rId198" Type="http://schemas.openxmlformats.org/officeDocument/2006/relationships/customXml" Target="../customXml/item198.xml"/><Relationship Id="rId321" Type="http://schemas.openxmlformats.org/officeDocument/2006/relationships/customXml" Target="../customXml/item321.xml"/><Relationship Id="rId363" Type="http://schemas.openxmlformats.org/officeDocument/2006/relationships/customXml" Target="../customXml/item363.xml"/><Relationship Id="rId419" Type="http://schemas.openxmlformats.org/officeDocument/2006/relationships/customXml" Target="../customXml/item419.xml"/><Relationship Id="rId570" Type="http://schemas.openxmlformats.org/officeDocument/2006/relationships/customXml" Target="../customXml/item570.xml"/><Relationship Id="rId626" Type="http://schemas.openxmlformats.org/officeDocument/2006/relationships/customXml" Target="../customXml/item626.xml"/><Relationship Id="rId223" Type="http://schemas.openxmlformats.org/officeDocument/2006/relationships/customXml" Target="../customXml/item223.xml"/><Relationship Id="rId430" Type="http://schemas.openxmlformats.org/officeDocument/2006/relationships/customXml" Target="../customXml/item430.xml"/><Relationship Id="rId668" Type="http://schemas.openxmlformats.org/officeDocument/2006/relationships/customXml" Target="../customXml/item668.xml"/><Relationship Id="rId18" Type="http://schemas.openxmlformats.org/officeDocument/2006/relationships/customXml" Target="../customXml/item18.xml"/><Relationship Id="rId265" Type="http://schemas.openxmlformats.org/officeDocument/2006/relationships/customXml" Target="../customXml/item265.xml"/><Relationship Id="rId472" Type="http://schemas.openxmlformats.org/officeDocument/2006/relationships/customXml" Target="../customXml/item472.xml"/><Relationship Id="rId528" Type="http://schemas.openxmlformats.org/officeDocument/2006/relationships/customXml" Target="../customXml/item528.xml"/><Relationship Id="rId735" Type="http://schemas.openxmlformats.org/officeDocument/2006/relationships/customXml" Target="../customXml/item735.xml"/><Relationship Id="rId125" Type="http://schemas.openxmlformats.org/officeDocument/2006/relationships/customXml" Target="../customXml/item125.xml"/><Relationship Id="rId167" Type="http://schemas.openxmlformats.org/officeDocument/2006/relationships/customXml" Target="../customXml/item167.xml"/><Relationship Id="rId332" Type="http://schemas.openxmlformats.org/officeDocument/2006/relationships/customXml" Target="../customXml/item332.xml"/><Relationship Id="rId374" Type="http://schemas.openxmlformats.org/officeDocument/2006/relationships/customXml" Target="../customXml/item374.xml"/><Relationship Id="rId581" Type="http://schemas.openxmlformats.org/officeDocument/2006/relationships/customXml" Target="../customXml/item581.xml"/><Relationship Id="rId777" Type="http://schemas.openxmlformats.org/officeDocument/2006/relationships/customXml" Target="../customXml/item777.xml"/><Relationship Id="rId71" Type="http://schemas.openxmlformats.org/officeDocument/2006/relationships/customXml" Target="../customXml/item71.xml"/><Relationship Id="rId234" Type="http://schemas.openxmlformats.org/officeDocument/2006/relationships/customXml" Target="../customXml/item234.xml"/><Relationship Id="rId637" Type="http://schemas.openxmlformats.org/officeDocument/2006/relationships/customXml" Target="../customXml/item637.xml"/><Relationship Id="rId679" Type="http://schemas.openxmlformats.org/officeDocument/2006/relationships/customXml" Target="../customXml/item679.xml"/><Relationship Id="rId802" Type="http://schemas.openxmlformats.org/officeDocument/2006/relationships/customXml" Target="../customXml/item802.xml"/><Relationship Id="rId2" Type="http://schemas.openxmlformats.org/officeDocument/2006/relationships/customXml" Target="../customXml/item2.xml"/><Relationship Id="rId29" Type="http://schemas.openxmlformats.org/officeDocument/2006/relationships/customXml" Target="../customXml/item29.xml"/><Relationship Id="rId276" Type="http://schemas.openxmlformats.org/officeDocument/2006/relationships/customXml" Target="../customXml/item276.xml"/><Relationship Id="rId441" Type="http://schemas.openxmlformats.org/officeDocument/2006/relationships/customXml" Target="../customXml/item441.xml"/><Relationship Id="rId483" Type="http://schemas.openxmlformats.org/officeDocument/2006/relationships/customXml" Target="../customXml/item483.xml"/><Relationship Id="rId539" Type="http://schemas.openxmlformats.org/officeDocument/2006/relationships/customXml" Target="../customXml/item539.xml"/><Relationship Id="rId690" Type="http://schemas.openxmlformats.org/officeDocument/2006/relationships/customXml" Target="../customXml/item690.xml"/><Relationship Id="rId704" Type="http://schemas.openxmlformats.org/officeDocument/2006/relationships/customXml" Target="../customXml/item704.xml"/><Relationship Id="rId746" Type="http://schemas.openxmlformats.org/officeDocument/2006/relationships/customXml" Target="../customXml/item746.xml"/><Relationship Id="rId40" Type="http://schemas.openxmlformats.org/officeDocument/2006/relationships/customXml" Target="../customXml/item40.xml"/><Relationship Id="rId136" Type="http://schemas.openxmlformats.org/officeDocument/2006/relationships/customXml" Target="../customXml/item136.xml"/><Relationship Id="rId178" Type="http://schemas.openxmlformats.org/officeDocument/2006/relationships/customXml" Target="../customXml/item178.xml"/><Relationship Id="rId301" Type="http://schemas.openxmlformats.org/officeDocument/2006/relationships/customXml" Target="../customXml/item301.xml"/><Relationship Id="rId343" Type="http://schemas.openxmlformats.org/officeDocument/2006/relationships/customXml" Target="../customXml/item343.xml"/><Relationship Id="rId550" Type="http://schemas.openxmlformats.org/officeDocument/2006/relationships/customXml" Target="../customXml/item550.xml"/><Relationship Id="rId788" Type="http://schemas.openxmlformats.org/officeDocument/2006/relationships/customXml" Target="../customXml/item788.xml"/><Relationship Id="rId82" Type="http://schemas.openxmlformats.org/officeDocument/2006/relationships/customXml" Target="../customXml/item82.xml"/><Relationship Id="rId203" Type="http://schemas.openxmlformats.org/officeDocument/2006/relationships/customXml" Target="../customXml/item203.xml"/><Relationship Id="rId385" Type="http://schemas.openxmlformats.org/officeDocument/2006/relationships/customXml" Target="../customXml/item385.xml"/><Relationship Id="rId592" Type="http://schemas.openxmlformats.org/officeDocument/2006/relationships/customXml" Target="../customXml/item592.xml"/><Relationship Id="rId606" Type="http://schemas.openxmlformats.org/officeDocument/2006/relationships/customXml" Target="../customXml/item606.xml"/><Relationship Id="rId648" Type="http://schemas.openxmlformats.org/officeDocument/2006/relationships/customXml" Target="../customXml/item648.xml"/><Relationship Id="rId813" Type="http://schemas.openxmlformats.org/officeDocument/2006/relationships/footer" Target="footer1.xml"/><Relationship Id="rId245" Type="http://schemas.openxmlformats.org/officeDocument/2006/relationships/customXml" Target="../customXml/item245.xml"/><Relationship Id="rId287" Type="http://schemas.openxmlformats.org/officeDocument/2006/relationships/customXml" Target="../customXml/item287.xml"/><Relationship Id="rId410" Type="http://schemas.openxmlformats.org/officeDocument/2006/relationships/customXml" Target="../customXml/item410.xml"/><Relationship Id="rId452" Type="http://schemas.openxmlformats.org/officeDocument/2006/relationships/customXml" Target="../customXml/item452.xml"/><Relationship Id="rId494" Type="http://schemas.openxmlformats.org/officeDocument/2006/relationships/customXml" Target="../customXml/item494.xml"/><Relationship Id="rId508" Type="http://schemas.openxmlformats.org/officeDocument/2006/relationships/customXml" Target="../customXml/item508.xml"/><Relationship Id="rId715" Type="http://schemas.openxmlformats.org/officeDocument/2006/relationships/customXml" Target="../customXml/item715.xml"/><Relationship Id="rId105" Type="http://schemas.openxmlformats.org/officeDocument/2006/relationships/customXml" Target="../customXml/item105.xml"/><Relationship Id="rId147" Type="http://schemas.openxmlformats.org/officeDocument/2006/relationships/customXml" Target="../customXml/item147.xml"/><Relationship Id="rId312" Type="http://schemas.openxmlformats.org/officeDocument/2006/relationships/customXml" Target="../customXml/item312.xml"/><Relationship Id="rId354" Type="http://schemas.openxmlformats.org/officeDocument/2006/relationships/customXml" Target="../customXml/item354.xml"/><Relationship Id="rId757" Type="http://schemas.openxmlformats.org/officeDocument/2006/relationships/customXml" Target="../customXml/item757.xml"/><Relationship Id="rId799" Type="http://schemas.openxmlformats.org/officeDocument/2006/relationships/customXml" Target="../customXml/item799.xml"/><Relationship Id="rId51" Type="http://schemas.openxmlformats.org/officeDocument/2006/relationships/customXml" Target="../customXml/item51.xml"/><Relationship Id="rId93" Type="http://schemas.openxmlformats.org/officeDocument/2006/relationships/customXml" Target="../customXml/item93.xml"/><Relationship Id="rId189" Type="http://schemas.openxmlformats.org/officeDocument/2006/relationships/customXml" Target="../customXml/item189.xml"/><Relationship Id="rId396" Type="http://schemas.openxmlformats.org/officeDocument/2006/relationships/customXml" Target="../customXml/item396.xml"/><Relationship Id="rId561" Type="http://schemas.openxmlformats.org/officeDocument/2006/relationships/customXml" Target="../customXml/item561.xml"/><Relationship Id="rId617" Type="http://schemas.openxmlformats.org/officeDocument/2006/relationships/customXml" Target="../customXml/item617.xml"/><Relationship Id="rId659" Type="http://schemas.openxmlformats.org/officeDocument/2006/relationships/customXml" Target="../customXml/item659.xml"/><Relationship Id="rId214" Type="http://schemas.openxmlformats.org/officeDocument/2006/relationships/customXml" Target="../customXml/item214.xml"/><Relationship Id="rId256" Type="http://schemas.openxmlformats.org/officeDocument/2006/relationships/customXml" Target="../customXml/item256.xml"/><Relationship Id="rId298" Type="http://schemas.openxmlformats.org/officeDocument/2006/relationships/customXml" Target="../customXml/item298.xml"/><Relationship Id="rId421" Type="http://schemas.openxmlformats.org/officeDocument/2006/relationships/customXml" Target="../customXml/item421.xml"/><Relationship Id="rId463" Type="http://schemas.openxmlformats.org/officeDocument/2006/relationships/customXml" Target="../customXml/item463.xml"/><Relationship Id="rId519" Type="http://schemas.openxmlformats.org/officeDocument/2006/relationships/customXml" Target="../customXml/item519.xml"/><Relationship Id="rId670" Type="http://schemas.openxmlformats.org/officeDocument/2006/relationships/customXml" Target="../customXml/item670.xml"/><Relationship Id="rId116" Type="http://schemas.openxmlformats.org/officeDocument/2006/relationships/customXml" Target="../customXml/item116.xml"/><Relationship Id="rId158" Type="http://schemas.openxmlformats.org/officeDocument/2006/relationships/customXml" Target="../customXml/item158.xml"/><Relationship Id="rId323" Type="http://schemas.openxmlformats.org/officeDocument/2006/relationships/customXml" Target="../customXml/item323.xml"/><Relationship Id="rId530" Type="http://schemas.openxmlformats.org/officeDocument/2006/relationships/customXml" Target="../customXml/item530.xml"/><Relationship Id="rId726" Type="http://schemas.openxmlformats.org/officeDocument/2006/relationships/customXml" Target="../customXml/item726.xml"/><Relationship Id="rId768" Type="http://schemas.openxmlformats.org/officeDocument/2006/relationships/customXml" Target="../customXml/item768.xml"/><Relationship Id="rId20" Type="http://schemas.openxmlformats.org/officeDocument/2006/relationships/customXml" Target="../customXml/item20.xml"/><Relationship Id="rId62" Type="http://schemas.openxmlformats.org/officeDocument/2006/relationships/customXml" Target="../customXml/item62.xml"/><Relationship Id="rId365" Type="http://schemas.openxmlformats.org/officeDocument/2006/relationships/customXml" Target="../customXml/item365.xml"/><Relationship Id="rId572" Type="http://schemas.openxmlformats.org/officeDocument/2006/relationships/customXml" Target="../customXml/item572.xml"/><Relationship Id="rId628" Type="http://schemas.openxmlformats.org/officeDocument/2006/relationships/customXml" Target="../customXml/item628.xml"/><Relationship Id="rId225" Type="http://schemas.openxmlformats.org/officeDocument/2006/relationships/customXml" Target="../customXml/item225.xml"/><Relationship Id="rId267" Type="http://schemas.openxmlformats.org/officeDocument/2006/relationships/customXml" Target="../customXml/item267.xml"/><Relationship Id="rId432" Type="http://schemas.openxmlformats.org/officeDocument/2006/relationships/customXml" Target="../customXml/item432.xml"/><Relationship Id="rId474" Type="http://schemas.openxmlformats.org/officeDocument/2006/relationships/customXml" Target="../customXml/item474.xml"/><Relationship Id="rId127" Type="http://schemas.openxmlformats.org/officeDocument/2006/relationships/customXml" Target="../customXml/item127.xml"/><Relationship Id="rId681" Type="http://schemas.openxmlformats.org/officeDocument/2006/relationships/customXml" Target="../customXml/item681.xml"/><Relationship Id="rId737" Type="http://schemas.openxmlformats.org/officeDocument/2006/relationships/customXml" Target="../customXml/item737.xml"/><Relationship Id="rId779" Type="http://schemas.openxmlformats.org/officeDocument/2006/relationships/customXml" Target="../customXml/item779.xml"/><Relationship Id="rId31" Type="http://schemas.openxmlformats.org/officeDocument/2006/relationships/customXml" Target="../customXml/item31.xml"/><Relationship Id="rId73" Type="http://schemas.openxmlformats.org/officeDocument/2006/relationships/customXml" Target="../customXml/item73.xml"/><Relationship Id="rId169" Type="http://schemas.openxmlformats.org/officeDocument/2006/relationships/customXml" Target="../customXml/item169.xml"/><Relationship Id="rId334" Type="http://schemas.openxmlformats.org/officeDocument/2006/relationships/customXml" Target="../customXml/item334.xml"/><Relationship Id="rId376" Type="http://schemas.openxmlformats.org/officeDocument/2006/relationships/customXml" Target="../customXml/item376.xml"/><Relationship Id="rId541" Type="http://schemas.openxmlformats.org/officeDocument/2006/relationships/customXml" Target="../customXml/item541.xml"/><Relationship Id="rId583" Type="http://schemas.openxmlformats.org/officeDocument/2006/relationships/customXml" Target="../customXml/item583.xml"/><Relationship Id="rId639" Type="http://schemas.openxmlformats.org/officeDocument/2006/relationships/customXml" Target="../customXml/item639.xml"/><Relationship Id="rId790" Type="http://schemas.openxmlformats.org/officeDocument/2006/relationships/customXml" Target="../customXml/item790.xml"/><Relationship Id="rId804" Type="http://schemas.openxmlformats.org/officeDocument/2006/relationships/numbering" Target="numbering.xml"/><Relationship Id="rId4" Type="http://schemas.openxmlformats.org/officeDocument/2006/relationships/customXml" Target="../customXml/item4.xml"/><Relationship Id="rId180" Type="http://schemas.openxmlformats.org/officeDocument/2006/relationships/customXml" Target="../customXml/item180.xml"/><Relationship Id="rId236" Type="http://schemas.openxmlformats.org/officeDocument/2006/relationships/customXml" Target="../customXml/item236.xml"/><Relationship Id="rId278" Type="http://schemas.openxmlformats.org/officeDocument/2006/relationships/customXml" Target="../customXml/item278.xml"/><Relationship Id="rId401" Type="http://schemas.openxmlformats.org/officeDocument/2006/relationships/customXml" Target="../customXml/item401.xml"/><Relationship Id="rId443" Type="http://schemas.openxmlformats.org/officeDocument/2006/relationships/customXml" Target="../customXml/item443.xml"/><Relationship Id="rId650" Type="http://schemas.openxmlformats.org/officeDocument/2006/relationships/customXml" Target="../customXml/item650.xml"/><Relationship Id="rId303" Type="http://schemas.openxmlformats.org/officeDocument/2006/relationships/customXml" Target="../customXml/item303.xml"/><Relationship Id="rId485" Type="http://schemas.openxmlformats.org/officeDocument/2006/relationships/customXml" Target="../customXml/item485.xml"/><Relationship Id="rId692" Type="http://schemas.openxmlformats.org/officeDocument/2006/relationships/customXml" Target="../customXml/item692.xml"/><Relationship Id="rId706" Type="http://schemas.openxmlformats.org/officeDocument/2006/relationships/customXml" Target="../customXml/item706.xml"/><Relationship Id="rId748" Type="http://schemas.openxmlformats.org/officeDocument/2006/relationships/customXml" Target="../customXml/item748.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815" Type="http://schemas.openxmlformats.org/officeDocument/2006/relationships/comments" Target="comments.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661" Type="http://schemas.openxmlformats.org/officeDocument/2006/relationships/customXml" Target="../customXml/item661.xml"/><Relationship Id="rId717" Type="http://schemas.openxmlformats.org/officeDocument/2006/relationships/customXml" Target="../customXml/item717.xml"/><Relationship Id="rId759" Type="http://schemas.openxmlformats.org/officeDocument/2006/relationships/customXml" Target="../customXml/item759.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770" Type="http://schemas.openxmlformats.org/officeDocument/2006/relationships/customXml" Target="../customXml/item770.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672" Type="http://schemas.openxmlformats.org/officeDocument/2006/relationships/customXml" Target="../customXml/item672.xml"/><Relationship Id="rId728" Type="http://schemas.openxmlformats.org/officeDocument/2006/relationships/customXml" Target="../customXml/item728.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781" Type="http://schemas.openxmlformats.org/officeDocument/2006/relationships/customXml" Target="../customXml/item781.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customXml" Target="../customXml/item641.xml"/><Relationship Id="rId683" Type="http://schemas.openxmlformats.org/officeDocument/2006/relationships/customXml" Target="../customXml/item683.xml"/><Relationship Id="rId739" Type="http://schemas.openxmlformats.org/officeDocument/2006/relationships/customXml" Target="../customXml/item739.xml"/><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750" Type="http://schemas.openxmlformats.org/officeDocument/2006/relationships/customXml" Target="../customXml/item750.xml"/><Relationship Id="rId792" Type="http://schemas.openxmlformats.org/officeDocument/2006/relationships/customXml" Target="../customXml/item792.xml"/><Relationship Id="rId806" Type="http://schemas.microsoft.com/office/2007/relationships/stylesWithEffects" Target="stylesWithEffects.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customXml" Target="../customXml/item652.xml"/><Relationship Id="rId694" Type="http://schemas.openxmlformats.org/officeDocument/2006/relationships/customXml" Target="../customXml/item694.xml"/><Relationship Id="rId708" Type="http://schemas.openxmlformats.org/officeDocument/2006/relationships/customXml" Target="../customXml/item708.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761" Type="http://schemas.openxmlformats.org/officeDocument/2006/relationships/customXml" Target="../customXml/item761.xml"/><Relationship Id="rId817" Type="http://schemas.openxmlformats.org/officeDocument/2006/relationships/footer" Target="footer2.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663" Type="http://schemas.openxmlformats.org/officeDocument/2006/relationships/customXml" Target="../customXml/item663.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719" Type="http://schemas.openxmlformats.org/officeDocument/2006/relationships/customXml" Target="../customXml/item719.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730" Type="http://schemas.openxmlformats.org/officeDocument/2006/relationships/customXml" Target="../customXml/item730.xml"/><Relationship Id="rId772" Type="http://schemas.openxmlformats.org/officeDocument/2006/relationships/customXml" Target="../customXml/item772.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674" Type="http://schemas.openxmlformats.org/officeDocument/2006/relationships/customXml" Target="../customXml/item674.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741" Type="http://schemas.openxmlformats.org/officeDocument/2006/relationships/customXml" Target="../customXml/item741.xml"/><Relationship Id="rId783" Type="http://schemas.openxmlformats.org/officeDocument/2006/relationships/customXml" Target="../customXml/item783.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customXml" Target="../customXml/item643.xml"/><Relationship Id="rId240" Type="http://schemas.openxmlformats.org/officeDocument/2006/relationships/customXml" Target="../customXml/item240.xml"/><Relationship Id="rId478" Type="http://schemas.openxmlformats.org/officeDocument/2006/relationships/customXml" Target="../customXml/item478.xml"/><Relationship Id="rId685" Type="http://schemas.openxmlformats.org/officeDocument/2006/relationships/customXml" Target="../customXml/item685.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710" Type="http://schemas.openxmlformats.org/officeDocument/2006/relationships/customXml" Target="../customXml/item710.xml"/><Relationship Id="rId752" Type="http://schemas.openxmlformats.org/officeDocument/2006/relationships/customXml" Target="../customXml/item752.xml"/><Relationship Id="rId808" Type="http://schemas.openxmlformats.org/officeDocument/2006/relationships/webSettings" Target="webSettings.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794" Type="http://schemas.openxmlformats.org/officeDocument/2006/relationships/customXml" Target="../customXml/item794.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customXml" Target="../customXml/item654.xml"/><Relationship Id="rId696" Type="http://schemas.openxmlformats.org/officeDocument/2006/relationships/customXml" Target="../customXml/item696.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721" Type="http://schemas.openxmlformats.org/officeDocument/2006/relationships/customXml" Target="../customXml/item721.xml"/><Relationship Id="rId763" Type="http://schemas.openxmlformats.org/officeDocument/2006/relationships/customXml" Target="../customXml/item763.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819" Type="http://schemas.openxmlformats.org/officeDocument/2006/relationships/fontTable" Target="fontTable.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665" Type="http://schemas.openxmlformats.org/officeDocument/2006/relationships/customXml" Target="../customXml/item665.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732" Type="http://schemas.openxmlformats.org/officeDocument/2006/relationships/customXml" Target="../customXml/item732.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774" Type="http://schemas.openxmlformats.org/officeDocument/2006/relationships/customXml" Target="../customXml/item774.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676" Type="http://schemas.openxmlformats.org/officeDocument/2006/relationships/customXml" Target="../customXml/item676.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701" Type="http://schemas.openxmlformats.org/officeDocument/2006/relationships/customXml" Target="../customXml/item701.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743" Type="http://schemas.openxmlformats.org/officeDocument/2006/relationships/customXml" Target="../customXml/item743.xml"/><Relationship Id="rId785" Type="http://schemas.openxmlformats.org/officeDocument/2006/relationships/customXml" Target="../customXml/item785.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customXml" Target="../customXml/item645.xml"/><Relationship Id="rId687" Type="http://schemas.openxmlformats.org/officeDocument/2006/relationships/customXml" Target="../customXml/item687.xml"/><Relationship Id="rId810" Type="http://schemas.openxmlformats.org/officeDocument/2006/relationships/endnotes" Target="endnotes.xml"/><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712" Type="http://schemas.openxmlformats.org/officeDocument/2006/relationships/customXml" Target="../customXml/item712.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754" Type="http://schemas.openxmlformats.org/officeDocument/2006/relationships/customXml" Target="../customXml/item754.xml"/><Relationship Id="rId796" Type="http://schemas.openxmlformats.org/officeDocument/2006/relationships/customXml" Target="../customXml/item796.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656" Type="http://schemas.openxmlformats.org/officeDocument/2006/relationships/customXml" Target="../customXml/item656.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698" Type="http://schemas.openxmlformats.org/officeDocument/2006/relationships/customXml" Target="../customXml/item698.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723" Type="http://schemas.openxmlformats.org/officeDocument/2006/relationships/customXml" Target="../customXml/item723.xml"/><Relationship Id="rId765" Type="http://schemas.openxmlformats.org/officeDocument/2006/relationships/customXml" Target="../customXml/item765.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667" Type="http://schemas.openxmlformats.org/officeDocument/2006/relationships/customXml" Target="../customXml/item667.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34" Type="http://schemas.openxmlformats.org/officeDocument/2006/relationships/customXml" Target="../customXml/item734.xml"/><Relationship Id="rId776" Type="http://schemas.openxmlformats.org/officeDocument/2006/relationships/customXml" Target="../customXml/item776.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customXml" Target="../customXml/item636.xml"/><Relationship Id="rId801" Type="http://schemas.openxmlformats.org/officeDocument/2006/relationships/customXml" Target="../customXml/item801.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678" Type="http://schemas.openxmlformats.org/officeDocument/2006/relationships/customXml" Target="../customXml/item678.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 Id="rId703" Type="http://schemas.openxmlformats.org/officeDocument/2006/relationships/customXml" Target="../customXml/item703.xml"/><Relationship Id="rId745" Type="http://schemas.openxmlformats.org/officeDocument/2006/relationships/customXml" Target="../customXml/item745.xml"/><Relationship Id="rId81" Type="http://schemas.openxmlformats.org/officeDocument/2006/relationships/customXml" Target="../customXml/item81.xml"/><Relationship Id="rId135" Type="http://schemas.openxmlformats.org/officeDocument/2006/relationships/customXml" Target="../customXml/item135.xml"/><Relationship Id="rId177" Type="http://schemas.openxmlformats.org/officeDocument/2006/relationships/customXml" Target="../customXml/item177.xml"/><Relationship Id="rId342" Type="http://schemas.openxmlformats.org/officeDocument/2006/relationships/customXml" Target="../customXml/item342.xml"/><Relationship Id="rId384" Type="http://schemas.openxmlformats.org/officeDocument/2006/relationships/customXml" Target="../customXml/item384.xml"/><Relationship Id="rId591" Type="http://schemas.openxmlformats.org/officeDocument/2006/relationships/customXml" Target="../customXml/item591.xml"/><Relationship Id="rId605" Type="http://schemas.openxmlformats.org/officeDocument/2006/relationships/customXml" Target="../customXml/item605.xml"/><Relationship Id="rId787" Type="http://schemas.openxmlformats.org/officeDocument/2006/relationships/customXml" Target="../customXml/item787.xml"/><Relationship Id="rId812" Type="http://schemas.openxmlformats.org/officeDocument/2006/relationships/header" Target="header2.xml"/><Relationship Id="rId202" Type="http://schemas.openxmlformats.org/officeDocument/2006/relationships/customXml" Target="../customXml/item202.xml"/><Relationship Id="rId244" Type="http://schemas.openxmlformats.org/officeDocument/2006/relationships/customXml" Target="../customXml/item244.xml"/><Relationship Id="rId647" Type="http://schemas.openxmlformats.org/officeDocument/2006/relationships/customXml" Target="../customXml/item647.xml"/><Relationship Id="rId689" Type="http://schemas.openxmlformats.org/officeDocument/2006/relationships/customXml" Target="../customXml/item689.xml"/><Relationship Id="rId39" Type="http://schemas.openxmlformats.org/officeDocument/2006/relationships/customXml" Target="../customXml/item39.xml"/><Relationship Id="rId286" Type="http://schemas.openxmlformats.org/officeDocument/2006/relationships/customXml" Target="../customXml/item286.xml"/><Relationship Id="rId451" Type="http://schemas.openxmlformats.org/officeDocument/2006/relationships/customXml" Target="../customXml/item451.xml"/><Relationship Id="rId493" Type="http://schemas.openxmlformats.org/officeDocument/2006/relationships/customXml" Target="../customXml/item493.xml"/><Relationship Id="rId507" Type="http://schemas.openxmlformats.org/officeDocument/2006/relationships/customXml" Target="../customXml/item507.xml"/><Relationship Id="rId549" Type="http://schemas.openxmlformats.org/officeDocument/2006/relationships/customXml" Target="../customXml/item549.xml"/><Relationship Id="rId714" Type="http://schemas.openxmlformats.org/officeDocument/2006/relationships/customXml" Target="../customXml/item714.xml"/><Relationship Id="rId756" Type="http://schemas.openxmlformats.org/officeDocument/2006/relationships/customXml" Target="../customXml/item756.xml"/><Relationship Id="rId50" Type="http://schemas.openxmlformats.org/officeDocument/2006/relationships/customXml" Target="../customXml/item50.xml"/><Relationship Id="rId104" Type="http://schemas.openxmlformats.org/officeDocument/2006/relationships/customXml" Target="../customXml/item104.xml"/><Relationship Id="rId146" Type="http://schemas.openxmlformats.org/officeDocument/2006/relationships/customXml" Target="../customXml/item146.xml"/><Relationship Id="rId188" Type="http://schemas.openxmlformats.org/officeDocument/2006/relationships/customXml" Target="../customXml/item188.xml"/><Relationship Id="rId311" Type="http://schemas.openxmlformats.org/officeDocument/2006/relationships/customXml" Target="../customXml/item311.xml"/><Relationship Id="rId353" Type="http://schemas.openxmlformats.org/officeDocument/2006/relationships/customXml" Target="../customXml/item353.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798" Type="http://schemas.openxmlformats.org/officeDocument/2006/relationships/customXml" Target="../customXml/item798.xml"/><Relationship Id="rId92" Type="http://schemas.openxmlformats.org/officeDocument/2006/relationships/customXml" Target="../customXml/item92.xml"/><Relationship Id="rId213" Type="http://schemas.openxmlformats.org/officeDocument/2006/relationships/customXml" Target="../customXml/item213.xml"/><Relationship Id="rId420" Type="http://schemas.openxmlformats.org/officeDocument/2006/relationships/customXml" Target="../customXml/item420.xml"/><Relationship Id="rId616" Type="http://schemas.openxmlformats.org/officeDocument/2006/relationships/customXml" Target="../customXml/item616.xml"/><Relationship Id="rId658" Type="http://schemas.openxmlformats.org/officeDocument/2006/relationships/customXml" Target="../customXml/item658.xml"/><Relationship Id="rId255" Type="http://schemas.openxmlformats.org/officeDocument/2006/relationships/customXml" Target="../customXml/item255.xml"/><Relationship Id="rId297" Type="http://schemas.openxmlformats.org/officeDocument/2006/relationships/customXml" Target="../customXml/item297.xml"/><Relationship Id="rId462" Type="http://schemas.openxmlformats.org/officeDocument/2006/relationships/customXml" Target="../customXml/item462.xml"/><Relationship Id="rId518" Type="http://schemas.openxmlformats.org/officeDocument/2006/relationships/customXml" Target="../customXml/item518.xml"/><Relationship Id="rId725" Type="http://schemas.openxmlformats.org/officeDocument/2006/relationships/customXml" Target="../customXml/item725.xml"/><Relationship Id="rId115" Type="http://schemas.openxmlformats.org/officeDocument/2006/relationships/customXml" Target="../customXml/item115.xml"/><Relationship Id="rId157" Type="http://schemas.openxmlformats.org/officeDocument/2006/relationships/customXml" Target="../customXml/item157.xml"/><Relationship Id="rId322" Type="http://schemas.openxmlformats.org/officeDocument/2006/relationships/customXml" Target="../customXml/item322.xml"/><Relationship Id="rId364" Type="http://schemas.openxmlformats.org/officeDocument/2006/relationships/customXml" Target="../customXml/item364.xml"/><Relationship Id="rId767" Type="http://schemas.openxmlformats.org/officeDocument/2006/relationships/customXml" Target="../customXml/item767.xml"/><Relationship Id="rId61" Type="http://schemas.openxmlformats.org/officeDocument/2006/relationships/customXml" Target="../customXml/item61.xml"/><Relationship Id="rId199" Type="http://schemas.openxmlformats.org/officeDocument/2006/relationships/customXml" Target="../customXml/item199.xml"/><Relationship Id="rId571" Type="http://schemas.openxmlformats.org/officeDocument/2006/relationships/customXml" Target="../customXml/item571.xml"/><Relationship Id="rId627" Type="http://schemas.openxmlformats.org/officeDocument/2006/relationships/customXml" Target="../customXml/item627.xml"/><Relationship Id="rId669" Type="http://schemas.openxmlformats.org/officeDocument/2006/relationships/customXml" Target="../customXml/item669.xml"/><Relationship Id="rId19" Type="http://schemas.openxmlformats.org/officeDocument/2006/relationships/customXml" Target="../customXml/item19.xml"/><Relationship Id="rId224" Type="http://schemas.openxmlformats.org/officeDocument/2006/relationships/customXml" Target="../customXml/item224.xml"/><Relationship Id="rId266" Type="http://schemas.openxmlformats.org/officeDocument/2006/relationships/customXml" Target="../customXml/item266.xml"/><Relationship Id="rId431" Type="http://schemas.openxmlformats.org/officeDocument/2006/relationships/customXml" Target="../customXml/item431.xml"/><Relationship Id="rId473" Type="http://schemas.openxmlformats.org/officeDocument/2006/relationships/customXml" Target="../customXml/item473.xml"/><Relationship Id="rId529" Type="http://schemas.openxmlformats.org/officeDocument/2006/relationships/customXml" Target="../customXml/item529.xml"/><Relationship Id="rId680" Type="http://schemas.openxmlformats.org/officeDocument/2006/relationships/customXml" Target="../customXml/item680.xml"/><Relationship Id="rId736" Type="http://schemas.openxmlformats.org/officeDocument/2006/relationships/customXml" Target="../customXml/item736.xml"/><Relationship Id="rId30" Type="http://schemas.openxmlformats.org/officeDocument/2006/relationships/customXml" Target="../customXml/item30.xml"/><Relationship Id="rId126" Type="http://schemas.openxmlformats.org/officeDocument/2006/relationships/customXml" Target="../customXml/item126.xml"/><Relationship Id="rId168" Type="http://schemas.openxmlformats.org/officeDocument/2006/relationships/customXml" Target="../customXml/item168.xml"/><Relationship Id="rId333" Type="http://schemas.openxmlformats.org/officeDocument/2006/relationships/customXml" Target="../customXml/item333.xml"/><Relationship Id="rId540" Type="http://schemas.openxmlformats.org/officeDocument/2006/relationships/customXml" Target="../customXml/item540.xml"/><Relationship Id="rId778" Type="http://schemas.openxmlformats.org/officeDocument/2006/relationships/customXml" Target="../customXml/item778.xml"/><Relationship Id="rId72" Type="http://schemas.openxmlformats.org/officeDocument/2006/relationships/customXml" Target="../customXml/item72.xml"/><Relationship Id="rId375" Type="http://schemas.openxmlformats.org/officeDocument/2006/relationships/customXml" Target="../customXml/item375.xml"/><Relationship Id="rId582" Type="http://schemas.openxmlformats.org/officeDocument/2006/relationships/customXml" Target="../customXml/item582.xml"/><Relationship Id="rId638" Type="http://schemas.openxmlformats.org/officeDocument/2006/relationships/customXml" Target="../customXml/item638.xml"/><Relationship Id="rId803" Type="http://schemas.openxmlformats.org/officeDocument/2006/relationships/customXml" Target="../customXml/item803.xml"/><Relationship Id="rId3" Type="http://schemas.openxmlformats.org/officeDocument/2006/relationships/customXml" Target="../customXml/item3.xml"/><Relationship Id="rId235" Type="http://schemas.openxmlformats.org/officeDocument/2006/relationships/customXml" Target="../customXml/item235.xml"/><Relationship Id="rId277" Type="http://schemas.openxmlformats.org/officeDocument/2006/relationships/customXml" Target="../customXml/item277.xml"/><Relationship Id="rId400" Type="http://schemas.openxmlformats.org/officeDocument/2006/relationships/customXml" Target="../customXml/item400.xml"/><Relationship Id="rId442" Type="http://schemas.openxmlformats.org/officeDocument/2006/relationships/customXml" Target="../customXml/item442.xml"/><Relationship Id="rId484" Type="http://schemas.openxmlformats.org/officeDocument/2006/relationships/customXml" Target="../customXml/item484.xml"/><Relationship Id="rId705" Type="http://schemas.openxmlformats.org/officeDocument/2006/relationships/customXml" Target="../customXml/item705.xml"/><Relationship Id="rId137" Type="http://schemas.openxmlformats.org/officeDocument/2006/relationships/customXml" Target="../customXml/item137.xml"/><Relationship Id="rId302" Type="http://schemas.openxmlformats.org/officeDocument/2006/relationships/customXml" Target="../customXml/item302.xml"/><Relationship Id="rId344" Type="http://schemas.openxmlformats.org/officeDocument/2006/relationships/customXml" Target="../customXml/item344.xml"/><Relationship Id="rId691" Type="http://schemas.openxmlformats.org/officeDocument/2006/relationships/customXml" Target="../customXml/item691.xml"/><Relationship Id="rId747" Type="http://schemas.openxmlformats.org/officeDocument/2006/relationships/customXml" Target="../customXml/item747.xml"/><Relationship Id="rId789" Type="http://schemas.openxmlformats.org/officeDocument/2006/relationships/customXml" Target="../customXml/item789.xml"/><Relationship Id="rId41" Type="http://schemas.openxmlformats.org/officeDocument/2006/relationships/customXml" Target="../customXml/item41.xml"/><Relationship Id="rId83" Type="http://schemas.openxmlformats.org/officeDocument/2006/relationships/customXml" Target="../customXml/item83.xml"/><Relationship Id="rId179" Type="http://schemas.openxmlformats.org/officeDocument/2006/relationships/customXml" Target="../customXml/item179.xml"/><Relationship Id="rId386" Type="http://schemas.openxmlformats.org/officeDocument/2006/relationships/customXml" Target="../customXml/item386.xml"/><Relationship Id="rId551" Type="http://schemas.openxmlformats.org/officeDocument/2006/relationships/customXml" Target="../customXml/item551.xml"/><Relationship Id="rId593" Type="http://schemas.openxmlformats.org/officeDocument/2006/relationships/customXml" Target="../customXml/item593.xml"/><Relationship Id="rId607" Type="http://schemas.openxmlformats.org/officeDocument/2006/relationships/customXml" Target="../customXml/item607.xml"/><Relationship Id="rId649" Type="http://schemas.openxmlformats.org/officeDocument/2006/relationships/customXml" Target="../customXml/item649.xml"/><Relationship Id="rId814" Type="http://schemas.openxmlformats.org/officeDocument/2006/relationships/hyperlink" Target="http://baike.baidu.com/view/3202081.htm" TargetMode="External"/><Relationship Id="rId190" Type="http://schemas.openxmlformats.org/officeDocument/2006/relationships/customXml" Target="../customXml/item190.xml"/><Relationship Id="rId204" Type="http://schemas.openxmlformats.org/officeDocument/2006/relationships/customXml" Target="../customXml/item204.xml"/><Relationship Id="rId246" Type="http://schemas.openxmlformats.org/officeDocument/2006/relationships/customXml" Target="../customXml/item246.xml"/><Relationship Id="rId288" Type="http://schemas.openxmlformats.org/officeDocument/2006/relationships/customXml" Target="../customXml/item288.xml"/><Relationship Id="rId411" Type="http://schemas.openxmlformats.org/officeDocument/2006/relationships/customXml" Target="../customXml/item411.xml"/><Relationship Id="rId453" Type="http://schemas.openxmlformats.org/officeDocument/2006/relationships/customXml" Target="../customXml/item453.xml"/><Relationship Id="rId509" Type="http://schemas.openxmlformats.org/officeDocument/2006/relationships/customXml" Target="../customXml/item509.xml"/><Relationship Id="rId660" Type="http://schemas.openxmlformats.org/officeDocument/2006/relationships/customXml" Target="../customXml/item660.xml"/><Relationship Id="rId106" Type="http://schemas.openxmlformats.org/officeDocument/2006/relationships/customXml" Target="../customXml/item106.xml"/><Relationship Id="rId313" Type="http://schemas.openxmlformats.org/officeDocument/2006/relationships/customXml" Target="../customXml/item313.xml"/><Relationship Id="rId495" Type="http://schemas.openxmlformats.org/officeDocument/2006/relationships/customXml" Target="../customXml/item495.xml"/><Relationship Id="rId716" Type="http://schemas.openxmlformats.org/officeDocument/2006/relationships/customXml" Target="../customXml/item716.xml"/><Relationship Id="rId758" Type="http://schemas.openxmlformats.org/officeDocument/2006/relationships/customXml" Target="../customXml/item758.xml"/><Relationship Id="rId10" Type="http://schemas.openxmlformats.org/officeDocument/2006/relationships/customXml" Target="../customXml/item10.xml"/><Relationship Id="rId52" Type="http://schemas.openxmlformats.org/officeDocument/2006/relationships/customXml" Target="../customXml/item52.xml"/><Relationship Id="rId94" Type="http://schemas.openxmlformats.org/officeDocument/2006/relationships/customXml" Target="../customXml/item94.xml"/><Relationship Id="rId148" Type="http://schemas.openxmlformats.org/officeDocument/2006/relationships/customXml" Target="../customXml/item148.xml"/><Relationship Id="rId355" Type="http://schemas.openxmlformats.org/officeDocument/2006/relationships/customXml" Target="../customXml/item355.xml"/><Relationship Id="rId397" Type="http://schemas.openxmlformats.org/officeDocument/2006/relationships/customXml" Target="../customXml/item397.xml"/><Relationship Id="rId520" Type="http://schemas.openxmlformats.org/officeDocument/2006/relationships/customXml" Target="../customXml/item520.xml"/><Relationship Id="rId562" Type="http://schemas.openxmlformats.org/officeDocument/2006/relationships/customXml" Target="../customXml/item562.xml"/><Relationship Id="rId618" Type="http://schemas.openxmlformats.org/officeDocument/2006/relationships/customXml" Target="../customXml/item618.xml"/><Relationship Id="rId215" Type="http://schemas.openxmlformats.org/officeDocument/2006/relationships/customXml" Target="../customXml/item215.xml"/><Relationship Id="rId257" Type="http://schemas.openxmlformats.org/officeDocument/2006/relationships/customXml" Target="../customXml/item257.xml"/><Relationship Id="rId422" Type="http://schemas.openxmlformats.org/officeDocument/2006/relationships/customXml" Target="../customXml/item422.xml"/><Relationship Id="rId464" Type="http://schemas.openxmlformats.org/officeDocument/2006/relationships/customXml" Target="../customXml/item464.xml"/><Relationship Id="rId299" Type="http://schemas.openxmlformats.org/officeDocument/2006/relationships/customXml" Target="../customXml/item299.xml"/><Relationship Id="rId727" Type="http://schemas.openxmlformats.org/officeDocument/2006/relationships/customXml" Target="../customXml/item727.xml"/><Relationship Id="rId63" Type="http://schemas.openxmlformats.org/officeDocument/2006/relationships/customXml" Target="../customXml/item63.xml"/><Relationship Id="rId159" Type="http://schemas.openxmlformats.org/officeDocument/2006/relationships/customXml" Target="../customXml/item159.xml"/><Relationship Id="rId366" Type="http://schemas.openxmlformats.org/officeDocument/2006/relationships/customXml" Target="../customXml/item366.xml"/><Relationship Id="rId573" Type="http://schemas.openxmlformats.org/officeDocument/2006/relationships/customXml" Target="../customXml/item573.xml"/><Relationship Id="rId780" Type="http://schemas.openxmlformats.org/officeDocument/2006/relationships/customXml" Target="../customXml/item780.xml"/><Relationship Id="rId226" Type="http://schemas.openxmlformats.org/officeDocument/2006/relationships/customXml" Target="../customXml/item226.xml"/><Relationship Id="rId433" Type="http://schemas.openxmlformats.org/officeDocument/2006/relationships/customXml" Target="../customXml/item433.xml"/><Relationship Id="rId640" Type="http://schemas.openxmlformats.org/officeDocument/2006/relationships/customXml" Target="../customXml/item640.xml"/><Relationship Id="rId738" Type="http://schemas.openxmlformats.org/officeDocument/2006/relationships/customXml" Target="../customXml/item738.xml"/><Relationship Id="rId74" Type="http://schemas.openxmlformats.org/officeDocument/2006/relationships/customXml" Target="../customXml/item74.xml"/><Relationship Id="rId377" Type="http://schemas.openxmlformats.org/officeDocument/2006/relationships/customXml" Target="../customXml/item377.xml"/><Relationship Id="rId500" Type="http://schemas.openxmlformats.org/officeDocument/2006/relationships/customXml" Target="../customXml/item500.xml"/><Relationship Id="rId584" Type="http://schemas.openxmlformats.org/officeDocument/2006/relationships/customXml" Target="../customXml/item584.xml"/><Relationship Id="rId805" Type="http://schemas.openxmlformats.org/officeDocument/2006/relationships/styles" Target="styles.xml"/><Relationship Id="rId5" Type="http://schemas.openxmlformats.org/officeDocument/2006/relationships/customXml" Target="../customXml/item5.xml"/><Relationship Id="rId237" Type="http://schemas.openxmlformats.org/officeDocument/2006/relationships/customXml" Target="../customXml/item237.xml"/><Relationship Id="rId791" Type="http://schemas.openxmlformats.org/officeDocument/2006/relationships/customXml" Target="../customXml/item791.xml"/><Relationship Id="rId444" Type="http://schemas.openxmlformats.org/officeDocument/2006/relationships/customXml" Target="../customXml/item444.xml"/><Relationship Id="rId651" Type="http://schemas.openxmlformats.org/officeDocument/2006/relationships/customXml" Target="../customXml/item651.xml"/><Relationship Id="rId749" Type="http://schemas.openxmlformats.org/officeDocument/2006/relationships/customXml" Target="../customXml/item749.xml"/><Relationship Id="rId290" Type="http://schemas.openxmlformats.org/officeDocument/2006/relationships/customXml" Target="../customXml/item290.xml"/><Relationship Id="rId304" Type="http://schemas.openxmlformats.org/officeDocument/2006/relationships/customXml" Target="../customXml/item304.xml"/><Relationship Id="rId388" Type="http://schemas.openxmlformats.org/officeDocument/2006/relationships/customXml" Target="../customXml/item388.xml"/><Relationship Id="rId511" Type="http://schemas.openxmlformats.org/officeDocument/2006/relationships/customXml" Target="../customXml/item511.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595" Type="http://schemas.openxmlformats.org/officeDocument/2006/relationships/customXml" Target="../customXml/item595.xml"/><Relationship Id="rId816"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35.xml.rels><?xml version="1.0" encoding="UTF-8" standalone="yes"?>
<Relationships xmlns="http://schemas.openxmlformats.org/package/2006/relationships"><Relationship Id="rId1" Type="http://schemas.openxmlformats.org/officeDocument/2006/relationships/customXmlProps" Target="itemProps635.xml"/></Relationships>
</file>

<file path=customXml/_rels/item636.xml.rels><?xml version="1.0" encoding="UTF-8" standalone="yes"?>
<Relationships xmlns="http://schemas.openxmlformats.org/package/2006/relationships"><Relationship Id="rId1" Type="http://schemas.openxmlformats.org/officeDocument/2006/relationships/customXmlProps" Target="itemProps636.xml"/></Relationships>
</file>

<file path=customXml/_rels/item637.xml.rels><?xml version="1.0" encoding="UTF-8" standalone="yes"?>
<Relationships xmlns="http://schemas.openxmlformats.org/package/2006/relationships"><Relationship Id="rId1" Type="http://schemas.openxmlformats.org/officeDocument/2006/relationships/customXmlProps" Target="itemProps637.xml"/></Relationships>
</file>

<file path=customXml/_rels/item638.xml.rels><?xml version="1.0" encoding="UTF-8" standalone="yes"?>
<Relationships xmlns="http://schemas.openxmlformats.org/package/2006/relationships"><Relationship Id="rId1" Type="http://schemas.openxmlformats.org/officeDocument/2006/relationships/customXmlProps" Target="itemProps638.xml"/></Relationships>
</file>

<file path=customXml/_rels/item639.xml.rels><?xml version="1.0" encoding="UTF-8" standalone="yes"?>
<Relationships xmlns="http://schemas.openxmlformats.org/package/2006/relationships"><Relationship Id="rId1" Type="http://schemas.openxmlformats.org/officeDocument/2006/relationships/customXmlProps" Target="itemProps639.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40.xml.rels><?xml version="1.0" encoding="UTF-8" standalone="yes"?>
<Relationships xmlns="http://schemas.openxmlformats.org/package/2006/relationships"><Relationship Id="rId1" Type="http://schemas.openxmlformats.org/officeDocument/2006/relationships/customXmlProps" Target="itemProps640.xml"/></Relationships>
</file>

<file path=customXml/_rels/item641.xml.rels><?xml version="1.0" encoding="UTF-8" standalone="yes"?>
<Relationships xmlns="http://schemas.openxmlformats.org/package/2006/relationships"><Relationship Id="rId1" Type="http://schemas.openxmlformats.org/officeDocument/2006/relationships/customXmlProps" Target="itemProps641.xml"/></Relationships>
</file>

<file path=customXml/_rels/item642.xml.rels><?xml version="1.0" encoding="UTF-8" standalone="yes"?>
<Relationships xmlns="http://schemas.openxmlformats.org/package/2006/relationships"><Relationship Id="rId1" Type="http://schemas.openxmlformats.org/officeDocument/2006/relationships/customXmlProps" Target="itemProps642.xml"/></Relationships>
</file>

<file path=customXml/_rels/item643.xml.rels><?xml version="1.0" encoding="UTF-8" standalone="yes"?>
<Relationships xmlns="http://schemas.openxmlformats.org/package/2006/relationships"><Relationship Id="rId1" Type="http://schemas.openxmlformats.org/officeDocument/2006/relationships/customXmlProps" Target="itemProps643.xml"/></Relationships>
</file>

<file path=customXml/_rels/item644.xml.rels><?xml version="1.0" encoding="UTF-8" standalone="yes"?>
<Relationships xmlns="http://schemas.openxmlformats.org/package/2006/relationships"><Relationship Id="rId1" Type="http://schemas.openxmlformats.org/officeDocument/2006/relationships/customXmlProps" Target="itemProps644.xml"/></Relationships>
</file>

<file path=customXml/_rels/item645.xml.rels><?xml version="1.0" encoding="UTF-8" standalone="yes"?>
<Relationships xmlns="http://schemas.openxmlformats.org/package/2006/relationships"><Relationship Id="rId1" Type="http://schemas.openxmlformats.org/officeDocument/2006/relationships/customXmlProps" Target="itemProps645.xml"/></Relationships>
</file>

<file path=customXml/_rels/item646.xml.rels><?xml version="1.0" encoding="UTF-8" standalone="yes"?>
<Relationships xmlns="http://schemas.openxmlformats.org/package/2006/relationships"><Relationship Id="rId1" Type="http://schemas.openxmlformats.org/officeDocument/2006/relationships/customXmlProps" Target="itemProps646.xml"/></Relationships>
</file>

<file path=customXml/_rels/item647.xml.rels><?xml version="1.0" encoding="UTF-8" standalone="yes"?>
<Relationships xmlns="http://schemas.openxmlformats.org/package/2006/relationships"><Relationship Id="rId1" Type="http://schemas.openxmlformats.org/officeDocument/2006/relationships/customXmlProps" Target="itemProps647.xml"/></Relationships>
</file>

<file path=customXml/_rels/item648.xml.rels><?xml version="1.0" encoding="UTF-8" standalone="yes"?>
<Relationships xmlns="http://schemas.openxmlformats.org/package/2006/relationships"><Relationship Id="rId1" Type="http://schemas.openxmlformats.org/officeDocument/2006/relationships/customXmlProps" Target="itemProps648.xml"/></Relationships>
</file>

<file path=customXml/_rels/item649.xml.rels><?xml version="1.0" encoding="UTF-8" standalone="yes"?>
<Relationships xmlns="http://schemas.openxmlformats.org/package/2006/relationships"><Relationship Id="rId1" Type="http://schemas.openxmlformats.org/officeDocument/2006/relationships/customXmlProps" Target="itemProps649.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50.xml.rels><?xml version="1.0" encoding="UTF-8" standalone="yes"?>
<Relationships xmlns="http://schemas.openxmlformats.org/package/2006/relationships"><Relationship Id="rId1" Type="http://schemas.openxmlformats.org/officeDocument/2006/relationships/customXmlProps" Target="itemProps650.xml"/></Relationships>
</file>

<file path=customXml/_rels/item651.xml.rels><?xml version="1.0" encoding="UTF-8" standalone="yes"?>
<Relationships xmlns="http://schemas.openxmlformats.org/package/2006/relationships"><Relationship Id="rId1" Type="http://schemas.openxmlformats.org/officeDocument/2006/relationships/customXmlProps" Target="itemProps651.xml"/></Relationships>
</file>

<file path=customXml/_rels/item652.xml.rels><?xml version="1.0" encoding="UTF-8" standalone="yes"?>
<Relationships xmlns="http://schemas.openxmlformats.org/package/2006/relationships"><Relationship Id="rId1" Type="http://schemas.openxmlformats.org/officeDocument/2006/relationships/customXmlProps" Target="itemProps652.xml"/></Relationships>
</file>

<file path=customXml/_rels/item653.xml.rels><?xml version="1.0" encoding="UTF-8" standalone="yes"?>
<Relationships xmlns="http://schemas.openxmlformats.org/package/2006/relationships"><Relationship Id="rId1" Type="http://schemas.openxmlformats.org/officeDocument/2006/relationships/customXmlProps" Target="itemProps653.xml"/></Relationships>
</file>

<file path=customXml/_rels/item654.xml.rels><?xml version="1.0" encoding="UTF-8" standalone="yes"?>
<Relationships xmlns="http://schemas.openxmlformats.org/package/2006/relationships"><Relationship Id="rId1" Type="http://schemas.openxmlformats.org/officeDocument/2006/relationships/customXmlProps" Target="itemProps654.xml"/></Relationships>
</file>

<file path=customXml/_rels/item655.xml.rels><?xml version="1.0" encoding="UTF-8" standalone="yes"?>
<Relationships xmlns="http://schemas.openxmlformats.org/package/2006/relationships"><Relationship Id="rId1" Type="http://schemas.openxmlformats.org/officeDocument/2006/relationships/customXmlProps" Target="itemProps655.xml"/></Relationships>
</file>

<file path=customXml/_rels/item656.xml.rels><?xml version="1.0" encoding="UTF-8" standalone="yes"?>
<Relationships xmlns="http://schemas.openxmlformats.org/package/2006/relationships"><Relationship Id="rId1" Type="http://schemas.openxmlformats.org/officeDocument/2006/relationships/customXmlProps" Target="itemProps656.xml"/></Relationships>
</file>

<file path=customXml/_rels/item657.xml.rels><?xml version="1.0" encoding="UTF-8" standalone="yes"?>
<Relationships xmlns="http://schemas.openxmlformats.org/package/2006/relationships"><Relationship Id="rId1" Type="http://schemas.openxmlformats.org/officeDocument/2006/relationships/customXmlProps" Target="itemProps657.xml"/></Relationships>
</file>

<file path=customXml/_rels/item658.xml.rels><?xml version="1.0" encoding="UTF-8" standalone="yes"?>
<Relationships xmlns="http://schemas.openxmlformats.org/package/2006/relationships"><Relationship Id="rId1" Type="http://schemas.openxmlformats.org/officeDocument/2006/relationships/customXmlProps" Target="itemProps658.xml"/></Relationships>
</file>

<file path=customXml/_rels/item659.xml.rels><?xml version="1.0" encoding="UTF-8" standalone="yes"?>
<Relationships xmlns="http://schemas.openxmlformats.org/package/2006/relationships"><Relationship Id="rId1" Type="http://schemas.openxmlformats.org/officeDocument/2006/relationships/customXmlProps" Target="itemProps659.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60.xml.rels><?xml version="1.0" encoding="UTF-8" standalone="yes"?>
<Relationships xmlns="http://schemas.openxmlformats.org/package/2006/relationships"><Relationship Id="rId1" Type="http://schemas.openxmlformats.org/officeDocument/2006/relationships/customXmlProps" Target="itemProps660.xml"/></Relationships>
</file>

<file path=customXml/_rels/item661.xml.rels><?xml version="1.0" encoding="UTF-8" standalone="yes"?>
<Relationships xmlns="http://schemas.openxmlformats.org/package/2006/relationships"><Relationship Id="rId1" Type="http://schemas.openxmlformats.org/officeDocument/2006/relationships/customXmlProps" Target="itemProps661.xml"/></Relationships>
</file>

<file path=customXml/_rels/item662.xml.rels><?xml version="1.0" encoding="UTF-8" standalone="yes"?>
<Relationships xmlns="http://schemas.openxmlformats.org/package/2006/relationships"><Relationship Id="rId1" Type="http://schemas.openxmlformats.org/officeDocument/2006/relationships/customXmlProps" Target="itemProps662.xml"/></Relationships>
</file>

<file path=customXml/_rels/item663.xml.rels><?xml version="1.0" encoding="UTF-8" standalone="yes"?>
<Relationships xmlns="http://schemas.openxmlformats.org/package/2006/relationships"><Relationship Id="rId1" Type="http://schemas.openxmlformats.org/officeDocument/2006/relationships/customXmlProps" Target="itemProps663.xml"/></Relationships>
</file>

<file path=customXml/_rels/item664.xml.rels><?xml version="1.0" encoding="UTF-8" standalone="yes"?>
<Relationships xmlns="http://schemas.openxmlformats.org/package/2006/relationships"><Relationship Id="rId1" Type="http://schemas.openxmlformats.org/officeDocument/2006/relationships/customXmlProps" Target="itemProps664.xml"/></Relationships>
</file>

<file path=customXml/_rels/item665.xml.rels><?xml version="1.0" encoding="UTF-8" standalone="yes"?>
<Relationships xmlns="http://schemas.openxmlformats.org/package/2006/relationships"><Relationship Id="rId1" Type="http://schemas.openxmlformats.org/officeDocument/2006/relationships/customXmlProps" Target="itemProps665.xml"/></Relationships>
</file>

<file path=customXml/_rels/item666.xml.rels><?xml version="1.0" encoding="UTF-8" standalone="yes"?>
<Relationships xmlns="http://schemas.openxmlformats.org/package/2006/relationships"><Relationship Id="rId1" Type="http://schemas.openxmlformats.org/officeDocument/2006/relationships/customXmlProps" Target="itemProps666.xml"/></Relationships>
</file>

<file path=customXml/_rels/item667.xml.rels><?xml version="1.0" encoding="UTF-8" standalone="yes"?>
<Relationships xmlns="http://schemas.openxmlformats.org/package/2006/relationships"><Relationship Id="rId1" Type="http://schemas.openxmlformats.org/officeDocument/2006/relationships/customXmlProps" Target="itemProps667.xml"/></Relationships>
</file>

<file path=customXml/_rels/item668.xml.rels><?xml version="1.0" encoding="UTF-8" standalone="yes"?>
<Relationships xmlns="http://schemas.openxmlformats.org/package/2006/relationships"><Relationship Id="rId1" Type="http://schemas.openxmlformats.org/officeDocument/2006/relationships/customXmlProps" Target="itemProps668.xml"/></Relationships>
</file>

<file path=customXml/_rels/item669.xml.rels><?xml version="1.0" encoding="UTF-8" standalone="yes"?>
<Relationships xmlns="http://schemas.openxmlformats.org/package/2006/relationships"><Relationship Id="rId1" Type="http://schemas.openxmlformats.org/officeDocument/2006/relationships/customXmlProps" Target="itemProps669.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70.xml.rels><?xml version="1.0" encoding="UTF-8" standalone="yes"?>
<Relationships xmlns="http://schemas.openxmlformats.org/package/2006/relationships"><Relationship Id="rId1" Type="http://schemas.openxmlformats.org/officeDocument/2006/relationships/customXmlProps" Target="itemProps670.xml"/></Relationships>
</file>

<file path=customXml/_rels/item671.xml.rels><?xml version="1.0" encoding="UTF-8" standalone="yes"?>
<Relationships xmlns="http://schemas.openxmlformats.org/package/2006/relationships"><Relationship Id="rId1" Type="http://schemas.openxmlformats.org/officeDocument/2006/relationships/customXmlProps" Target="itemProps671.xml"/></Relationships>
</file>

<file path=customXml/_rels/item672.xml.rels><?xml version="1.0" encoding="UTF-8" standalone="yes"?>
<Relationships xmlns="http://schemas.openxmlformats.org/package/2006/relationships"><Relationship Id="rId1" Type="http://schemas.openxmlformats.org/officeDocument/2006/relationships/customXmlProps" Target="itemProps672.xml"/></Relationships>
</file>

<file path=customXml/_rels/item673.xml.rels><?xml version="1.0" encoding="UTF-8" standalone="yes"?>
<Relationships xmlns="http://schemas.openxmlformats.org/package/2006/relationships"><Relationship Id="rId1" Type="http://schemas.openxmlformats.org/officeDocument/2006/relationships/customXmlProps" Target="itemProps673.xml"/></Relationships>
</file>

<file path=customXml/_rels/item674.xml.rels><?xml version="1.0" encoding="UTF-8" standalone="yes"?>
<Relationships xmlns="http://schemas.openxmlformats.org/package/2006/relationships"><Relationship Id="rId1" Type="http://schemas.openxmlformats.org/officeDocument/2006/relationships/customXmlProps" Target="itemProps674.xml"/></Relationships>
</file>

<file path=customXml/_rels/item675.xml.rels><?xml version="1.0" encoding="UTF-8" standalone="yes"?>
<Relationships xmlns="http://schemas.openxmlformats.org/package/2006/relationships"><Relationship Id="rId1" Type="http://schemas.openxmlformats.org/officeDocument/2006/relationships/customXmlProps" Target="itemProps675.xml"/></Relationships>
</file>

<file path=customXml/_rels/item676.xml.rels><?xml version="1.0" encoding="UTF-8" standalone="yes"?>
<Relationships xmlns="http://schemas.openxmlformats.org/package/2006/relationships"><Relationship Id="rId1" Type="http://schemas.openxmlformats.org/officeDocument/2006/relationships/customXmlProps" Target="itemProps676.xml"/></Relationships>
</file>

<file path=customXml/_rels/item677.xml.rels><?xml version="1.0" encoding="UTF-8" standalone="yes"?>
<Relationships xmlns="http://schemas.openxmlformats.org/package/2006/relationships"><Relationship Id="rId1" Type="http://schemas.openxmlformats.org/officeDocument/2006/relationships/customXmlProps" Target="itemProps677.xml"/></Relationships>
</file>

<file path=customXml/_rels/item678.xml.rels><?xml version="1.0" encoding="UTF-8" standalone="yes"?>
<Relationships xmlns="http://schemas.openxmlformats.org/package/2006/relationships"><Relationship Id="rId1" Type="http://schemas.openxmlformats.org/officeDocument/2006/relationships/customXmlProps" Target="itemProps678.xml"/></Relationships>
</file>

<file path=customXml/_rels/item679.xml.rels><?xml version="1.0" encoding="UTF-8" standalone="yes"?>
<Relationships xmlns="http://schemas.openxmlformats.org/package/2006/relationships"><Relationship Id="rId1" Type="http://schemas.openxmlformats.org/officeDocument/2006/relationships/customXmlProps" Target="itemProps679.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80.xml.rels><?xml version="1.0" encoding="UTF-8" standalone="yes"?>
<Relationships xmlns="http://schemas.openxmlformats.org/package/2006/relationships"><Relationship Id="rId1" Type="http://schemas.openxmlformats.org/officeDocument/2006/relationships/customXmlProps" Target="itemProps680.xml"/></Relationships>
</file>

<file path=customXml/_rels/item681.xml.rels><?xml version="1.0" encoding="UTF-8" standalone="yes"?>
<Relationships xmlns="http://schemas.openxmlformats.org/package/2006/relationships"><Relationship Id="rId1" Type="http://schemas.openxmlformats.org/officeDocument/2006/relationships/customXmlProps" Target="itemProps681.xml"/></Relationships>
</file>

<file path=customXml/_rels/item682.xml.rels><?xml version="1.0" encoding="UTF-8" standalone="yes"?>
<Relationships xmlns="http://schemas.openxmlformats.org/package/2006/relationships"><Relationship Id="rId1" Type="http://schemas.openxmlformats.org/officeDocument/2006/relationships/customXmlProps" Target="itemProps682.xml"/></Relationships>
</file>

<file path=customXml/_rels/item683.xml.rels><?xml version="1.0" encoding="UTF-8" standalone="yes"?>
<Relationships xmlns="http://schemas.openxmlformats.org/package/2006/relationships"><Relationship Id="rId1" Type="http://schemas.openxmlformats.org/officeDocument/2006/relationships/customXmlProps" Target="itemProps683.xml"/></Relationships>
</file>

<file path=customXml/_rels/item684.xml.rels><?xml version="1.0" encoding="UTF-8" standalone="yes"?>
<Relationships xmlns="http://schemas.openxmlformats.org/package/2006/relationships"><Relationship Id="rId1" Type="http://schemas.openxmlformats.org/officeDocument/2006/relationships/customXmlProps" Target="itemProps684.xml"/></Relationships>
</file>

<file path=customXml/_rels/item685.xml.rels><?xml version="1.0" encoding="UTF-8" standalone="yes"?>
<Relationships xmlns="http://schemas.openxmlformats.org/package/2006/relationships"><Relationship Id="rId1" Type="http://schemas.openxmlformats.org/officeDocument/2006/relationships/customXmlProps" Target="itemProps685.xml"/></Relationships>
</file>

<file path=customXml/_rels/item686.xml.rels><?xml version="1.0" encoding="UTF-8" standalone="yes"?>
<Relationships xmlns="http://schemas.openxmlformats.org/package/2006/relationships"><Relationship Id="rId1" Type="http://schemas.openxmlformats.org/officeDocument/2006/relationships/customXmlProps" Target="itemProps686.xml"/></Relationships>
</file>

<file path=customXml/_rels/item687.xml.rels><?xml version="1.0" encoding="UTF-8" standalone="yes"?>
<Relationships xmlns="http://schemas.openxmlformats.org/package/2006/relationships"><Relationship Id="rId1" Type="http://schemas.openxmlformats.org/officeDocument/2006/relationships/customXmlProps" Target="itemProps687.xml"/></Relationships>
</file>

<file path=customXml/_rels/item688.xml.rels><?xml version="1.0" encoding="UTF-8" standalone="yes"?>
<Relationships xmlns="http://schemas.openxmlformats.org/package/2006/relationships"><Relationship Id="rId1" Type="http://schemas.openxmlformats.org/officeDocument/2006/relationships/customXmlProps" Target="itemProps688.xml"/></Relationships>
</file>

<file path=customXml/_rels/item689.xml.rels><?xml version="1.0" encoding="UTF-8" standalone="yes"?>
<Relationships xmlns="http://schemas.openxmlformats.org/package/2006/relationships"><Relationship Id="rId1" Type="http://schemas.openxmlformats.org/officeDocument/2006/relationships/customXmlProps" Target="itemProps689.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690.xml.rels><?xml version="1.0" encoding="UTF-8" standalone="yes"?>
<Relationships xmlns="http://schemas.openxmlformats.org/package/2006/relationships"><Relationship Id="rId1" Type="http://schemas.openxmlformats.org/officeDocument/2006/relationships/customXmlProps" Target="itemProps690.xml"/></Relationships>
</file>

<file path=customXml/_rels/item691.xml.rels><?xml version="1.0" encoding="UTF-8" standalone="yes"?>
<Relationships xmlns="http://schemas.openxmlformats.org/package/2006/relationships"><Relationship Id="rId1" Type="http://schemas.openxmlformats.org/officeDocument/2006/relationships/customXmlProps" Target="itemProps691.xml"/></Relationships>
</file>

<file path=customXml/_rels/item692.xml.rels><?xml version="1.0" encoding="UTF-8" standalone="yes"?>
<Relationships xmlns="http://schemas.openxmlformats.org/package/2006/relationships"><Relationship Id="rId1" Type="http://schemas.openxmlformats.org/officeDocument/2006/relationships/customXmlProps" Target="itemProps692.xml"/></Relationships>
</file>

<file path=customXml/_rels/item693.xml.rels><?xml version="1.0" encoding="UTF-8" standalone="yes"?>
<Relationships xmlns="http://schemas.openxmlformats.org/package/2006/relationships"><Relationship Id="rId1" Type="http://schemas.openxmlformats.org/officeDocument/2006/relationships/customXmlProps" Target="itemProps693.xml"/></Relationships>
</file>

<file path=customXml/_rels/item694.xml.rels><?xml version="1.0" encoding="UTF-8" standalone="yes"?>
<Relationships xmlns="http://schemas.openxmlformats.org/package/2006/relationships"><Relationship Id="rId1" Type="http://schemas.openxmlformats.org/officeDocument/2006/relationships/customXmlProps" Target="itemProps694.xml"/></Relationships>
</file>

<file path=customXml/_rels/item695.xml.rels><?xml version="1.0" encoding="UTF-8" standalone="yes"?>
<Relationships xmlns="http://schemas.openxmlformats.org/package/2006/relationships"><Relationship Id="rId1" Type="http://schemas.openxmlformats.org/officeDocument/2006/relationships/customXmlProps" Target="itemProps695.xml"/></Relationships>
</file>

<file path=customXml/_rels/item696.xml.rels><?xml version="1.0" encoding="UTF-8" standalone="yes"?>
<Relationships xmlns="http://schemas.openxmlformats.org/package/2006/relationships"><Relationship Id="rId1" Type="http://schemas.openxmlformats.org/officeDocument/2006/relationships/customXmlProps" Target="itemProps696.xml"/></Relationships>
</file>

<file path=customXml/_rels/item697.xml.rels><?xml version="1.0" encoding="UTF-8" standalone="yes"?>
<Relationships xmlns="http://schemas.openxmlformats.org/package/2006/relationships"><Relationship Id="rId1" Type="http://schemas.openxmlformats.org/officeDocument/2006/relationships/customXmlProps" Target="itemProps697.xml"/></Relationships>
</file>

<file path=customXml/_rels/item698.xml.rels><?xml version="1.0" encoding="UTF-8" standalone="yes"?>
<Relationships xmlns="http://schemas.openxmlformats.org/package/2006/relationships"><Relationship Id="rId1" Type="http://schemas.openxmlformats.org/officeDocument/2006/relationships/customXmlProps" Target="itemProps698.xml"/></Relationships>
</file>

<file path=customXml/_rels/item699.xml.rels><?xml version="1.0" encoding="UTF-8" standalone="yes"?>
<Relationships xmlns="http://schemas.openxmlformats.org/package/2006/relationships"><Relationship Id="rId1" Type="http://schemas.openxmlformats.org/officeDocument/2006/relationships/customXmlProps" Target="itemProps69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00.xml.rels><?xml version="1.0" encoding="UTF-8" standalone="yes"?>
<Relationships xmlns="http://schemas.openxmlformats.org/package/2006/relationships"><Relationship Id="rId1" Type="http://schemas.openxmlformats.org/officeDocument/2006/relationships/customXmlProps" Target="itemProps700.xml"/></Relationships>
</file>

<file path=customXml/_rels/item701.xml.rels><?xml version="1.0" encoding="UTF-8" standalone="yes"?>
<Relationships xmlns="http://schemas.openxmlformats.org/package/2006/relationships"><Relationship Id="rId1" Type="http://schemas.openxmlformats.org/officeDocument/2006/relationships/customXmlProps" Target="itemProps701.xml"/></Relationships>
</file>

<file path=customXml/_rels/item702.xml.rels><?xml version="1.0" encoding="UTF-8" standalone="yes"?>
<Relationships xmlns="http://schemas.openxmlformats.org/package/2006/relationships"><Relationship Id="rId1" Type="http://schemas.openxmlformats.org/officeDocument/2006/relationships/customXmlProps" Target="itemProps702.xml"/></Relationships>
</file>

<file path=customXml/_rels/item703.xml.rels><?xml version="1.0" encoding="UTF-8" standalone="yes"?>
<Relationships xmlns="http://schemas.openxmlformats.org/package/2006/relationships"><Relationship Id="rId1" Type="http://schemas.openxmlformats.org/officeDocument/2006/relationships/customXmlProps" Target="itemProps703.xml"/></Relationships>
</file>

<file path=customXml/_rels/item704.xml.rels><?xml version="1.0" encoding="UTF-8" standalone="yes"?>
<Relationships xmlns="http://schemas.openxmlformats.org/package/2006/relationships"><Relationship Id="rId1" Type="http://schemas.openxmlformats.org/officeDocument/2006/relationships/customXmlProps" Target="itemProps704.xml"/></Relationships>
</file>

<file path=customXml/_rels/item705.xml.rels><?xml version="1.0" encoding="UTF-8" standalone="yes"?>
<Relationships xmlns="http://schemas.openxmlformats.org/package/2006/relationships"><Relationship Id="rId1" Type="http://schemas.openxmlformats.org/officeDocument/2006/relationships/customXmlProps" Target="itemProps705.xml"/></Relationships>
</file>

<file path=customXml/_rels/item706.xml.rels><?xml version="1.0" encoding="UTF-8" standalone="yes"?>
<Relationships xmlns="http://schemas.openxmlformats.org/package/2006/relationships"><Relationship Id="rId1" Type="http://schemas.openxmlformats.org/officeDocument/2006/relationships/customXmlProps" Target="itemProps706.xml"/></Relationships>
</file>

<file path=customXml/_rels/item707.xml.rels><?xml version="1.0" encoding="UTF-8" standalone="yes"?>
<Relationships xmlns="http://schemas.openxmlformats.org/package/2006/relationships"><Relationship Id="rId1" Type="http://schemas.openxmlformats.org/officeDocument/2006/relationships/customXmlProps" Target="itemProps707.xml"/></Relationships>
</file>

<file path=customXml/_rels/item708.xml.rels><?xml version="1.0" encoding="UTF-8" standalone="yes"?>
<Relationships xmlns="http://schemas.openxmlformats.org/package/2006/relationships"><Relationship Id="rId1" Type="http://schemas.openxmlformats.org/officeDocument/2006/relationships/customXmlProps" Target="itemProps708.xml"/></Relationships>
</file>

<file path=customXml/_rels/item709.xml.rels><?xml version="1.0" encoding="UTF-8" standalone="yes"?>
<Relationships xmlns="http://schemas.openxmlformats.org/package/2006/relationships"><Relationship Id="rId1" Type="http://schemas.openxmlformats.org/officeDocument/2006/relationships/customXmlProps" Target="itemProps709.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10.xml.rels><?xml version="1.0" encoding="UTF-8" standalone="yes"?>
<Relationships xmlns="http://schemas.openxmlformats.org/package/2006/relationships"><Relationship Id="rId1" Type="http://schemas.openxmlformats.org/officeDocument/2006/relationships/customXmlProps" Target="itemProps710.xml"/></Relationships>
</file>

<file path=customXml/_rels/item711.xml.rels><?xml version="1.0" encoding="UTF-8" standalone="yes"?>
<Relationships xmlns="http://schemas.openxmlformats.org/package/2006/relationships"><Relationship Id="rId1" Type="http://schemas.openxmlformats.org/officeDocument/2006/relationships/customXmlProps" Target="itemProps711.xml"/></Relationships>
</file>

<file path=customXml/_rels/item712.xml.rels><?xml version="1.0" encoding="UTF-8" standalone="yes"?>
<Relationships xmlns="http://schemas.openxmlformats.org/package/2006/relationships"><Relationship Id="rId1" Type="http://schemas.openxmlformats.org/officeDocument/2006/relationships/customXmlProps" Target="itemProps712.xml"/></Relationships>
</file>

<file path=customXml/_rels/item713.xml.rels><?xml version="1.0" encoding="UTF-8" standalone="yes"?>
<Relationships xmlns="http://schemas.openxmlformats.org/package/2006/relationships"><Relationship Id="rId1" Type="http://schemas.openxmlformats.org/officeDocument/2006/relationships/customXmlProps" Target="itemProps713.xml"/></Relationships>
</file>

<file path=customXml/_rels/item714.xml.rels><?xml version="1.0" encoding="UTF-8" standalone="yes"?>
<Relationships xmlns="http://schemas.openxmlformats.org/package/2006/relationships"><Relationship Id="rId1" Type="http://schemas.openxmlformats.org/officeDocument/2006/relationships/customXmlProps" Target="itemProps714.xml"/></Relationships>
</file>

<file path=customXml/_rels/item715.xml.rels><?xml version="1.0" encoding="UTF-8" standalone="yes"?>
<Relationships xmlns="http://schemas.openxmlformats.org/package/2006/relationships"><Relationship Id="rId1" Type="http://schemas.openxmlformats.org/officeDocument/2006/relationships/customXmlProps" Target="itemProps715.xml"/></Relationships>
</file>

<file path=customXml/_rels/item716.xml.rels><?xml version="1.0" encoding="UTF-8" standalone="yes"?>
<Relationships xmlns="http://schemas.openxmlformats.org/package/2006/relationships"><Relationship Id="rId1" Type="http://schemas.openxmlformats.org/officeDocument/2006/relationships/customXmlProps" Target="itemProps716.xml"/></Relationships>
</file>

<file path=customXml/_rels/item717.xml.rels><?xml version="1.0" encoding="UTF-8" standalone="yes"?>
<Relationships xmlns="http://schemas.openxmlformats.org/package/2006/relationships"><Relationship Id="rId1" Type="http://schemas.openxmlformats.org/officeDocument/2006/relationships/customXmlProps" Target="itemProps717.xml"/></Relationships>
</file>

<file path=customXml/_rels/item718.xml.rels><?xml version="1.0" encoding="UTF-8" standalone="yes"?>
<Relationships xmlns="http://schemas.openxmlformats.org/package/2006/relationships"><Relationship Id="rId1" Type="http://schemas.openxmlformats.org/officeDocument/2006/relationships/customXmlProps" Target="itemProps718.xml"/></Relationships>
</file>

<file path=customXml/_rels/item719.xml.rels><?xml version="1.0" encoding="UTF-8" standalone="yes"?>
<Relationships xmlns="http://schemas.openxmlformats.org/package/2006/relationships"><Relationship Id="rId1" Type="http://schemas.openxmlformats.org/officeDocument/2006/relationships/customXmlProps" Target="itemProps719.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20.xml.rels><?xml version="1.0" encoding="UTF-8" standalone="yes"?>
<Relationships xmlns="http://schemas.openxmlformats.org/package/2006/relationships"><Relationship Id="rId1" Type="http://schemas.openxmlformats.org/officeDocument/2006/relationships/customXmlProps" Target="itemProps720.xml"/></Relationships>
</file>

<file path=customXml/_rels/item721.xml.rels><?xml version="1.0" encoding="UTF-8" standalone="yes"?>
<Relationships xmlns="http://schemas.openxmlformats.org/package/2006/relationships"><Relationship Id="rId1" Type="http://schemas.openxmlformats.org/officeDocument/2006/relationships/customXmlProps" Target="itemProps721.xml"/></Relationships>
</file>

<file path=customXml/_rels/item722.xml.rels><?xml version="1.0" encoding="UTF-8" standalone="yes"?>
<Relationships xmlns="http://schemas.openxmlformats.org/package/2006/relationships"><Relationship Id="rId1" Type="http://schemas.openxmlformats.org/officeDocument/2006/relationships/customXmlProps" Target="itemProps722.xml"/></Relationships>
</file>

<file path=customXml/_rels/item723.xml.rels><?xml version="1.0" encoding="UTF-8" standalone="yes"?>
<Relationships xmlns="http://schemas.openxmlformats.org/package/2006/relationships"><Relationship Id="rId1" Type="http://schemas.openxmlformats.org/officeDocument/2006/relationships/customXmlProps" Target="itemProps723.xml"/></Relationships>
</file>

<file path=customXml/_rels/item724.xml.rels><?xml version="1.0" encoding="UTF-8" standalone="yes"?>
<Relationships xmlns="http://schemas.openxmlformats.org/package/2006/relationships"><Relationship Id="rId1" Type="http://schemas.openxmlformats.org/officeDocument/2006/relationships/customXmlProps" Target="itemProps724.xml"/></Relationships>
</file>

<file path=customXml/_rels/item725.xml.rels><?xml version="1.0" encoding="UTF-8" standalone="yes"?>
<Relationships xmlns="http://schemas.openxmlformats.org/package/2006/relationships"><Relationship Id="rId1" Type="http://schemas.openxmlformats.org/officeDocument/2006/relationships/customXmlProps" Target="itemProps725.xml"/></Relationships>
</file>

<file path=customXml/_rels/item726.xml.rels><?xml version="1.0" encoding="UTF-8" standalone="yes"?>
<Relationships xmlns="http://schemas.openxmlformats.org/package/2006/relationships"><Relationship Id="rId1" Type="http://schemas.openxmlformats.org/officeDocument/2006/relationships/customXmlProps" Target="itemProps726.xml"/></Relationships>
</file>

<file path=customXml/_rels/item727.xml.rels><?xml version="1.0" encoding="UTF-8" standalone="yes"?>
<Relationships xmlns="http://schemas.openxmlformats.org/package/2006/relationships"><Relationship Id="rId1" Type="http://schemas.openxmlformats.org/officeDocument/2006/relationships/customXmlProps" Target="itemProps727.xml"/></Relationships>
</file>

<file path=customXml/_rels/item728.xml.rels><?xml version="1.0" encoding="UTF-8" standalone="yes"?>
<Relationships xmlns="http://schemas.openxmlformats.org/package/2006/relationships"><Relationship Id="rId1" Type="http://schemas.openxmlformats.org/officeDocument/2006/relationships/customXmlProps" Target="itemProps728.xml"/></Relationships>
</file>

<file path=customXml/_rels/item729.xml.rels><?xml version="1.0" encoding="UTF-8" standalone="yes"?>
<Relationships xmlns="http://schemas.openxmlformats.org/package/2006/relationships"><Relationship Id="rId1" Type="http://schemas.openxmlformats.org/officeDocument/2006/relationships/customXmlProps" Target="itemProps729.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30.xml.rels><?xml version="1.0" encoding="UTF-8" standalone="yes"?>
<Relationships xmlns="http://schemas.openxmlformats.org/package/2006/relationships"><Relationship Id="rId1" Type="http://schemas.openxmlformats.org/officeDocument/2006/relationships/customXmlProps" Target="itemProps730.xml"/></Relationships>
</file>

<file path=customXml/_rels/item731.xml.rels><?xml version="1.0" encoding="UTF-8" standalone="yes"?>
<Relationships xmlns="http://schemas.openxmlformats.org/package/2006/relationships"><Relationship Id="rId1" Type="http://schemas.openxmlformats.org/officeDocument/2006/relationships/customXmlProps" Target="itemProps731.xml"/></Relationships>
</file>

<file path=customXml/_rels/item732.xml.rels><?xml version="1.0" encoding="UTF-8" standalone="yes"?>
<Relationships xmlns="http://schemas.openxmlformats.org/package/2006/relationships"><Relationship Id="rId1" Type="http://schemas.openxmlformats.org/officeDocument/2006/relationships/customXmlProps" Target="itemProps732.xml"/></Relationships>
</file>

<file path=customXml/_rels/item733.xml.rels><?xml version="1.0" encoding="UTF-8" standalone="yes"?>
<Relationships xmlns="http://schemas.openxmlformats.org/package/2006/relationships"><Relationship Id="rId1" Type="http://schemas.openxmlformats.org/officeDocument/2006/relationships/customXmlProps" Target="itemProps733.xml"/></Relationships>
</file>

<file path=customXml/_rels/item734.xml.rels><?xml version="1.0" encoding="UTF-8" standalone="yes"?>
<Relationships xmlns="http://schemas.openxmlformats.org/package/2006/relationships"><Relationship Id="rId1" Type="http://schemas.openxmlformats.org/officeDocument/2006/relationships/customXmlProps" Target="itemProps734.xml"/></Relationships>
</file>

<file path=customXml/_rels/item735.xml.rels><?xml version="1.0" encoding="UTF-8" standalone="yes"?>
<Relationships xmlns="http://schemas.openxmlformats.org/package/2006/relationships"><Relationship Id="rId1" Type="http://schemas.openxmlformats.org/officeDocument/2006/relationships/customXmlProps" Target="itemProps735.xml"/></Relationships>
</file>

<file path=customXml/_rels/item736.xml.rels><?xml version="1.0" encoding="UTF-8" standalone="yes"?>
<Relationships xmlns="http://schemas.openxmlformats.org/package/2006/relationships"><Relationship Id="rId1" Type="http://schemas.openxmlformats.org/officeDocument/2006/relationships/customXmlProps" Target="itemProps736.xml"/></Relationships>
</file>

<file path=customXml/_rels/item737.xml.rels><?xml version="1.0" encoding="UTF-8" standalone="yes"?>
<Relationships xmlns="http://schemas.openxmlformats.org/package/2006/relationships"><Relationship Id="rId1" Type="http://schemas.openxmlformats.org/officeDocument/2006/relationships/customXmlProps" Target="itemProps737.xml"/></Relationships>
</file>

<file path=customXml/_rels/item738.xml.rels><?xml version="1.0" encoding="UTF-8" standalone="yes"?>
<Relationships xmlns="http://schemas.openxmlformats.org/package/2006/relationships"><Relationship Id="rId1" Type="http://schemas.openxmlformats.org/officeDocument/2006/relationships/customXmlProps" Target="itemProps738.xml"/></Relationships>
</file>

<file path=customXml/_rels/item739.xml.rels><?xml version="1.0" encoding="UTF-8" standalone="yes"?>
<Relationships xmlns="http://schemas.openxmlformats.org/package/2006/relationships"><Relationship Id="rId1" Type="http://schemas.openxmlformats.org/officeDocument/2006/relationships/customXmlProps" Target="itemProps739.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40.xml.rels><?xml version="1.0" encoding="UTF-8" standalone="yes"?>
<Relationships xmlns="http://schemas.openxmlformats.org/package/2006/relationships"><Relationship Id="rId1" Type="http://schemas.openxmlformats.org/officeDocument/2006/relationships/customXmlProps" Target="itemProps740.xml"/></Relationships>
</file>

<file path=customXml/_rels/item741.xml.rels><?xml version="1.0" encoding="UTF-8" standalone="yes"?>
<Relationships xmlns="http://schemas.openxmlformats.org/package/2006/relationships"><Relationship Id="rId1" Type="http://schemas.openxmlformats.org/officeDocument/2006/relationships/customXmlProps" Target="itemProps741.xml"/></Relationships>
</file>

<file path=customXml/_rels/item742.xml.rels><?xml version="1.0" encoding="UTF-8" standalone="yes"?>
<Relationships xmlns="http://schemas.openxmlformats.org/package/2006/relationships"><Relationship Id="rId1" Type="http://schemas.openxmlformats.org/officeDocument/2006/relationships/customXmlProps" Target="itemProps742.xml"/></Relationships>
</file>

<file path=customXml/_rels/item743.xml.rels><?xml version="1.0" encoding="UTF-8" standalone="yes"?>
<Relationships xmlns="http://schemas.openxmlformats.org/package/2006/relationships"><Relationship Id="rId1" Type="http://schemas.openxmlformats.org/officeDocument/2006/relationships/customXmlProps" Target="itemProps743.xml"/></Relationships>
</file>

<file path=customXml/_rels/item744.xml.rels><?xml version="1.0" encoding="UTF-8" standalone="yes"?>
<Relationships xmlns="http://schemas.openxmlformats.org/package/2006/relationships"><Relationship Id="rId1" Type="http://schemas.openxmlformats.org/officeDocument/2006/relationships/customXmlProps" Target="itemProps744.xml"/></Relationships>
</file>

<file path=customXml/_rels/item745.xml.rels><?xml version="1.0" encoding="UTF-8" standalone="yes"?>
<Relationships xmlns="http://schemas.openxmlformats.org/package/2006/relationships"><Relationship Id="rId1" Type="http://schemas.openxmlformats.org/officeDocument/2006/relationships/customXmlProps" Target="itemProps745.xml"/></Relationships>
</file>

<file path=customXml/_rels/item746.xml.rels><?xml version="1.0" encoding="UTF-8" standalone="yes"?>
<Relationships xmlns="http://schemas.openxmlformats.org/package/2006/relationships"><Relationship Id="rId1" Type="http://schemas.openxmlformats.org/officeDocument/2006/relationships/customXmlProps" Target="itemProps746.xml"/></Relationships>
</file>

<file path=customXml/_rels/item747.xml.rels><?xml version="1.0" encoding="UTF-8" standalone="yes"?>
<Relationships xmlns="http://schemas.openxmlformats.org/package/2006/relationships"><Relationship Id="rId1" Type="http://schemas.openxmlformats.org/officeDocument/2006/relationships/customXmlProps" Target="itemProps747.xml"/></Relationships>
</file>

<file path=customXml/_rels/item748.xml.rels><?xml version="1.0" encoding="UTF-8" standalone="yes"?>
<Relationships xmlns="http://schemas.openxmlformats.org/package/2006/relationships"><Relationship Id="rId1" Type="http://schemas.openxmlformats.org/officeDocument/2006/relationships/customXmlProps" Target="itemProps748.xml"/></Relationships>
</file>

<file path=customXml/_rels/item749.xml.rels><?xml version="1.0" encoding="UTF-8" standalone="yes"?>
<Relationships xmlns="http://schemas.openxmlformats.org/package/2006/relationships"><Relationship Id="rId1" Type="http://schemas.openxmlformats.org/officeDocument/2006/relationships/customXmlProps" Target="itemProps749.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50.xml.rels><?xml version="1.0" encoding="UTF-8" standalone="yes"?>
<Relationships xmlns="http://schemas.openxmlformats.org/package/2006/relationships"><Relationship Id="rId1" Type="http://schemas.openxmlformats.org/officeDocument/2006/relationships/customXmlProps" Target="itemProps750.xml"/></Relationships>
</file>

<file path=customXml/_rels/item751.xml.rels><?xml version="1.0" encoding="UTF-8" standalone="yes"?>
<Relationships xmlns="http://schemas.openxmlformats.org/package/2006/relationships"><Relationship Id="rId1" Type="http://schemas.openxmlformats.org/officeDocument/2006/relationships/customXmlProps" Target="itemProps751.xml"/></Relationships>
</file>

<file path=customXml/_rels/item752.xml.rels><?xml version="1.0" encoding="UTF-8" standalone="yes"?>
<Relationships xmlns="http://schemas.openxmlformats.org/package/2006/relationships"><Relationship Id="rId1" Type="http://schemas.openxmlformats.org/officeDocument/2006/relationships/customXmlProps" Target="itemProps752.xml"/></Relationships>
</file>

<file path=customXml/_rels/item753.xml.rels><?xml version="1.0" encoding="UTF-8" standalone="yes"?>
<Relationships xmlns="http://schemas.openxmlformats.org/package/2006/relationships"><Relationship Id="rId1" Type="http://schemas.openxmlformats.org/officeDocument/2006/relationships/customXmlProps" Target="itemProps753.xml"/></Relationships>
</file>

<file path=customXml/_rels/item754.xml.rels><?xml version="1.0" encoding="UTF-8" standalone="yes"?>
<Relationships xmlns="http://schemas.openxmlformats.org/package/2006/relationships"><Relationship Id="rId1" Type="http://schemas.openxmlformats.org/officeDocument/2006/relationships/customXmlProps" Target="itemProps754.xml"/></Relationships>
</file>

<file path=customXml/_rels/item755.xml.rels><?xml version="1.0" encoding="UTF-8" standalone="yes"?>
<Relationships xmlns="http://schemas.openxmlformats.org/package/2006/relationships"><Relationship Id="rId1" Type="http://schemas.openxmlformats.org/officeDocument/2006/relationships/customXmlProps" Target="itemProps755.xml"/></Relationships>
</file>

<file path=customXml/_rels/item756.xml.rels><?xml version="1.0" encoding="UTF-8" standalone="yes"?>
<Relationships xmlns="http://schemas.openxmlformats.org/package/2006/relationships"><Relationship Id="rId1" Type="http://schemas.openxmlformats.org/officeDocument/2006/relationships/customXmlProps" Target="itemProps756.xml"/></Relationships>
</file>

<file path=customXml/_rels/item757.xml.rels><?xml version="1.0" encoding="UTF-8" standalone="yes"?>
<Relationships xmlns="http://schemas.openxmlformats.org/package/2006/relationships"><Relationship Id="rId1" Type="http://schemas.openxmlformats.org/officeDocument/2006/relationships/customXmlProps" Target="itemProps757.xml"/></Relationships>
</file>

<file path=customXml/_rels/item758.xml.rels><?xml version="1.0" encoding="UTF-8" standalone="yes"?>
<Relationships xmlns="http://schemas.openxmlformats.org/package/2006/relationships"><Relationship Id="rId1" Type="http://schemas.openxmlformats.org/officeDocument/2006/relationships/customXmlProps" Target="itemProps758.xml"/></Relationships>
</file>

<file path=customXml/_rels/item759.xml.rels><?xml version="1.0" encoding="UTF-8" standalone="yes"?>
<Relationships xmlns="http://schemas.openxmlformats.org/package/2006/relationships"><Relationship Id="rId1" Type="http://schemas.openxmlformats.org/officeDocument/2006/relationships/customXmlProps" Target="itemProps759.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60.xml.rels><?xml version="1.0" encoding="UTF-8" standalone="yes"?>
<Relationships xmlns="http://schemas.openxmlformats.org/package/2006/relationships"><Relationship Id="rId1" Type="http://schemas.openxmlformats.org/officeDocument/2006/relationships/customXmlProps" Target="itemProps760.xml"/></Relationships>
</file>

<file path=customXml/_rels/item761.xml.rels><?xml version="1.0" encoding="UTF-8" standalone="yes"?>
<Relationships xmlns="http://schemas.openxmlformats.org/package/2006/relationships"><Relationship Id="rId1" Type="http://schemas.openxmlformats.org/officeDocument/2006/relationships/customXmlProps" Target="itemProps761.xml"/></Relationships>
</file>

<file path=customXml/_rels/item762.xml.rels><?xml version="1.0" encoding="UTF-8" standalone="yes"?>
<Relationships xmlns="http://schemas.openxmlformats.org/package/2006/relationships"><Relationship Id="rId1" Type="http://schemas.openxmlformats.org/officeDocument/2006/relationships/customXmlProps" Target="itemProps762.xml"/></Relationships>
</file>

<file path=customXml/_rels/item763.xml.rels><?xml version="1.0" encoding="UTF-8" standalone="yes"?>
<Relationships xmlns="http://schemas.openxmlformats.org/package/2006/relationships"><Relationship Id="rId1" Type="http://schemas.openxmlformats.org/officeDocument/2006/relationships/customXmlProps" Target="itemProps763.xml"/></Relationships>
</file>

<file path=customXml/_rels/item764.xml.rels><?xml version="1.0" encoding="UTF-8" standalone="yes"?>
<Relationships xmlns="http://schemas.openxmlformats.org/package/2006/relationships"><Relationship Id="rId1" Type="http://schemas.openxmlformats.org/officeDocument/2006/relationships/customXmlProps" Target="itemProps764.xml"/></Relationships>
</file>

<file path=customXml/_rels/item765.xml.rels><?xml version="1.0" encoding="UTF-8" standalone="yes"?>
<Relationships xmlns="http://schemas.openxmlformats.org/package/2006/relationships"><Relationship Id="rId1" Type="http://schemas.openxmlformats.org/officeDocument/2006/relationships/customXmlProps" Target="itemProps765.xml"/></Relationships>
</file>

<file path=customXml/_rels/item766.xml.rels><?xml version="1.0" encoding="UTF-8" standalone="yes"?>
<Relationships xmlns="http://schemas.openxmlformats.org/package/2006/relationships"><Relationship Id="rId1" Type="http://schemas.openxmlformats.org/officeDocument/2006/relationships/customXmlProps" Target="itemProps766.xml"/></Relationships>
</file>

<file path=customXml/_rels/item767.xml.rels><?xml version="1.0" encoding="UTF-8" standalone="yes"?>
<Relationships xmlns="http://schemas.openxmlformats.org/package/2006/relationships"><Relationship Id="rId1" Type="http://schemas.openxmlformats.org/officeDocument/2006/relationships/customXmlProps" Target="itemProps767.xml"/></Relationships>
</file>

<file path=customXml/_rels/item768.xml.rels><?xml version="1.0" encoding="UTF-8" standalone="yes"?>
<Relationships xmlns="http://schemas.openxmlformats.org/package/2006/relationships"><Relationship Id="rId1" Type="http://schemas.openxmlformats.org/officeDocument/2006/relationships/customXmlProps" Target="itemProps768.xml"/></Relationships>
</file>

<file path=customXml/_rels/item769.xml.rels><?xml version="1.0" encoding="UTF-8" standalone="yes"?>
<Relationships xmlns="http://schemas.openxmlformats.org/package/2006/relationships"><Relationship Id="rId1" Type="http://schemas.openxmlformats.org/officeDocument/2006/relationships/customXmlProps" Target="itemProps769.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70.xml.rels><?xml version="1.0" encoding="UTF-8" standalone="yes"?>
<Relationships xmlns="http://schemas.openxmlformats.org/package/2006/relationships"><Relationship Id="rId1" Type="http://schemas.openxmlformats.org/officeDocument/2006/relationships/customXmlProps" Target="itemProps770.xml"/></Relationships>
</file>

<file path=customXml/_rels/item771.xml.rels><?xml version="1.0" encoding="UTF-8" standalone="yes"?>
<Relationships xmlns="http://schemas.openxmlformats.org/package/2006/relationships"><Relationship Id="rId1" Type="http://schemas.openxmlformats.org/officeDocument/2006/relationships/customXmlProps" Target="itemProps771.xml"/></Relationships>
</file>

<file path=customXml/_rels/item772.xml.rels><?xml version="1.0" encoding="UTF-8" standalone="yes"?>
<Relationships xmlns="http://schemas.openxmlformats.org/package/2006/relationships"><Relationship Id="rId1" Type="http://schemas.openxmlformats.org/officeDocument/2006/relationships/customXmlProps" Target="itemProps772.xml"/></Relationships>
</file>

<file path=customXml/_rels/item773.xml.rels><?xml version="1.0" encoding="UTF-8" standalone="yes"?>
<Relationships xmlns="http://schemas.openxmlformats.org/package/2006/relationships"><Relationship Id="rId1" Type="http://schemas.openxmlformats.org/officeDocument/2006/relationships/customXmlProps" Target="itemProps773.xml"/></Relationships>
</file>

<file path=customXml/_rels/item774.xml.rels><?xml version="1.0" encoding="UTF-8" standalone="yes"?>
<Relationships xmlns="http://schemas.openxmlformats.org/package/2006/relationships"><Relationship Id="rId1" Type="http://schemas.openxmlformats.org/officeDocument/2006/relationships/customXmlProps" Target="itemProps774.xml"/></Relationships>
</file>

<file path=customXml/_rels/item775.xml.rels><?xml version="1.0" encoding="UTF-8" standalone="yes"?>
<Relationships xmlns="http://schemas.openxmlformats.org/package/2006/relationships"><Relationship Id="rId1" Type="http://schemas.openxmlformats.org/officeDocument/2006/relationships/customXmlProps" Target="itemProps775.xml"/></Relationships>
</file>

<file path=customXml/_rels/item776.xml.rels><?xml version="1.0" encoding="UTF-8" standalone="yes"?>
<Relationships xmlns="http://schemas.openxmlformats.org/package/2006/relationships"><Relationship Id="rId1" Type="http://schemas.openxmlformats.org/officeDocument/2006/relationships/customXmlProps" Target="itemProps776.xml"/></Relationships>
</file>

<file path=customXml/_rels/item777.xml.rels><?xml version="1.0" encoding="UTF-8" standalone="yes"?>
<Relationships xmlns="http://schemas.openxmlformats.org/package/2006/relationships"><Relationship Id="rId1" Type="http://schemas.openxmlformats.org/officeDocument/2006/relationships/customXmlProps" Target="itemProps777.xml"/></Relationships>
</file>

<file path=customXml/_rels/item778.xml.rels><?xml version="1.0" encoding="UTF-8" standalone="yes"?>
<Relationships xmlns="http://schemas.openxmlformats.org/package/2006/relationships"><Relationship Id="rId1" Type="http://schemas.openxmlformats.org/officeDocument/2006/relationships/customXmlProps" Target="itemProps778.xml"/></Relationships>
</file>

<file path=customXml/_rels/item779.xml.rels><?xml version="1.0" encoding="UTF-8" standalone="yes"?>
<Relationships xmlns="http://schemas.openxmlformats.org/package/2006/relationships"><Relationship Id="rId1" Type="http://schemas.openxmlformats.org/officeDocument/2006/relationships/customXmlProps" Target="itemProps779.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80.xml.rels><?xml version="1.0" encoding="UTF-8" standalone="yes"?>
<Relationships xmlns="http://schemas.openxmlformats.org/package/2006/relationships"><Relationship Id="rId1" Type="http://schemas.openxmlformats.org/officeDocument/2006/relationships/customXmlProps" Target="itemProps780.xml"/></Relationships>
</file>

<file path=customXml/_rels/item781.xml.rels><?xml version="1.0" encoding="UTF-8" standalone="yes"?>
<Relationships xmlns="http://schemas.openxmlformats.org/package/2006/relationships"><Relationship Id="rId1" Type="http://schemas.openxmlformats.org/officeDocument/2006/relationships/customXmlProps" Target="itemProps781.xml"/></Relationships>
</file>

<file path=customXml/_rels/item782.xml.rels><?xml version="1.0" encoding="UTF-8" standalone="yes"?>
<Relationships xmlns="http://schemas.openxmlformats.org/package/2006/relationships"><Relationship Id="rId1" Type="http://schemas.openxmlformats.org/officeDocument/2006/relationships/customXmlProps" Target="itemProps782.xml"/></Relationships>
</file>

<file path=customXml/_rels/item783.xml.rels><?xml version="1.0" encoding="UTF-8" standalone="yes"?>
<Relationships xmlns="http://schemas.openxmlformats.org/package/2006/relationships"><Relationship Id="rId1" Type="http://schemas.openxmlformats.org/officeDocument/2006/relationships/customXmlProps" Target="itemProps783.xml"/></Relationships>
</file>

<file path=customXml/_rels/item784.xml.rels><?xml version="1.0" encoding="UTF-8" standalone="yes"?>
<Relationships xmlns="http://schemas.openxmlformats.org/package/2006/relationships"><Relationship Id="rId1" Type="http://schemas.openxmlformats.org/officeDocument/2006/relationships/customXmlProps" Target="itemProps784.xml"/></Relationships>
</file>

<file path=customXml/_rels/item785.xml.rels><?xml version="1.0" encoding="UTF-8" standalone="yes"?>
<Relationships xmlns="http://schemas.openxmlformats.org/package/2006/relationships"><Relationship Id="rId1" Type="http://schemas.openxmlformats.org/officeDocument/2006/relationships/customXmlProps" Target="itemProps785.xml"/></Relationships>
</file>

<file path=customXml/_rels/item786.xml.rels><?xml version="1.0" encoding="UTF-8" standalone="yes"?>
<Relationships xmlns="http://schemas.openxmlformats.org/package/2006/relationships"><Relationship Id="rId1" Type="http://schemas.openxmlformats.org/officeDocument/2006/relationships/customXmlProps" Target="itemProps786.xml"/></Relationships>
</file>

<file path=customXml/_rels/item787.xml.rels><?xml version="1.0" encoding="UTF-8" standalone="yes"?>
<Relationships xmlns="http://schemas.openxmlformats.org/package/2006/relationships"><Relationship Id="rId1" Type="http://schemas.openxmlformats.org/officeDocument/2006/relationships/customXmlProps" Target="itemProps787.xml"/></Relationships>
</file>

<file path=customXml/_rels/item788.xml.rels><?xml version="1.0" encoding="UTF-8" standalone="yes"?>
<Relationships xmlns="http://schemas.openxmlformats.org/package/2006/relationships"><Relationship Id="rId1" Type="http://schemas.openxmlformats.org/officeDocument/2006/relationships/customXmlProps" Target="itemProps788.xml"/></Relationships>
</file>

<file path=customXml/_rels/item789.xml.rels><?xml version="1.0" encoding="UTF-8" standalone="yes"?>
<Relationships xmlns="http://schemas.openxmlformats.org/package/2006/relationships"><Relationship Id="rId1" Type="http://schemas.openxmlformats.org/officeDocument/2006/relationships/customXmlProps" Target="itemProps789.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790.xml.rels><?xml version="1.0" encoding="UTF-8" standalone="yes"?>
<Relationships xmlns="http://schemas.openxmlformats.org/package/2006/relationships"><Relationship Id="rId1" Type="http://schemas.openxmlformats.org/officeDocument/2006/relationships/customXmlProps" Target="itemProps790.xml"/></Relationships>
</file>

<file path=customXml/_rels/item791.xml.rels><?xml version="1.0" encoding="UTF-8" standalone="yes"?>
<Relationships xmlns="http://schemas.openxmlformats.org/package/2006/relationships"><Relationship Id="rId1" Type="http://schemas.openxmlformats.org/officeDocument/2006/relationships/customXmlProps" Target="itemProps791.xml"/></Relationships>
</file>

<file path=customXml/_rels/item792.xml.rels><?xml version="1.0" encoding="UTF-8" standalone="yes"?>
<Relationships xmlns="http://schemas.openxmlformats.org/package/2006/relationships"><Relationship Id="rId1" Type="http://schemas.openxmlformats.org/officeDocument/2006/relationships/customXmlProps" Target="itemProps792.xml"/></Relationships>
</file>

<file path=customXml/_rels/item793.xml.rels><?xml version="1.0" encoding="UTF-8" standalone="yes"?>
<Relationships xmlns="http://schemas.openxmlformats.org/package/2006/relationships"><Relationship Id="rId1" Type="http://schemas.openxmlformats.org/officeDocument/2006/relationships/customXmlProps" Target="itemProps793.xml"/></Relationships>
</file>

<file path=customXml/_rels/item794.xml.rels><?xml version="1.0" encoding="UTF-8" standalone="yes"?>
<Relationships xmlns="http://schemas.openxmlformats.org/package/2006/relationships"><Relationship Id="rId1" Type="http://schemas.openxmlformats.org/officeDocument/2006/relationships/customXmlProps" Target="itemProps794.xml"/></Relationships>
</file>

<file path=customXml/_rels/item795.xml.rels><?xml version="1.0" encoding="UTF-8" standalone="yes"?>
<Relationships xmlns="http://schemas.openxmlformats.org/package/2006/relationships"><Relationship Id="rId1" Type="http://schemas.openxmlformats.org/officeDocument/2006/relationships/customXmlProps" Target="itemProps795.xml"/></Relationships>
</file>

<file path=customXml/_rels/item796.xml.rels><?xml version="1.0" encoding="UTF-8" standalone="yes"?>
<Relationships xmlns="http://schemas.openxmlformats.org/package/2006/relationships"><Relationship Id="rId1" Type="http://schemas.openxmlformats.org/officeDocument/2006/relationships/customXmlProps" Target="itemProps796.xml"/></Relationships>
</file>

<file path=customXml/_rels/item797.xml.rels><?xml version="1.0" encoding="UTF-8" standalone="yes"?>
<Relationships xmlns="http://schemas.openxmlformats.org/package/2006/relationships"><Relationship Id="rId1" Type="http://schemas.openxmlformats.org/officeDocument/2006/relationships/customXmlProps" Target="itemProps797.xml"/></Relationships>
</file>

<file path=customXml/_rels/item798.xml.rels><?xml version="1.0" encoding="UTF-8" standalone="yes"?>
<Relationships xmlns="http://schemas.openxmlformats.org/package/2006/relationships"><Relationship Id="rId1" Type="http://schemas.openxmlformats.org/officeDocument/2006/relationships/customXmlProps" Target="itemProps798.xml"/></Relationships>
</file>

<file path=customXml/_rels/item799.xml.rels><?xml version="1.0" encoding="UTF-8" standalone="yes"?>
<Relationships xmlns="http://schemas.openxmlformats.org/package/2006/relationships"><Relationship Id="rId1" Type="http://schemas.openxmlformats.org/officeDocument/2006/relationships/customXmlProps" Target="itemProps79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00.xml.rels><?xml version="1.0" encoding="UTF-8" standalone="yes"?>
<Relationships xmlns="http://schemas.openxmlformats.org/package/2006/relationships"><Relationship Id="rId1" Type="http://schemas.openxmlformats.org/officeDocument/2006/relationships/customXmlProps" Target="itemProps800.xml"/></Relationships>
</file>

<file path=customXml/_rels/item801.xml.rels><?xml version="1.0" encoding="UTF-8" standalone="yes"?>
<Relationships xmlns="http://schemas.openxmlformats.org/package/2006/relationships"><Relationship Id="rId1" Type="http://schemas.openxmlformats.org/officeDocument/2006/relationships/customXmlProps" Target="itemProps801.xml"/></Relationships>
</file>

<file path=customXml/_rels/item802.xml.rels><?xml version="1.0" encoding="UTF-8" standalone="yes"?>
<Relationships xmlns="http://schemas.openxmlformats.org/package/2006/relationships"><Relationship Id="rId1" Type="http://schemas.openxmlformats.org/officeDocument/2006/relationships/customXmlProps" Target="itemProps802.xml"/></Relationships>
</file>

<file path=customXml/_rels/item803.xml.rels><?xml version="1.0" encoding="UTF-8" standalone="yes"?>
<Relationships xmlns="http://schemas.openxmlformats.org/package/2006/relationships"><Relationship Id="rId1" Type="http://schemas.openxmlformats.org/officeDocument/2006/relationships/customXmlProps" Target="itemProps803.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
</file>

<file path=customXml/item10.xml>
</file>

<file path=customXml/item100.xml>
</file>

<file path=customXml/item101.xml>
</file>

<file path=customXml/item102.xml>
</file>

<file path=customXml/item103.xml>
</file>

<file path=customXml/item104.xml>
</file>

<file path=customXml/item105.xml>
</file>

<file path=customXml/item106.xml>
</file>

<file path=customXml/item107.xml>
</file>

<file path=customXml/item108.xml>
</file>

<file path=customXml/item109.xml>
</file>

<file path=customXml/item11.xml>
</file>

<file path=customXml/item110.xml>
</file>

<file path=customXml/item111.xml>
</file>

<file path=customXml/item112.xml>
</file>

<file path=customXml/item113.xml>
</file>

<file path=customXml/item114.xml>
</file>

<file path=customXml/item115.xml>
</file>

<file path=customXml/item116.xml>
</file>

<file path=customXml/item117.xml>
</file>

<file path=customXml/item118.xml>
</file>

<file path=customXml/item119.xml>
</file>

<file path=customXml/item12.xml>
</file>

<file path=customXml/item120.xml>
</file>

<file path=customXml/item121.xml>
</file>

<file path=customXml/item122.xml>
</file>

<file path=customXml/item123.xml>
</file>

<file path=customXml/item124.xml>
</file>

<file path=customXml/item125.xml>
</file>

<file path=customXml/item126.xml>
</file>

<file path=customXml/item127.xml>
</file>

<file path=customXml/item128.xml>
</file>

<file path=customXml/item129.xml>
</file>

<file path=customXml/item13.xml>
</file>

<file path=customXml/item130.xml>
</file>

<file path=customXml/item131.xml>
</file>

<file path=customXml/item132.xml>
</file>

<file path=customXml/item133.xml>
</file>

<file path=customXml/item134.xml>
</file>

<file path=customXml/item135.xml>
</file>

<file path=customXml/item136.xml>
</file>

<file path=customXml/item137.xml>
</file>

<file path=customXml/item138.xml>
</file>

<file path=customXml/item139.xml>
</file>

<file path=customXml/item14.xml>
</file>

<file path=customXml/item140.xml>
</file>

<file path=customXml/item141.xml>
</file>

<file path=customXml/item142.xml>
</file>

<file path=customXml/item143.xml>
</file>

<file path=customXml/item144.xml>
</file>

<file path=customXml/item145.xml>
</file>

<file path=customXml/item146.xml>
</file>

<file path=customXml/item147.xml>
</file>

<file path=customXml/item148.xml>
</file>

<file path=customXml/item149.xml>
</file>

<file path=customXml/item15.xml>
</file>

<file path=customXml/item150.xml>
</file>

<file path=customXml/item151.xml>
</file>

<file path=customXml/item152.xml>
</file>

<file path=customXml/item153.xml>
</file>

<file path=customXml/item154.xml>
</file>

<file path=customXml/item155.xml>
</file>

<file path=customXml/item156.xml>
</file>

<file path=customXml/item157.xml>
</file>

<file path=customXml/item158.xml>
</file>

<file path=customXml/item159.xml>
</file>

<file path=customXml/item16.xml>
</file>

<file path=customXml/item160.xml>
</file>

<file path=customXml/item161.xml>
</file>

<file path=customXml/item162.xml>
</file>

<file path=customXml/item163.xml>
</file>

<file path=customXml/item164.xml>
</file>

<file path=customXml/item165.xml>
</file>

<file path=customXml/item166.xml>
</file>

<file path=customXml/item167.xml>
</file>

<file path=customXml/item168.xml>
</file>

<file path=customXml/item169.xml>
</file>

<file path=customXml/item17.xml>
</file>

<file path=customXml/item170.xml>
</file>

<file path=customXml/item171.xml>
</file>

<file path=customXml/item172.xml>
</file>

<file path=customXml/item173.xml>
</file>

<file path=customXml/item174.xml>
</file>

<file path=customXml/item175.xml>
</file>

<file path=customXml/item176.xml>
</file>

<file path=customXml/item177.xml>
</file>

<file path=customXml/item178.xml>
</file>

<file path=customXml/item179.xml>
</file>

<file path=customXml/item18.xml>
</file>

<file path=customXml/item180.xml>
</file>

<file path=customXml/item181.xml>
</file>

<file path=customXml/item182.xml>
</file>

<file path=customXml/item183.xml>
</file>

<file path=customXml/item184.xml>
</file>

<file path=customXml/item185.xml>
</file>

<file path=customXml/item186.xml>
</file>

<file path=customXml/item187.xml>
</file>

<file path=customXml/item188.xml>
</file>

<file path=customXml/item189.xml>
</file>

<file path=customXml/item19.xml>
</file>

<file path=customXml/item190.xml>
</file>

<file path=customXml/item191.xml>
</file>

<file path=customXml/item192.xml>
</file>

<file path=customXml/item193.xml>
</file>

<file path=customXml/item194.xml>
</file>

<file path=customXml/item195.xml>
</file>

<file path=customXml/item196.xml>
</file>

<file path=customXml/item197.xml>
</file>

<file path=customXml/item198.xml>
</file>

<file path=customXml/item199.xml>
</file>

<file path=customXml/item2.xml>
</file>

<file path=customXml/item20.xml>
</file>

<file path=customXml/item200.xml>
</file>

<file path=customXml/item201.xml>
</file>

<file path=customXml/item202.xml>
</file>

<file path=customXml/item203.xml>
</file>

<file path=customXml/item204.xml>
</file>

<file path=customXml/item205.xml>
</file>

<file path=customXml/item206.xml>
</file>

<file path=customXml/item207.xml>
</file>

<file path=customXml/item208.xml>
</file>

<file path=customXml/item209.xml>
</file>

<file path=customXml/item21.xml>
</file>

<file path=customXml/item210.xml>
</file>

<file path=customXml/item211.xml>
</file>

<file path=customXml/item212.xml>
</file>

<file path=customXml/item213.xml>
</file>

<file path=customXml/item214.xml>
</file>

<file path=customXml/item215.xml>
</file>

<file path=customXml/item216.xml>
</file>

<file path=customXml/item217.xml>
</file>

<file path=customXml/item218.xml>
</file>

<file path=customXml/item219.xml>
</file>

<file path=customXml/item22.xml>
</file>

<file path=customXml/item220.xml>
</file>

<file path=customXml/item221.xml>
</file>

<file path=customXml/item222.xml>
</file>

<file path=customXml/item223.xml>
</file>

<file path=customXml/item224.xml>
</file>

<file path=customXml/item225.xml>
</file>

<file path=customXml/item226.xml>
</file>

<file path=customXml/item227.xml>
</file>

<file path=customXml/item228.xml>
</file>

<file path=customXml/item229.xml>
</file>

<file path=customXml/item23.xml>
</file>

<file path=customXml/item230.xml>
</file>

<file path=customXml/item231.xml>
</file>

<file path=customXml/item232.xml>
</file>

<file path=customXml/item233.xml>
</file>

<file path=customXml/item234.xml>
</file>

<file path=customXml/item235.xml>
</file>

<file path=customXml/item236.xml>
</file>

<file path=customXml/item237.xml>
</file>

<file path=customXml/item238.xml>
</file>

<file path=customXml/item239.xml>
</file>

<file path=customXml/item24.xml>
</file>

<file path=customXml/item240.xml>
</file>

<file path=customXml/item241.xml>
</file>

<file path=customXml/item242.xml>
</file>

<file path=customXml/item243.xml>
</file>

<file path=customXml/item244.xml>
</file>

<file path=customXml/item245.xml>
</file>

<file path=customXml/item246.xml>
</file>

<file path=customXml/item247.xml>
</file>

<file path=customXml/item248.xml>
</file>

<file path=customXml/item249.xml>
</file>

<file path=customXml/item25.xml>
</file>

<file path=customXml/item250.xml>
</file>

<file path=customXml/item251.xml>
</file>

<file path=customXml/item252.xml>
</file>

<file path=customXml/item253.xml>
</file>

<file path=customXml/item254.xml>
</file>

<file path=customXml/item255.xml>
</file>

<file path=customXml/item256.xml>
</file>

<file path=customXml/item257.xml>
</file>

<file path=customXml/item258.xml>
</file>

<file path=customXml/item259.xml>
</file>

<file path=customXml/item26.xml>
</file>

<file path=customXml/item260.xml>
</file>

<file path=customXml/item261.xml>
</file>

<file path=customXml/item262.xml>
</file>

<file path=customXml/item263.xml>
</file>

<file path=customXml/item264.xml>
</file>

<file path=customXml/item265.xml>
</file>

<file path=customXml/item266.xml>
</file>

<file path=customXml/item267.xml>
</file>

<file path=customXml/item268.xml>
</file>

<file path=customXml/item269.xml>
</file>

<file path=customXml/item27.xml>
</file>

<file path=customXml/item270.xml>
</file>

<file path=customXml/item271.xml>
</file>

<file path=customXml/item272.xml>
</file>

<file path=customXml/item273.xml>
</file>

<file path=customXml/item274.xml>
</file>

<file path=customXml/item275.xml>
</file>

<file path=customXml/item276.xml>
</file>

<file path=customXml/item277.xml>
</file>

<file path=customXml/item278.xml>
</file>

<file path=customXml/item279.xml>
</file>

<file path=customXml/item28.xml>
</file>

<file path=customXml/item280.xml>
</file>

<file path=customXml/item281.xml>
</file>

<file path=customXml/item282.xml>
</file>

<file path=customXml/item283.xml>
</file>

<file path=customXml/item284.xml>
</file>

<file path=customXml/item285.xml>
</file>

<file path=customXml/item286.xml>
</file>

<file path=customXml/item287.xml>
</file>

<file path=customXml/item288.xml>
</file>

<file path=customXml/item289.xml>
</file>

<file path=customXml/item29.xml>
</file>

<file path=customXml/item290.xml>
</file>

<file path=customXml/item291.xml>
</file>

<file path=customXml/item292.xml>
</file>

<file path=customXml/item293.xml>
</file>

<file path=customXml/item294.xml>
</file>

<file path=customXml/item295.xml>
</file>

<file path=customXml/item296.xml>
</file>

<file path=customXml/item297.xml>
</file>

<file path=customXml/item298.xml>
</file>

<file path=customXml/item299.xml>
</file>

<file path=customXml/item3.xml>
</file>

<file path=customXml/item30.xml>
</file>

<file path=customXml/item300.xml>
</file>

<file path=customXml/item301.xml>
</file>

<file path=customXml/item302.xml>
</file>

<file path=customXml/item303.xml>
</file>

<file path=customXml/item304.xml>
</file>

<file path=customXml/item305.xml>
</file>

<file path=customXml/item306.xml>
</file>

<file path=customXml/item307.xml>
</file>

<file path=customXml/item308.xml>
</file>

<file path=customXml/item309.xml>
</file>

<file path=customXml/item31.xml>
</file>

<file path=customXml/item310.xml>
</file>

<file path=customXml/item311.xml>
</file>

<file path=customXml/item312.xml>
</file>

<file path=customXml/item313.xml>
</file>

<file path=customXml/item314.xml>
</file>

<file path=customXml/item315.xml>
</file>

<file path=customXml/item316.xml>
</file>

<file path=customXml/item317.xml>
</file>

<file path=customXml/item318.xml>
</file>

<file path=customXml/item319.xml>
</file>

<file path=customXml/item32.xml>
</file>

<file path=customXml/item320.xml>
</file>

<file path=customXml/item321.xml>
</file>

<file path=customXml/item322.xml>
</file>

<file path=customXml/item323.xml>
</file>

<file path=customXml/item324.xml>
</file>

<file path=customXml/item325.xml>
</file>

<file path=customXml/item326.xml>
</file>

<file path=customXml/item327.xml>
</file>

<file path=customXml/item328.xml>
</file>

<file path=customXml/item329.xml>
</file>

<file path=customXml/item33.xml>
</file>

<file path=customXml/item330.xml>
</file>

<file path=customXml/item331.xml>
</file>

<file path=customXml/item332.xml>
</file>

<file path=customXml/item333.xml>
</file>

<file path=customXml/item334.xml>
</file>

<file path=customXml/item335.xml>
</file>

<file path=customXml/item336.xml>
</file>

<file path=customXml/item337.xml>
</file>

<file path=customXml/item338.xml>
</file>

<file path=customXml/item339.xml>
</file>

<file path=customXml/item34.xml>
</file>

<file path=customXml/item340.xml>
</file>

<file path=customXml/item341.xml>
</file>

<file path=customXml/item342.xml>
</file>

<file path=customXml/item343.xml>
</file>

<file path=customXml/item344.xml>
</file>

<file path=customXml/item345.xml>
</file>

<file path=customXml/item346.xml>
</file>

<file path=customXml/item347.xml>
</file>

<file path=customXml/item348.xml>
</file>

<file path=customXml/item349.xml>
</file>

<file path=customXml/item35.xml>
</file>

<file path=customXml/item350.xml>
</file>

<file path=customXml/item351.xml>
</file>

<file path=customXml/item352.xml>
</file>

<file path=customXml/item353.xml>
</file>

<file path=customXml/item354.xml>
</file>

<file path=customXml/item355.xml>
</file>

<file path=customXml/item356.xml>
</file>

<file path=customXml/item357.xml>
</file>

<file path=customXml/item358.xml>
</file>

<file path=customXml/item359.xml>
</file>

<file path=customXml/item36.xml>
</file>

<file path=customXml/item360.xml>
</file>

<file path=customXml/item361.xml>
</file>

<file path=customXml/item362.xml>
</file>

<file path=customXml/item363.xml>
</file>

<file path=customXml/item364.xml>
</file>

<file path=customXml/item365.xml>
</file>

<file path=customXml/item366.xml>
</file>

<file path=customXml/item367.xml>
</file>

<file path=customXml/item368.xml>
</file>

<file path=customXml/item369.xml>
</file>

<file path=customXml/item37.xml>
</file>

<file path=customXml/item370.xml>
</file>

<file path=customXml/item371.xml>
</file>

<file path=customXml/item372.xml>
</file>

<file path=customXml/item373.xml>
</file>

<file path=customXml/item374.xml>
</file>

<file path=customXml/item375.xml>
</file>

<file path=customXml/item376.xml>
</file>

<file path=customXml/item377.xml>
</file>

<file path=customXml/item378.xml>
</file>

<file path=customXml/item379.xml>
</file>

<file path=customXml/item38.xml>
</file>

<file path=customXml/item380.xml>
</file>

<file path=customXml/item381.xml>
</file>

<file path=customXml/item382.xml>
</file>

<file path=customXml/item383.xml>
</file>

<file path=customXml/item384.xml>
</file>

<file path=customXml/item385.xml>
</file>

<file path=customXml/item386.xml>
</file>

<file path=customXml/item387.xml>
</file>

<file path=customXml/item388.xml>
</file>

<file path=customXml/item389.xml>
</file>

<file path=customXml/item39.xml>
</file>

<file path=customXml/item390.xml>
</file>

<file path=customXml/item391.xml>
</file>

<file path=customXml/item392.xml>
</file>

<file path=customXml/item393.xml>
</file>

<file path=customXml/item394.xml>
</file>

<file path=customXml/item395.xml>
</file>

<file path=customXml/item396.xml>
</file>

<file path=customXml/item397.xml>
</file>

<file path=customXml/item398.xml>
</file>

<file path=customXml/item399.xml>
</file>

<file path=customXml/item4.xml>
</file>

<file path=customXml/item40.xml>
</file>

<file path=customXml/item400.xml>
</file>

<file path=customXml/item401.xml>
</file>

<file path=customXml/item402.xml>
</file>

<file path=customXml/item403.xml>
</file>

<file path=customXml/item404.xml>
</file>

<file path=customXml/item405.xml>
</file>

<file path=customXml/item406.xml>
</file>

<file path=customXml/item407.xml>
</file>

<file path=customXml/item408.xml>
</file>

<file path=customXml/item409.xml>
</file>

<file path=customXml/item41.xml>
</file>

<file path=customXml/item410.xml>
</file>

<file path=customXml/item411.xml>
</file>

<file path=customXml/item412.xml>
</file>

<file path=customXml/item413.xml>
</file>

<file path=customXml/item414.xml>
</file>

<file path=customXml/item415.xml>
</file>

<file path=customXml/item416.xml>
</file>

<file path=customXml/item417.xml>
</file>

<file path=customXml/item418.xml>
</file>

<file path=customXml/item419.xml>
</file>

<file path=customXml/item42.xml>
</file>

<file path=customXml/item420.xml>
</file>

<file path=customXml/item421.xml>
</file>

<file path=customXml/item422.xml>
</file>

<file path=customXml/item423.xml>
</file>

<file path=customXml/item424.xml>
</file>

<file path=customXml/item425.xml>
</file>

<file path=customXml/item426.xml>
</file>

<file path=customXml/item427.xml>
</file>

<file path=customXml/item428.xml>
</file>

<file path=customXml/item429.xml>
</file>

<file path=customXml/item43.xml>
</file>

<file path=customXml/item430.xml>
</file>

<file path=customXml/item431.xml>
</file>

<file path=customXml/item432.xml>
</file>

<file path=customXml/item433.xml>
</file>

<file path=customXml/item434.xml>
</file>

<file path=customXml/item435.xml>
</file>

<file path=customXml/item436.xml>
</file>

<file path=customXml/item437.xml>
</file>

<file path=customXml/item438.xml>
</file>

<file path=customXml/item439.xml>
</file>

<file path=customXml/item44.xml>
</file>

<file path=customXml/item440.xml>
</file>

<file path=customXml/item441.xml>
</file>

<file path=customXml/item442.xml>
</file>

<file path=customXml/item443.xml>
</file>

<file path=customXml/item444.xml>
</file>

<file path=customXml/item445.xml>
</file>

<file path=customXml/item446.xml>
</file>

<file path=customXml/item447.xml>
</file>

<file path=customXml/item448.xml>
</file>

<file path=customXml/item449.xml>
</file>

<file path=customXml/item45.xml>
</file>

<file path=customXml/item450.xml>
</file>

<file path=customXml/item451.xml>
</file>

<file path=customXml/item452.xml>
</file>

<file path=customXml/item453.xml>
</file>

<file path=customXml/item454.xml>
</file>

<file path=customXml/item455.xml>
</file>

<file path=customXml/item456.xml>
</file>

<file path=customXml/item457.xml>
</file>

<file path=customXml/item458.xml>
</file>

<file path=customXml/item459.xml>
</file>

<file path=customXml/item46.xml>
</file>

<file path=customXml/item460.xml>
</file>

<file path=customXml/item461.xml>
</file>

<file path=customXml/item462.xml>
</file>

<file path=customXml/item463.xml>
</file>

<file path=customXml/item464.xml>
</file>

<file path=customXml/item465.xml>
</file>

<file path=customXml/item466.xml>
</file>

<file path=customXml/item467.xml>
</file>

<file path=customXml/item468.xml>
</file>

<file path=customXml/item469.xml>
</file>

<file path=customXml/item47.xml>
</file>

<file path=customXml/item470.xml>
</file>

<file path=customXml/item471.xml>
</file>

<file path=customXml/item472.xml>
</file>

<file path=customXml/item473.xml>
</file>

<file path=customXml/item474.xml>
</file>

<file path=customXml/item475.xml>
</file>

<file path=customXml/item476.xml>
</file>

<file path=customXml/item477.xml>
</file>

<file path=customXml/item478.xml>
</file>

<file path=customXml/item479.xml>
</file>

<file path=customXml/item48.xml>
</file>

<file path=customXml/item480.xml>
</file>

<file path=customXml/item481.xml>
</file>

<file path=customXml/item482.xml>
</file>

<file path=customXml/item483.xml>
</file>

<file path=customXml/item484.xml>
</file>

<file path=customXml/item485.xml>
</file>

<file path=customXml/item486.xml>
</file>

<file path=customXml/item487.xml>
</file>

<file path=customXml/item488.xml>
</file>

<file path=customXml/item489.xml>
</file>

<file path=customXml/item49.xml>
</file>

<file path=customXml/item490.xml>
</file>

<file path=customXml/item491.xml>
</file>

<file path=customXml/item492.xml>
</file>

<file path=customXml/item493.xml>
</file>

<file path=customXml/item494.xml>
</file>

<file path=customXml/item495.xml>
</file>

<file path=customXml/item496.xml>
</file>

<file path=customXml/item497.xml>
</file>

<file path=customXml/item498.xml>
</file>

<file path=customXml/item499.xml>
</file>

<file path=customXml/item5.xml>
</file>

<file path=customXml/item50.xml>
</file>

<file path=customXml/item500.xml>
</file>

<file path=customXml/item501.xml>
</file>

<file path=customXml/item502.xml>
</file>

<file path=customXml/item503.xml>
</file>

<file path=customXml/item504.xml>
</file>

<file path=customXml/item505.xml>
</file>

<file path=customXml/item506.xml>
</file>

<file path=customXml/item507.xml>
</file>

<file path=customXml/item508.xml>
</file>

<file path=customXml/item509.xml>
</file>

<file path=customXml/item51.xml>
</file>

<file path=customXml/item510.xml>
</file>

<file path=customXml/item511.xml>
</file>

<file path=customXml/item512.xml>
</file>

<file path=customXml/item513.xml>
</file>

<file path=customXml/item514.xml>
</file>

<file path=customXml/item515.xml>
</file>

<file path=customXml/item516.xml>
</file>

<file path=customXml/item517.xml>
</file>

<file path=customXml/item518.xml>
</file>

<file path=customXml/item519.xml>
</file>

<file path=customXml/item52.xml>
</file>

<file path=customXml/item520.xml>
</file>

<file path=customXml/item521.xml>
</file>

<file path=customXml/item522.xml>
</file>

<file path=customXml/item523.xml>
</file>

<file path=customXml/item524.xml>
</file>

<file path=customXml/item525.xml>
</file>

<file path=customXml/item526.xml>
</file>

<file path=customXml/item527.xml>
</file>

<file path=customXml/item528.xml>
</file>

<file path=customXml/item529.xml>
</file>

<file path=customXml/item53.xml>
</file>

<file path=customXml/item530.xml>
</file>

<file path=customXml/item531.xml>
</file>

<file path=customXml/item532.xml>
</file>

<file path=customXml/item533.xml>
</file>

<file path=customXml/item534.xml>
</file>

<file path=customXml/item535.xml>
</file>

<file path=customXml/item536.xml>
</file>

<file path=customXml/item537.xml>
</file>

<file path=customXml/item538.xml>
</file>

<file path=customXml/item539.xml>
</file>

<file path=customXml/item54.xml>
</file>

<file path=customXml/item540.xml>
</file>

<file path=customXml/item541.xml>
</file>

<file path=customXml/item542.xml>
</file>

<file path=customXml/item543.xml>
</file>

<file path=customXml/item544.xml>
</file>

<file path=customXml/item545.xml>
</file>

<file path=customXml/item546.xml>
</file>

<file path=customXml/item547.xml>
</file>

<file path=customXml/item548.xml>
</file>

<file path=customXml/item549.xml>
</file>

<file path=customXml/item55.xml>
</file>

<file path=customXml/item550.xml>
</file>

<file path=customXml/item551.xml>
</file>

<file path=customXml/item552.xml>
</file>

<file path=customXml/item553.xml>
</file>

<file path=customXml/item554.xml>
</file>

<file path=customXml/item555.xml>
</file>

<file path=customXml/item556.xml>
</file>

<file path=customXml/item557.xml>
</file>

<file path=customXml/item558.xml>
</file>

<file path=customXml/item559.xml>
</file>

<file path=customXml/item56.xml>
</file>

<file path=customXml/item560.xml>
</file>

<file path=customXml/item561.xml>
</file>

<file path=customXml/item562.xml>
</file>

<file path=customXml/item563.xml>
</file>

<file path=customXml/item564.xml>
</file>

<file path=customXml/item565.xml>
</file>

<file path=customXml/item566.xml>
</file>

<file path=customXml/item567.xml>
</file>

<file path=customXml/item568.xml>
</file>

<file path=customXml/item569.xml>
</file>

<file path=customXml/item57.xml>
</file>

<file path=customXml/item570.xml>
</file>

<file path=customXml/item571.xml>
</file>

<file path=customXml/item572.xml>
</file>

<file path=customXml/item573.xml>
</file>

<file path=customXml/item574.xml>
</file>

<file path=customXml/item575.xml>
</file>

<file path=customXml/item576.xml>
</file>

<file path=customXml/item577.xml>
</file>

<file path=customXml/item578.xml>
</file>

<file path=customXml/item579.xml>
</file>

<file path=customXml/item58.xml>
</file>

<file path=customXml/item580.xml>
</file>

<file path=customXml/item581.xml>
</file>

<file path=customXml/item582.xml>
</file>

<file path=customXml/item583.xml>
</file>

<file path=customXml/item584.xml>
</file>

<file path=customXml/item585.xml>
</file>

<file path=customXml/item586.xml>
</file>

<file path=customXml/item587.xml>
</file>

<file path=customXml/item588.xml>
</file>

<file path=customXml/item589.xml>
</file>

<file path=customXml/item59.xml>
</file>

<file path=customXml/item590.xml>
</file>

<file path=customXml/item591.xml>
</file>

<file path=customXml/item592.xml>
</file>

<file path=customXml/item593.xml>
</file>

<file path=customXml/item594.xml>
</file>

<file path=customXml/item595.xml>
</file>

<file path=customXml/item596.xml>
</file>

<file path=customXml/item597.xml>
</file>

<file path=customXml/item598.xml>
</file>

<file path=customXml/item599.xml>
</file>

<file path=customXml/item6.xml>
</file>

<file path=customXml/item60.xml>
</file>

<file path=customXml/item600.xml>
</file>

<file path=customXml/item601.xml>
</file>

<file path=customXml/item602.xml>
</file>

<file path=customXml/item603.xml>
</file>

<file path=customXml/item604.xml>
</file>

<file path=customXml/item605.xml>
</file>

<file path=customXml/item606.xml>
</file>

<file path=customXml/item607.xml>
</file>

<file path=customXml/item608.xml>
</file>

<file path=customXml/item609.xml>
</file>

<file path=customXml/item61.xml>
</file>

<file path=customXml/item610.xml>
</file>

<file path=customXml/item611.xml>
</file>

<file path=customXml/item612.xml>
</file>

<file path=customXml/item613.xml>
</file>

<file path=customXml/item614.xml>
</file>

<file path=customXml/item615.xml>
</file>

<file path=customXml/item616.xml>
</file>

<file path=customXml/item617.xml>
</file>

<file path=customXml/item618.xml>
</file>

<file path=customXml/item619.xml>
</file>

<file path=customXml/item62.xml>
</file>

<file path=customXml/item620.xml>
</file>

<file path=customXml/item621.xml>
</file>

<file path=customXml/item622.xml>
</file>

<file path=customXml/item623.xml>
</file>

<file path=customXml/item624.xml>
</file>

<file path=customXml/item625.xml>
</file>

<file path=customXml/item626.xml>
</file>

<file path=customXml/item627.xml>
</file>

<file path=customXml/item628.xml>
</file>

<file path=customXml/item629.xml>
</file>

<file path=customXml/item63.xml>
</file>

<file path=customXml/item630.xml>
</file>

<file path=customXml/item631.xml>
</file>

<file path=customXml/item632.xml>
</file>

<file path=customXml/item633.xml>
</file>

<file path=customXml/item634.xml>
</file>

<file path=customXml/item635.xml>
</file>

<file path=customXml/item636.xml>
</file>

<file path=customXml/item637.xml>
</file>

<file path=customXml/item638.xml>
</file>

<file path=customXml/item639.xml>
</file>

<file path=customXml/item64.xml>
</file>

<file path=customXml/item640.xml>
</file>

<file path=customXml/item641.xml>
</file>

<file path=customXml/item642.xml>
</file>

<file path=customXml/item643.xml>
</file>

<file path=customXml/item644.xml>
</file>

<file path=customXml/item645.xml>
</file>

<file path=customXml/item646.xml>
</file>

<file path=customXml/item647.xml>
</file>

<file path=customXml/item648.xml>
</file>

<file path=customXml/item649.xml>
</file>

<file path=customXml/item65.xml>
</file>

<file path=customXml/item650.xml>
</file>

<file path=customXml/item651.xml>
</file>

<file path=customXml/item652.xml>
</file>

<file path=customXml/item653.xml>
</file>

<file path=customXml/item654.xml>
</file>

<file path=customXml/item655.xml>
</file>

<file path=customXml/item656.xml>
</file>

<file path=customXml/item657.xml>
</file>

<file path=customXml/item658.xml>
</file>

<file path=customXml/item659.xml>
</file>

<file path=customXml/item66.xml>
</file>

<file path=customXml/item660.xml>
</file>

<file path=customXml/item661.xml>
</file>

<file path=customXml/item662.xml>
</file>

<file path=customXml/item663.xml>
</file>

<file path=customXml/item664.xml>
</file>

<file path=customXml/item665.xml>
</file>

<file path=customXml/item666.xml>
</file>

<file path=customXml/item667.xml>
</file>

<file path=customXml/item668.xml>
</file>

<file path=customXml/item669.xml>
</file>

<file path=customXml/item67.xml>
</file>

<file path=customXml/item670.xml>
</file>

<file path=customXml/item671.xml>
</file>

<file path=customXml/item672.xml>
</file>

<file path=customXml/item673.xml>
</file>

<file path=customXml/item674.xml>
</file>

<file path=customXml/item675.xml>
</file>

<file path=customXml/item676.xml>
</file>

<file path=customXml/item677.xml>
</file>

<file path=customXml/item678.xml>
</file>

<file path=customXml/item679.xml>
</file>

<file path=customXml/item68.xml>
</file>

<file path=customXml/item680.xml>
</file>

<file path=customXml/item681.xml>
</file>

<file path=customXml/item682.xml>
</file>

<file path=customXml/item683.xml>
</file>

<file path=customXml/item684.xml>
</file>

<file path=customXml/item685.xml>
</file>

<file path=customXml/item686.xml>
</file>

<file path=customXml/item687.xml>
</file>

<file path=customXml/item688.xml>
</file>

<file path=customXml/item689.xml>
</file>

<file path=customXml/item69.xml>
</file>

<file path=customXml/item690.xml>
</file>

<file path=customXml/item691.xml>
</file>

<file path=customXml/item692.xml>
</file>

<file path=customXml/item693.xml>
</file>

<file path=customXml/item694.xml>
</file>

<file path=customXml/item695.xml>
</file>

<file path=customXml/item696.xml>
</file>

<file path=customXml/item697.xml>
</file>

<file path=customXml/item698.xml>
</file>

<file path=customXml/item699.xml>
</file>

<file path=customXml/item7.xml>
</file>

<file path=customXml/item70.xml>
</file>

<file path=customXml/item700.xml>
</file>

<file path=customXml/item701.xml>
</file>

<file path=customXml/item702.xml>
</file>

<file path=customXml/item703.xml>
</file>

<file path=customXml/item704.xml>
</file>

<file path=customXml/item705.xml>
</file>

<file path=customXml/item706.xml>
</file>

<file path=customXml/item707.xml>
</file>

<file path=customXml/item708.xml>
</file>

<file path=customXml/item709.xml>
</file>

<file path=customXml/item71.xml>
</file>

<file path=customXml/item710.xml>
</file>

<file path=customXml/item711.xml>
</file>

<file path=customXml/item712.xml>
</file>

<file path=customXml/item713.xml>
</file>

<file path=customXml/item714.xml>
</file>

<file path=customXml/item715.xml>
</file>

<file path=customXml/item716.xml>
</file>

<file path=customXml/item717.xml>
</file>

<file path=customXml/item718.xml>
</file>

<file path=customXml/item719.xml>
</file>

<file path=customXml/item72.xml>
</file>

<file path=customXml/item720.xml>
</file>

<file path=customXml/item721.xml>
</file>

<file path=customXml/item722.xml>
</file>

<file path=customXml/item723.xml>
</file>

<file path=customXml/item724.xml>
</file>

<file path=customXml/item725.xml>
</file>

<file path=customXml/item726.xml>
</file>

<file path=customXml/item727.xml>
</file>

<file path=customXml/item728.xml>
</file>

<file path=customXml/item729.xml>
</file>

<file path=customXml/item73.xml>
</file>

<file path=customXml/item730.xml>
</file>

<file path=customXml/item731.xml>
</file>

<file path=customXml/item732.xml>
</file>

<file path=customXml/item733.xml>
</file>

<file path=customXml/item734.xml>
</file>

<file path=customXml/item735.xml>
</file>

<file path=customXml/item736.xml>
</file>

<file path=customXml/item737.xml>
</file>

<file path=customXml/item738.xml>
</file>

<file path=customXml/item739.xml>
</file>

<file path=customXml/item74.xml>
</file>

<file path=customXml/item740.xml>
</file>

<file path=customXml/item741.xml>
</file>

<file path=customXml/item742.xml>
</file>

<file path=customXml/item743.xml>
</file>

<file path=customXml/item744.xml>
</file>

<file path=customXml/item745.xml>
</file>

<file path=customXml/item746.xml>
</file>

<file path=customXml/item747.xml>
</file>

<file path=customXml/item748.xml>
</file>

<file path=customXml/item749.xml>
</file>

<file path=customXml/item75.xml>
</file>

<file path=customXml/item750.xml>
</file>

<file path=customXml/item751.xml>
</file>

<file path=customXml/item752.xml>
</file>

<file path=customXml/item753.xml>
</file>

<file path=customXml/item754.xml>
</file>

<file path=customXml/item755.xml>
</file>

<file path=customXml/item756.xml>
</file>

<file path=customXml/item757.xml>
</file>

<file path=customXml/item758.xml>
</file>

<file path=customXml/item759.xml>
</file>

<file path=customXml/item76.xml>
</file>

<file path=customXml/item760.xml>
</file>

<file path=customXml/item761.xml>
</file>

<file path=customXml/item762.xml>
</file>

<file path=customXml/item763.xml>
</file>

<file path=customXml/item764.xml>
</file>

<file path=customXml/item765.xml>
</file>

<file path=customXml/item766.xml>
</file>

<file path=customXml/item767.xml>
</file>

<file path=customXml/item768.xml>
</file>

<file path=customXml/item769.xml>
</file>

<file path=customXml/item77.xml>
</file>

<file path=customXml/item770.xml>
</file>

<file path=customXml/item771.xml>
</file>

<file path=customXml/item772.xml>
</file>

<file path=customXml/item773.xml>
</file>

<file path=customXml/item774.xml>
</file>

<file path=customXml/item775.xml>
</file>

<file path=customXml/item776.xml>
</file>

<file path=customXml/item777.xml>
</file>

<file path=customXml/item778.xml>
</file>

<file path=customXml/item779.xml>
</file>

<file path=customXml/item78.xml>
</file>

<file path=customXml/item780.xml>
</file>

<file path=customXml/item781.xml>
</file>

<file path=customXml/item782.xml>
</file>

<file path=customXml/item783.xml>
</file>

<file path=customXml/item784.xml>
</file>

<file path=customXml/item785.xml>
</file>

<file path=customXml/item786.xml>
</file>

<file path=customXml/item787.xml>
</file>

<file path=customXml/item788.xml>
</file>

<file path=customXml/item789.xml>
</file>

<file path=customXml/item79.xml>
</file>

<file path=customXml/item790.xml>
</file>

<file path=customXml/item791.xml>
</file>

<file path=customXml/item792.xml>
</file>

<file path=customXml/item793.xml>
</file>

<file path=customXml/item794.xml>
</file>

<file path=customXml/item795.xml>
</file>

<file path=customXml/item796.xml>
</file>

<file path=customXml/item797.xml>
</file>

<file path=customXml/item798.xml>
</file>

<file path=customXml/item799.xml>
</file>

<file path=customXml/item8.xml>
</file>

<file path=customXml/item80.xml>
</file>

<file path=customXml/item800.xml>
</file>

<file path=customXml/item801.xml>
</file>

<file path=customXml/item802.xml>
</file>

<file path=customXml/item803.xml><?xml version="1.0" encoding="utf-8"?>
<b:Sources xmlns:b="http://schemas.openxmlformats.org/officeDocument/2006/bibliography" xmlns="http://schemas.openxmlformats.org/officeDocument/2006/bibliography" SelectedStyle="\APA.XSL" StyleName="APA Fifth Edition"/>
</file>

<file path=customXml/item81.xml>
</file>

<file path=customXml/item82.xml>
</file>

<file path=customXml/item83.xml>
</file>

<file path=customXml/item84.xml>
</file>

<file path=customXml/item85.xml>
</file>

<file path=customXml/item86.xml>
</file>

<file path=customXml/item87.xml>
</file>

<file path=customXml/item88.xml>
</file>

<file path=customXml/item89.xml>
</file>

<file path=customXml/item9.xml>
</file>

<file path=customXml/item90.xml>
</file>

<file path=customXml/item91.xml>
</file>

<file path=customXml/item92.xml>
</file>

<file path=customXml/item93.xml>
</file>

<file path=customXml/item94.xml>
</file>

<file path=customXml/item95.xml>
</file>

<file path=customXml/item96.xml>
</file>

<file path=customXml/item97.xml>
</file>

<file path=customXml/item98.xml>
</file>

<file path=customXml/item99.xml>
</file>

<file path=customXml/itemProps1.xml><?xml version="1.0" encoding="utf-8"?>
<ds:datastoreItem xmlns:ds="http://schemas.openxmlformats.org/officeDocument/2006/customXml" ds:itemID="{348F9FF2-CF63-4DEF-B37C-7AAAA8517C2B}"/>
</file>

<file path=customXml/itemProps10.xml><?xml version="1.0" encoding="utf-8"?>
<ds:datastoreItem xmlns:ds="http://schemas.openxmlformats.org/officeDocument/2006/customXml" ds:itemID="{281A472D-8D4A-43C7-AD2D-7DE93E28C0C6}"/>
</file>

<file path=customXml/itemProps100.xml><?xml version="1.0" encoding="utf-8"?>
<ds:datastoreItem xmlns:ds="http://schemas.openxmlformats.org/officeDocument/2006/customXml" ds:itemID="{79F1C740-A0D3-4114-8FE6-E52328FFB80F}"/>
</file>

<file path=customXml/itemProps101.xml><?xml version="1.0" encoding="utf-8"?>
<ds:datastoreItem xmlns:ds="http://schemas.openxmlformats.org/officeDocument/2006/customXml" ds:itemID="{696A54FE-C90F-425B-9CFA-84F9293B5412}"/>
</file>

<file path=customXml/itemProps102.xml><?xml version="1.0" encoding="utf-8"?>
<ds:datastoreItem xmlns:ds="http://schemas.openxmlformats.org/officeDocument/2006/customXml" ds:itemID="{7AC203BD-764B-40AF-BF81-75ED399C32FF}"/>
</file>

<file path=customXml/itemProps103.xml><?xml version="1.0" encoding="utf-8"?>
<ds:datastoreItem xmlns:ds="http://schemas.openxmlformats.org/officeDocument/2006/customXml" ds:itemID="{22DF3EE2-4640-404D-904B-3C203D7590F1}"/>
</file>

<file path=customXml/itemProps104.xml><?xml version="1.0" encoding="utf-8"?>
<ds:datastoreItem xmlns:ds="http://schemas.openxmlformats.org/officeDocument/2006/customXml" ds:itemID="{21B6432D-2E9D-4A2D-99C3-DACCEEF0C368}"/>
</file>

<file path=customXml/itemProps105.xml><?xml version="1.0" encoding="utf-8"?>
<ds:datastoreItem xmlns:ds="http://schemas.openxmlformats.org/officeDocument/2006/customXml" ds:itemID="{716121BA-8EE9-4EE0-85BE-5C7149BFD7E0}"/>
</file>

<file path=customXml/itemProps106.xml><?xml version="1.0" encoding="utf-8"?>
<ds:datastoreItem xmlns:ds="http://schemas.openxmlformats.org/officeDocument/2006/customXml" ds:itemID="{CBC898B9-964B-41F0-9454-D37A89D9DC03}"/>
</file>

<file path=customXml/itemProps107.xml><?xml version="1.0" encoding="utf-8"?>
<ds:datastoreItem xmlns:ds="http://schemas.openxmlformats.org/officeDocument/2006/customXml" ds:itemID="{02A3318B-A0B4-4FDC-AADD-BD090F34A13E}"/>
</file>

<file path=customXml/itemProps108.xml><?xml version="1.0" encoding="utf-8"?>
<ds:datastoreItem xmlns:ds="http://schemas.openxmlformats.org/officeDocument/2006/customXml" ds:itemID="{EF49DAC1-C191-41DC-ACF4-FB81506EF54C}"/>
</file>

<file path=customXml/itemProps109.xml><?xml version="1.0" encoding="utf-8"?>
<ds:datastoreItem xmlns:ds="http://schemas.openxmlformats.org/officeDocument/2006/customXml" ds:itemID="{AAE83EDF-83F0-49CD-BCAA-03D0C6BFF21B}"/>
</file>

<file path=customXml/itemProps11.xml><?xml version="1.0" encoding="utf-8"?>
<ds:datastoreItem xmlns:ds="http://schemas.openxmlformats.org/officeDocument/2006/customXml" ds:itemID="{B821D33D-A72E-4949-8478-36D736102A17}"/>
</file>

<file path=customXml/itemProps110.xml><?xml version="1.0" encoding="utf-8"?>
<ds:datastoreItem xmlns:ds="http://schemas.openxmlformats.org/officeDocument/2006/customXml" ds:itemID="{A00ED4FA-4CF4-4ADB-AAC6-B9FC5709C47E}"/>
</file>

<file path=customXml/itemProps111.xml><?xml version="1.0" encoding="utf-8"?>
<ds:datastoreItem xmlns:ds="http://schemas.openxmlformats.org/officeDocument/2006/customXml" ds:itemID="{7753B12F-0AC5-4427-BDF5-91BF027679AA}"/>
</file>

<file path=customXml/itemProps112.xml><?xml version="1.0" encoding="utf-8"?>
<ds:datastoreItem xmlns:ds="http://schemas.openxmlformats.org/officeDocument/2006/customXml" ds:itemID="{34BBDDE4-7825-44E7-84A7-BEEE954B5CD3}"/>
</file>

<file path=customXml/itemProps113.xml><?xml version="1.0" encoding="utf-8"?>
<ds:datastoreItem xmlns:ds="http://schemas.openxmlformats.org/officeDocument/2006/customXml" ds:itemID="{682874EA-C614-4FF7-AC65-7B9B4FD277EB}"/>
</file>

<file path=customXml/itemProps114.xml><?xml version="1.0" encoding="utf-8"?>
<ds:datastoreItem xmlns:ds="http://schemas.openxmlformats.org/officeDocument/2006/customXml" ds:itemID="{EDA2E257-E79C-493F-A0E4-A88E2B419E27}"/>
</file>

<file path=customXml/itemProps115.xml><?xml version="1.0" encoding="utf-8"?>
<ds:datastoreItem xmlns:ds="http://schemas.openxmlformats.org/officeDocument/2006/customXml" ds:itemID="{60CB3E89-68D1-4D7C-A7F8-78E40A02B60A}"/>
</file>

<file path=customXml/itemProps116.xml><?xml version="1.0" encoding="utf-8"?>
<ds:datastoreItem xmlns:ds="http://schemas.openxmlformats.org/officeDocument/2006/customXml" ds:itemID="{393E2513-28EE-4570-8302-F774745C3DCC}"/>
</file>

<file path=customXml/itemProps117.xml><?xml version="1.0" encoding="utf-8"?>
<ds:datastoreItem xmlns:ds="http://schemas.openxmlformats.org/officeDocument/2006/customXml" ds:itemID="{C0FAF197-857C-434C-82D5-CF40E9DE404A}"/>
</file>

<file path=customXml/itemProps118.xml><?xml version="1.0" encoding="utf-8"?>
<ds:datastoreItem xmlns:ds="http://schemas.openxmlformats.org/officeDocument/2006/customXml" ds:itemID="{B6BB6B25-FAF0-42E9-BC37-816021C276AC}"/>
</file>

<file path=customXml/itemProps119.xml><?xml version="1.0" encoding="utf-8"?>
<ds:datastoreItem xmlns:ds="http://schemas.openxmlformats.org/officeDocument/2006/customXml" ds:itemID="{DB90B037-E2FD-47BD-AFB2-C31363BB22A1}"/>
</file>

<file path=customXml/itemProps12.xml><?xml version="1.0" encoding="utf-8"?>
<ds:datastoreItem xmlns:ds="http://schemas.openxmlformats.org/officeDocument/2006/customXml" ds:itemID="{058CEA5A-3CF1-413D-A8BC-839CB19A8924}"/>
</file>

<file path=customXml/itemProps120.xml><?xml version="1.0" encoding="utf-8"?>
<ds:datastoreItem xmlns:ds="http://schemas.openxmlformats.org/officeDocument/2006/customXml" ds:itemID="{08F2D93C-4004-46CA-9F9E-CCEE4597C8A9}"/>
</file>

<file path=customXml/itemProps121.xml><?xml version="1.0" encoding="utf-8"?>
<ds:datastoreItem xmlns:ds="http://schemas.openxmlformats.org/officeDocument/2006/customXml" ds:itemID="{8D2E625B-19AD-42E1-B2D1-A20002BEC9C3}"/>
</file>

<file path=customXml/itemProps122.xml><?xml version="1.0" encoding="utf-8"?>
<ds:datastoreItem xmlns:ds="http://schemas.openxmlformats.org/officeDocument/2006/customXml" ds:itemID="{D7156BED-3773-4027-930E-54AAA3D5A72F}"/>
</file>

<file path=customXml/itemProps123.xml><?xml version="1.0" encoding="utf-8"?>
<ds:datastoreItem xmlns:ds="http://schemas.openxmlformats.org/officeDocument/2006/customXml" ds:itemID="{EA7A23F3-90D8-4E07-8D59-E311A850B7A6}"/>
</file>

<file path=customXml/itemProps124.xml><?xml version="1.0" encoding="utf-8"?>
<ds:datastoreItem xmlns:ds="http://schemas.openxmlformats.org/officeDocument/2006/customXml" ds:itemID="{08585781-A173-4CEF-B242-5C3B11C9CC0E}"/>
</file>

<file path=customXml/itemProps125.xml><?xml version="1.0" encoding="utf-8"?>
<ds:datastoreItem xmlns:ds="http://schemas.openxmlformats.org/officeDocument/2006/customXml" ds:itemID="{8FECA04D-007F-448A-8C92-03FF670894FD}"/>
</file>

<file path=customXml/itemProps126.xml><?xml version="1.0" encoding="utf-8"?>
<ds:datastoreItem xmlns:ds="http://schemas.openxmlformats.org/officeDocument/2006/customXml" ds:itemID="{8FD8E8DF-4DD8-427D-B719-B704B4E29AF5}"/>
</file>

<file path=customXml/itemProps127.xml><?xml version="1.0" encoding="utf-8"?>
<ds:datastoreItem xmlns:ds="http://schemas.openxmlformats.org/officeDocument/2006/customXml" ds:itemID="{9A594714-2FE1-4E49-8256-89D0C6D0B3DD}"/>
</file>

<file path=customXml/itemProps128.xml><?xml version="1.0" encoding="utf-8"?>
<ds:datastoreItem xmlns:ds="http://schemas.openxmlformats.org/officeDocument/2006/customXml" ds:itemID="{7B54FC95-9BA9-4D3D-9DC5-5A3E3C2C8811}"/>
</file>

<file path=customXml/itemProps129.xml><?xml version="1.0" encoding="utf-8"?>
<ds:datastoreItem xmlns:ds="http://schemas.openxmlformats.org/officeDocument/2006/customXml" ds:itemID="{4DF6110E-C12C-4BB7-8B14-0B117F6C8260}"/>
</file>

<file path=customXml/itemProps13.xml><?xml version="1.0" encoding="utf-8"?>
<ds:datastoreItem xmlns:ds="http://schemas.openxmlformats.org/officeDocument/2006/customXml" ds:itemID="{9C8CBD36-5136-4D61-BE47-286535307069}"/>
</file>

<file path=customXml/itemProps130.xml><?xml version="1.0" encoding="utf-8"?>
<ds:datastoreItem xmlns:ds="http://schemas.openxmlformats.org/officeDocument/2006/customXml" ds:itemID="{37F8A965-9824-4C31-9682-60C88F825485}"/>
</file>

<file path=customXml/itemProps131.xml><?xml version="1.0" encoding="utf-8"?>
<ds:datastoreItem xmlns:ds="http://schemas.openxmlformats.org/officeDocument/2006/customXml" ds:itemID="{A06D49CE-5230-46E3-ABA7-E8732895E9DD}"/>
</file>

<file path=customXml/itemProps132.xml><?xml version="1.0" encoding="utf-8"?>
<ds:datastoreItem xmlns:ds="http://schemas.openxmlformats.org/officeDocument/2006/customXml" ds:itemID="{D633AC0A-B289-4379-A5FD-5EDDB027E693}"/>
</file>

<file path=customXml/itemProps133.xml><?xml version="1.0" encoding="utf-8"?>
<ds:datastoreItem xmlns:ds="http://schemas.openxmlformats.org/officeDocument/2006/customXml" ds:itemID="{CD29243A-6848-45A7-9529-ADD2A6C7761F}"/>
</file>

<file path=customXml/itemProps134.xml><?xml version="1.0" encoding="utf-8"?>
<ds:datastoreItem xmlns:ds="http://schemas.openxmlformats.org/officeDocument/2006/customXml" ds:itemID="{B5728DA2-B373-437F-B5E2-408B29EE7931}"/>
</file>

<file path=customXml/itemProps135.xml><?xml version="1.0" encoding="utf-8"?>
<ds:datastoreItem xmlns:ds="http://schemas.openxmlformats.org/officeDocument/2006/customXml" ds:itemID="{18C6512F-0F8F-454B-BF6B-CDBA6D1D3107}"/>
</file>

<file path=customXml/itemProps136.xml><?xml version="1.0" encoding="utf-8"?>
<ds:datastoreItem xmlns:ds="http://schemas.openxmlformats.org/officeDocument/2006/customXml" ds:itemID="{A148F8A0-FE0F-405C-9FAC-81F0D80F4296}"/>
</file>

<file path=customXml/itemProps137.xml><?xml version="1.0" encoding="utf-8"?>
<ds:datastoreItem xmlns:ds="http://schemas.openxmlformats.org/officeDocument/2006/customXml" ds:itemID="{FA493E43-2F48-4FC8-ACD0-0C668249C66D}"/>
</file>

<file path=customXml/itemProps138.xml><?xml version="1.0" encoding="utf-8"?>
<ds:datastoreItem xmlns:ds="http://schemas.openxmlformats.org/officeDocument/2006/customXml" ds:itemID="{F06564AA-5FC3-4E8D-B95B-060F66F02F51}"/>
</file>

<file path=customXml/itemProps139.xml><?xml version="1.0" encoding="utf-8"?>
<ds:datastoreItem xmlns:ds="http://schemas.openxmlformats.org/officeDocument/2006/customXml" ds:itemID="{9A1DEF61-E99C-4F30-81E7-13D349FADE47}"/>
</file>

<file path=customXml/itemProps14.xml><?xml version="1.0" encoding="utf-8"?>
<ds:datastoreItem xmlns:ds="http://schemas.openxmlformats.org/officeDocument/2006/customXml" ds:itemID="{40D4D4CF-BE65-48B4-8099-842CDACC0AAB}"/>
</file>

<file path=customXml/itemProps140.xml><?xml version="1.0" encoding="utf-8"?>
<ds:datastoreItem xmlns:ds="http://schemas.openxmlformats.org/officeDocument/2006/customXml" ds:itemID="{DB907EA7-99FA-4B8B-AD9B-5A3BA16E8C04}"/>
</file>

<file path=customXml/itemProps141.xml><?xml version="1.0" encoding="utf-8"?>
<ds:datastoreItem xmlns:ds="http://schemas.openxmlformats.org/officeDocument/2006/customXml" ds:itemID="{3EF9CFE7-1502-4BC2-9B09-2C04CCAA3173}"/>
</file>

<file path=customXml/itemProps142.xml><?xml version="1.0" encoding="utf-8"?>
<ds:datastoreItem xmlns:ds="http://schemas.openxmlformats.org/officeDocument/2006/customXml" ds:itemID="{750495D3-D506-4D73-9EF7-5119DE962957}"/>
</file>

<file path=customXml/itemProps143.xml><?xml version="1.0" encoding="utf-8"?>
<ds:datastoreItem xmlns:ds="http://schemas.openxmlformats.org/officeDocument/2006/customXml" ds:itemID="{3407AD76-C51E-4CC8-B5AE-1374119B8B3E}"/>
</file>

<file path=customXml/itemProps144.xml><?xml version="1.0" encoding="utf-8"?>
<ds:datastoreItem xmlns:ds="http://schemas.openxmlformats.org/officeDocument/2006/customXml" ds:itemID="{FB444294-27C6-46A5-B05F-16975817C7BB}"/>
</file>

<file path=customXml/itemProps145.xml><?xml version="1.0" encoding="utf-8"?>
<ds:datastoreItem xmlns:ds="http://schemas.openxmlformats.org/officeDocument/2006/customXml" ds:itemID="{B5DB7673-B05A-45A7-B0F2-3002EF79F9C1}"/>
</file>

<file path=customXml/itemProps146.xml><?xml version="1.0" encoding="utf-8"?>
<ds:datastoreItem xmlns:ds="http://schemas.openxmlformats.org/officeDocument/2006/customXml" ds:itemID="{FEE5F06A-02C8-44EC-B78F-8CCFB00D358B}"/>
</file>

<file path=customXml/itemProps147.xml><?xml version="1.0" encoding="utf-8"?>
<ds:datastoreItem xmlns:ds="http://schemas.openxmlformats.org/officeDocument/2006/customXml" ds:itemID="{17834BDE-F286-4F1E-99E8-17D032ED58CD}"/>
</file>

<file path=customXml/itemProps148.xml><?xml version="1.0" encoding="utf-8"?>
<ds:datastoreItem xmlns:ds="http://schemas.openxmlformats.org/officeDocument/2006/customXml" ds:itemID="{39A7F4E8-F30B-43FA-A968-CA1159DB623A}"/>
</file>

<file path=customXml/itemProps149.xml><?xml version="1.0" encoding="utf-8"?>
<ds:datastoreItem xmlns:ds="http://schemas.openxmlformats.org/officeDocument/2006/customXml" ds:itemID="{A89CFD5B-0C31-4148-906D-70EF83E25E42}"/>
</file>

<file path=customXml/itemProps15.xml><?xml version="1.0" encoding="utf-8"?>
<ds:datastoreItem xmlns:ds="http://schemas.openxmlformats.org/officeDocument/2006/customXml" ds:itemID="{8D3A8902-2CC7-4A75-A3E6-F315F508CBC3}"/>
</file>

<file path=customXml/itemProps150.xml><?xml version="1.0" encoding="utf-8"?>
<ds:datastoreItem xmlns:ds="http://schemas.openxmlformats.org/officeDocument/2006/customXml" ds:itemID="{09A4A50C-2DB2-4931-B5CB-08C20A8EDEC2}"/>
</file>

<file path=customXml/itemProps151.xml><?xml version="1.0" encoding="utf-8"?>
<ds:datastoreItem xmlns:ds="http://schemas.openxmlformats.org/officeDocument/2006/customXml" ds:itemID="{ECBEA825-D001-4451-AB37-670D409A1336}"/>
</file>

<file path=customXml/itemProps152.xml><?xml version="1.0" encoding="utf-8"?>
<ds:datastoreItem xmlns:ds="http://schemas.openxmlformats.org/officeDocument/2006/customXml" ds:itemID="{B35BAAF5-3971-433F-824A-EE65589D8B08}"/>
</file>

<file path=customXml/itemProps153.xml><?xml version="1.0" encoding="utf-8"?>
<ds:datastoreItem xmlns:ds="http://schemas.openxmlformats.org/officeDocument/2006/customXml" ds:itemID="{FD9669E8-220C-486E-B3B4-7FBFC50C7298}"/>
</file>

<file path=customXml/itemProps154.xml><?xml version="1.0" encoding="utf-8"?>
<ds:datastoreItem xmlns:ds="http://schemas.openxmlformats.org/officeDocument/2006/customXml" ds:itemID="{02AEF1F8-9B32-44F3-99D4-4227E56D7ACC}"/>
</file>

<file path=customXml/itemProps155.xml><?xml version="1.0" encoding="utf-8"?>
<ds:datastoreItem xmlns:ds="http://schemas.openxmlformats.org/officeDocument/2006/customXml" ds:itemID="{F5938173-1B1F-40FB-B395-E9F1390E29B3}"/>
</file>

<file path=customXml/itemProps156.xml><?xml version="1.0" encoding="utf-8"?>
<ds:datastoreItem xmlns:ds="http://schemas.openxmlformats.org/officeDocument/2006/customXml" ds:itemID="{A7B7A4C7-7DF1-4A7C-9C8B-E6A8E9CD34EA}"/>
</file>

<file path=customXml/itemProps157.xml><?xml version="1.0" encoding="utf-8"?>
<ds:datastoreItem xmlns:ds="http://schemas.openxmlformats.org/officeDocument/2006/customXml" ds:itemID="{D7416CDD-1076-44D0-B13C-F019AFAA647E}"/>
</file>

<file path=customXml/itemProps158.xml><?xml version="1.0" encoding="utf-8"?>
<ds:datastoreItem xmlns:ds="http://schemas.openxmlformats.org/officeDocument/2006/customXml" ds:itemID="{9231C696-5465-4457-A708-C7F471B3164A}"/>
</file>

<file path=customXml/itemProps159.xml><?xml version="1.0" encoding="utf-8"?>
<ds:datastoreItem xmlns:ds="http://schemas.openxmlformats.org/officeDocument/2006/customXml" ds:itemID="{52EE5F46-D137-4744-B7B1-FBBB36938339}"/>
</file>

<file path=customXml/itemProps16.xml><?xml version="1.0" encoding="utf-8"?>
<ds:datastoreItem xmlns:ds="http://schemas.openxmlformats.org/officeDocument/2006/customXml" ds:itemID="{E08309E0-D989-4F77-B61B-B6F8019D174C}"/>
</file>

<file path=customXml/itemProps160.xml><?xml version="1.0" encoding="utf-8"?>
<ds:datastoreItem xmlns:ds="http://schemas.openxmlformats.org/officeDocument/2006/customXml" ds:itemID="{874FB743-E064-4C7C-A89B-7122B4538F2B}"/>
</file>

<file path=customXml/itemProps161.xml><?xml version="1.0" encoding="utf-8"?>
<ds:datastoreItem xmlns:ds="http://schemas.openxmlformats.org/officeDocument/2006/customXml" ds:itemID="{1D5AB23D-7071-4A22-A782-E3F05BEBAD51}"/>
</file>

<file path=customXml/itemProps162.xml><?xml version="1.0" encoding="utf-8"?>
<ds:datastoreItem xmlns:ds="http://schemas.openxmlformats.org/officeDocument/2006/customXml" ds:itemID="{116690F3-7554-459E-87C4-5E2141E1D676}"/>
</file>

<file path=customXml/itemProps163.xml><?xml version="1.0" encoding="utf-8"?>
<ds:datastoreItem xmlns:ds="http://schemas.openxmlformats.org/officeDocument/2006/customXml" ds:itemID="{11A54BA3-838B-464E-96E7-B09C8973E406}"/>
</file>

<file path=customXml/itemProps164.xml><?xml version="1.0" encoding="utf-8"?>
<ds:datastoreItem xmlns:ds="http://schemas.openxmlformats.org/officeDocument/2006/customXml" ds:itemID="{CE4170D1-3209-4861-89F9-95268A4BA93F}"/>
</file>

<file path=customXml/itemProps165.xml><?xml version="1.0" encoding="utf-8"?>
<ds:datastoreItem xmlns:ds="http://schemas.openxmlformats.org/officeDocument/2006/customXml" ds:itemID="{8DB09DAA-0290-40F0-BFC5-02C7BC6E38C4}"/>
</file>

<file path=customXml/itemProps166.xml><?xml version="1.0" encoding="utf-8"?>
<ds:datastoreItem xmlns:ds="http://schemas.openxmlformats.org/officeDocument/2006/customXml" ds:itemID="{6CBB5C57-1FD5-4FA7-AEF1-875A0817CBA4}"/>
</file>

<file path=customXml/itemProps167.xml><?xml version="1.0" encoding="utf-8"?>
<ds:datastoreItem xmlns:ds="http://schemas.openxmlformats.org/officeDocument/2006/customXml" ds:itemID="{FF293439-E1E7-4519-8C99-D03CE797CD37}"/>
</file>

<file path=customXml/itemProps168.xml><?xml version="1.0" encoding="utf-8"?>
<ds:datastoreItem xmlns:ds="http://schemas.openxmlformats.org/officeDocument/2006/customXml" ds:itemID="{724862FF-EFE8-4908-BEF9-210670D6B327}"/>
</file>

<file path=customXml/itemProps169.xml><?xml version="1.0" encoding="utf-8"?>
<ds:datastoreItem xmlns:ds="http://schemas.openxmlformats.org/officeDocument/2006/customXml" ds:itemID="{4E0A2E90-D828-4332-91B7-B735BDD81915}"/>
</file>

<file path=customXml/itemProps17.xml><?xml version="1.0" encoding="utf-8"?>
<ds:datastoreItem xmlns:ds="http://schemas.openxmlformats.org/officeDocument/2006/customXml" ds:itemID="{BE82925B-B604-4692-A45E-91974BB252D4}"/>
</file>

<file path=customXml/itemProps170.xml><?xml version="1.0" encoding="utf-8"?>
<ds:datastoreItem xmlns:ds="http://schemas.openxmlformats.org/officeDocument/2006/customXml" ds:itemID="{4FBA6887-16E9-4027-AB61-DEFD0BB41A57}"/>
</file>

<file path=customXml/itemProps171.xml><?xml version="1.0" encoding="utf-8"?>
<ds:datastoreItem xmlns:ds="http://schemas.openxmlformats.org/officeDocument/2006/customXml" ds:itemID="{C585F5F8-9103-44F4-A22A-181BC764E9F4}"/>
</file>

<file path=customXml/itemProps172.xml><?xml version="1.0" encoding="utf-8"?>
<ds:datastoreItem xmlns:ds="http://schemas.openxmlformats.org/officeDocument/2006/customXml" ds:itemID="{9B4DFB52-EE7E-44B5-8145-C50EAEDBD0CC}"/>
</file>

<file path=customXml/itemProps173.xml><?xml version="1.0" encoding="utf-8"?>
<ds:datastoreItem xmlns:ds="http://schemas.openxmlformats.org/officeDocument/2006/customXml" ds:itemID="{FDE1D96D-E2F0-4C9C-83BA-DD0CCEC14347}"/>
</file>

<file path=customXml/itemProps174.xml><?xml version="1.0" encoding="utf-8"?>
<ds:datastoreItem xmlns:ds="http://schemas.openxmlformats.org/officeDocument/2006/customXml" ds:itemID="{F705C9BA-131A-43E6-A4B6-AFB5B073F1E4}"/>
</file>

<file path=customXml/itemProps175.xml><?xml version="1.0" encoding="utf-8"?>
<ds:datastoreItem xmlns:ds="http://schemas.openxmlformats.org/officeDocument/2006/customXml" ds:itemID="{5EA37A37-8310-4B87-950F-C5506AF44868}"/>
</file>

<file path=customXml/itemProps176.xml><?xml version="1.0" encoding="utf-8"?>
<ds:datastoreItem xmlns:ds="http://schemas.openxmlformats.org/officeDocument/2006/customXml" ds:itemID="{76AE8F36-6A1E-4948-A704-18C8BDCDF7E5}"/>
</file>

<file path=customXml/itemProps177.xml><?xml version="1.0" encoding="utf-8"?>
<ds:datastoreItem xmlns:ds="http://schemas.openxmlformats.org/officeDocument/2006/customXml" ds:itemID="{194E0753-99F8-4DC3-81FF-99B062668E62}"/>
</file>

<file path=customXml/itemProps178.xml><?xml version="1.0" encoding="utf-8"?>
<ds:datastoreItem xmlns:ds="http://schemas.openxmlformats.org/officeDocument/2006/customXml" ds:itemID="{1EFF39B8-E5EF-4523-91CD-8EF07C75F1A0}"/>
</file>

<file path=customXml/itemProps179.xml><?xml version="1.0" encoding="utf-8"?>
<ds:datastoreItem xmlns:ds="http://schemas.openxmlformats.org/officeDocument/2006/customXml" ds:itemID="{1C8B77A0-4C86-4B4F-AD2B-69A7E0ED3077}"/>
</file>

<file path=customXml/itemProps18.xml><?xml version="1.0" encoding="utf-8"?>
<ds:datastoreItem xmlns:ds="http://schemas.openxmlformats.org/officeDocument/2006/customXml" ds:itemID="{FA71DBFE-E8B9-40FF-A2BF-31F58842258B}"/>
</file>

<file path=customXml/itemProps180.xml><?xml version="1.0" encoding="utf-8"?>
<ds:datastoreItem xmlns:ds="http://schemas.openxmlformats.org/officeDocument/2006/customXml" ds:itemID="{269C425B-A536-4C3B-9FF4-31A631F73B65}"/>
</file>

<file path=customXml/itemProps181.xml><?xml version="1.0" encoding="utf-8"?>
<ds:datastoreItem xmlns:ds="http://schemas.openxmlformats.org/officeDocument/2006/customXml" ds:itemID="{22862B8F-DEE1-4238-B0B1-B0566F919068}"/>
</file>

<file path=customXml/itemProps182.xml><?xml version="1.0" encoding="utf-8"?>
<ds:datastoreItem xmlns:ds="http://schemas.openxmlformats.org/officeDocument/2006/customXml" ds:itemID="{E49DD62A-60E4-491F-8685-A0C273FEDAC1}"/>
</file>

<file path=customXml/itemProps183.xml><?xml version="1.0" encoding="utf-8"?>
<ds:datastoreItem xmlns:ds="http://schemas.openxmlformats.org/officeDocument/2006/customXml" ds:itemID="{1B5D1D42-9B5D-464D-B175-5C629F240165}"/>
</file>

<file path=customXml/itemProps184.xml><?xml version="1.0" encoding="utf-8"?>
<ds:datastoreItem xmlns:ds="http://schemas.openxmlformats.org/officeDocument/2006/customXml" ds:itemID="{92AC7795-C6FD-4093-BB19-DC5B7441504B}"/>
</file>

<file path=customXml/itemProps185.xml><?xml version="1.0" encoding="utf-8"?>
<ds:datastoreItem xmlns:ds="http://schemas.openxmlformats.org/officeDocument/2006/customXml" ds:itemID="{F6974A9C-A125-4156-BF60-F4DEF41231A7}"/>
</file>

<file path=customXml/itemProps186.xml><?xml version="1.0" encoding="utf-8"?>
<ds:datastoreItem xmlns:ds="http://schemas.openxmlformats.org/officeDocument/2006/customXml" ds:itemID="{A5C4E61B-BB27-4509-A0C0-E4DD07EF5F55}"/>
</file>

<file path=customXml/itemProps187.xml><?xml version="1.0" encoding="utf-8"?>
<ds:datastoreItem xmlns:ds="http://schemas.openxmlformats.org/officeDocument/2006/customXml" ds:itemID="{900DE25E-9D0C-4A5F-90E0-D528A9B4EC09}"/>
</file>

<file path=customXml/itemProps188.xml><?xml version="1.0" encoding="utf-8"?>
<ds:datastoreItem xmlns:ds="http://schemas.openxmlformats.org/officeDocument/2006/customXml" ds:itemID="{0797A76E-0D61-4E5C-9F95-B536811E952E}"/>
</file>

<file path=customXml/itemProps189.xml><?xml version="1.0" encoding="utf-8"?>
<ds:datastoreItem xmlns:ds="http://schemas.openxmlformats.org/officeDocument/2006/customXml" ds:itemID="{C4E0DCE5-642A-4286-A34A-C634363B6478}"/>
</file>

<file path=customXml/itemProps19.xml><?xml version="1.0" encoding="utf-8"?>
<ds:datastoreItem xmlns:ds="http://schemas.openxmlformats.org/officeDocument/2006/customXml" ds:itemID="{C20A2330-6C9C-427A-A890-C3CB1684F645}"/>
</file>

<file path=customXml/itemProps190.xml><?xml version="1.0" encoding="utf-8"?>
<ds:datastoreItem xmlns:ds="http://schemas.openxmlformats.org/officeDocument/2006/customXml" ds:itemID="{1D125821-6D98-446C-853D-F04D97B85900}"/>
</file>

<file path=customXml/itemProps191.xml><?xml version="1.0" encoding="utf-8"?>
<ds:datastoreItem xmlns:ds="http://schemas.openxmlformats.org/officeDocument/2006/customXml" ds:itemID="{CB816942-08B0-4F6E-9BFA-271E58ECE971}"/>
</file>

<file path=customXml/itemProps192.xml><?xml version="1.0" encoding="utf-8"?>
<ds:datastoreItem xmlns:ds="http://schemas.openxmlformats.org/officeDocument/2006/customXml" ds:itemID="{E3BC2971-A007-4E09-B2E2-122CBAE637B5}"/>
</file>

<file path=customXml/itemProps193.xml><?xml version="1.0" encoding="utf-8"?>
<ds:datastoreItem xmlns:ds="http://schemas.openxmlformats.org/officeDocument/2006/customXml" ds:itemID="{1C11E460-9CA5-4023-B362-041028004013}"/>
</file>

<file path=customXml/itemProps194.xml><?xml version="1.0" encoding="utf-8"?>
<ds:datastoreItem xmlns:ds="http://schemas.openxmlformats.org/officeDocument/2006/customXml" ds:itemID="{26AABA19-BACF-4AA5-82CF-1F56DAB3FC7E}"/>
</file>

<file path=customXml/itemProps195.xml><?xml version="1.0" encoding="utf-8"?>
<ds:datastoreItem xmlns:ds="http://schemas.openxmlformats.org/officeDocument/2006/customXml" ds:itemID="{AB535365-602B-4CD2-97EA-26B2A8975216}"/>
</file>

<file path=customXml/itemProps196.xml><?xml version="1.0" encoding="utf-8"?>
<ds:datastoreItem xmlns:ds="http://schemas.openxmlformats.org/officeDocument/2006/customXml" ds:itemID="{3D6CC7B9-CABD-4714-BF22-0B31D6B58C3A}"/>
</file>

<file path=customXml/itemProps197.xml><?xml version="1.0" encoding="utf-8"?>
<ds:datastoreItem xmlns:ds="http://schemas.openxmlformats.org/officeDocument/2006/customXml" ds:itemID="{764410B1-BCF0-4B1D-8802-77625F8A144E}"/>
</file>

<file path=customXml/itemProps198.xml><?xml version="1.0" encoding="utf-8"?>
<ds:datastoreItem xmlns:ds="http://schemas.openxmlformats.org/officeDocument/2006/customXml" ds:itemID="{6C2E8EEA-68CB-4211-B1C0-19B441345945}"/>
</file>

<file path=customXml/itemProps199.xml><?xml version="1.0" encoding="utf-8"?>
<ds:datastoreItem xmlns:ds="http://schemas.openxmlformats.org/officeDocument/2006/customXml" ds:itemID="{F8E92D55-8201-4ED6-8822-128B4347D4BD}"/>
</file>

<file path=customXml/itemProps2.xml><?xml version="1.0" encoding="utf-8"?>
<ds:datastoreItem xmlns:ds="http://schemas.openxmlformats.org/officeDocument/2006/customXml" ds:itemID="{136D5A60-4701-4575-B45D-DA6F902F6E34}"/>
</file>

<file path=customXml/itemProps20.xml><?xml version="1.0" encoding="utf-8"?>
<ds:datastoreItem xmlns:ds="http://schemas.openxmlformats.org/officeDocument/2006/customXml" ds:itemID="{FB3A34D4-87AB-4CBF-90B9-50210EE589B1}"/>
</file>

<file path=customXml/itemProps200.xml><?xml version="1.0" encoding="utf-8"?>
<ds:datastoreItem xmlns:ds="http://schemas.openxmlformats.org/officeDocument/2006/customXml" ds:itemID="{1EEC7C84-8DD9-4D40-BDB4-92FDBE9E5114}"/>
</file>

<file path=customXml/itemProps201.xml><?xml version="1.0" encoding="utf-8"?>
<ds:datastoreItem xmlns:ds="http://schemas.openxmlformats.org/officeDocument/2006/customXml" ds:itemID="{F3527792-12C8-4395-9EE4-F86227148520}"/>
</file>

<file path=customXml/itemProps202.xml><?xml version="1.0" encoding="utf-8"?>
<ds:datastoreItem xmlns:ds="http://schemas.openxmlformats.org/officeDocument/2006/customXml" ds:itemID="{490CD806-A218-45AF-ABCD-4812D9822BBE}"/>
</file>

<file path=customXml/itemProps203.xml><?xml version="1.0" encoding="utf-8"?>
<ds:datastoreItem xmlns:ds="http://schemas.openxmlformats.org/officeDocument/2006/customXml" ds:itemID="{164D3B55-4415-40F8-9AB6-F5E7FDCF4148}"/>
</file>

<file path=customXml/itemProps204.xml><?xml version="1.0" encoding="utf-8"?>
<ds:datastoreItem xmlns:ds="http://schemas.openxmlformats.org/officeDocument/2006/customXml" ds:itemID="{EFB0FB10-77FA-4CF7-9FBD-BFEBA5F32497}"/>
</file>

<file path=customXml/itemProps205.xml><?xml version="1.0" encoding="utf-8"?>
<ds:datastoreItem xmlns:ds="http://schemas.openxmlformats.org/officeDocument/2006/customXml" ds:itemID="{B363BAFC-1FA1-455D-8F3B-4889C5A9260E}"/>
</file>

<file path=customXml/itemProps206.xml><?xml version="1.0" encoding="utf-8"?>
<ds:datastoreItem xmlns:ds="http://schemas.openxmlformats.org/officeDocument/2006/customXml" ds:itemID="{C40A35B6-425D-46ED-B7F3-C9BCC369AAA4}"/>
</file>

<file path=customXml/itemProps207.xml><?xml version="1.0" encoding="utf-8"?>
<ds:datastoreItem xmlns:ds="http://schemas.openxmlformats.org/officeDocument/2006/customXml" ds:itemID="{7D1BC011-8C15-4693-A0F8-2B79BA1F851D}"/>
</file>

<file path=customXml/itemProps208.xml><?xml version="1.0" encoding="utf-8"?>
<ds:datastoreItem xmlns:ds="http://schemas.openxmlformats.org/officeDocument/2006/customXml" ds:itemID="{83BBEF1D-025C-4276-868E-958FCDDEEABE}"/>
</file>

<file path=customXml/itemProps209.xml><?xml version="1.0" encoding="utf-8"?>
<ds:datastoreItem xmlns:ds="http://schemas.openxmlformats.org/officeDocument/2006/customXml" ds:itemID="{11CBD154-27DB-4CD0-830D-34127F1BA5F6}"/>
</file>

<file path=customXml/itemProps21.xml><?xml version="1.0" encoding="utf-8"?>
<ds:datastoreItem xmlns:ds="http://schemas.openxmlformats.org/officeDocument/2006/customXml" ds:itemID="{DEA0421E-99F7-4F04-B119-C7AF1FC6D083}"/>
</file>

<file path=customXml/itemProps210.xml><?xml version="1.0" encoding="utf-8"?>
<ds:datastoreItem xmlns:ds="http://schemas.openxmlformats.org/officeDocument/2006/customXml" ds:itemID="{BAE52EFD-2316-4758-9AE5-8DAD7E0598C0}"/>
</file>

<file path=customXml/itemProps211.xml><?xml version="1.0" encoding="utf-8"?>
<ds:datastoreItem xmlns:ds="http://schemas.openxmlformats.org/officeDocument/2006/customXml" ds:itemID="{5CCAE938-04B7-4F69-8A7E-EC03DC15DF9D}"/>
</file>

<file path=customXml/itemProps212.xml><?xml version="1.0" encoding="utf-8"?>
<ds:datastoreItem xmlns:ds="http://schemas.openxmlformats.org/officeDocument/2006/customXml" ds:itemID="{E1C8D7D4-B45D-49F0-A284-2C0FF6EA87BC}"/>
</file>

<file path=customXml/itemProps213.xml><?xml version="1.0" encoding="utf-8"?>
<ds:datastoreItem xmlns:ds="http://schemas.openxmlformats.org/officeDocument/2006/customXml" ds:itemID="{8BD9A96E-E91C-420D-9472-66476448859A}"/>
</file>

<file path=customXml/itemProps214.xml><?xml version="1.0" encoding="utf-8"?>
<ds:datastoreItem xmlns:ds="http://schemas.openxmlformats.org/officeDocument/2006/customXml" ds:itemID="{E1C7A09F-9A9B-435E-9E2D-842F7AE693C3}"/>
</file>

<file path=customXml/itemProps215.xml><?xml version="1.0" encoding="utf-8"?>
<ds:datastoreItem xmlns:ds="http://schemas.openxmlformats.org/officeDocument/2006/customXml" ds:itemID="{3F36B6F0-83E3-4368-A4CF-3414A599238D}"/>
</file>

<file path=customXml/itemProps216.xml><?xml version="1.0" encoding="utf-8"?>
<ds:datastoreItem xmlns:ds="http://schemas.openxmlformats.org/officeDocument/2006/customXml" ds:itemID="{5F856BBB-F194-4D7B-9706-20D6FE15FA18}"/>
</file>

<file path=customXml/itemProps217.xml><?xml version="1.0" encoding="utf-8"?>
<ds:datastoreItem xmlns:ds="http://schemas.openxmlformats.org/officeDocument/2006/customXml" ds:itemID="{B07DC294-0548-4D7B-ACCB-EB1EA21AF1F1}"/>
</file>

<file path=customXml/itemProps218.xml><?xml version="1.0" encoding="utf-8"?>
<ds:datastoreItem xmlns:ds="http://schemas.openxmlformats.org/officeDocument/2006/customXml" ds:itemID="{69CE5EAF-941F-48A1-838C-FA5D6109C2B8}"/>
</file>

<file path=customXml/itemProps219.xml><?xml version="1.0" encoding="utf-8"?>
<ds:datastoreItem xmlns:ds="http://schemas.openxmlformats.org/officeDocument/2006/customXml" ds:itemID="{FF815270-B0D9-4E51-AA10-678DB31E99BC}"/>
</file>

<file path=customXml/itemProps22.xml><?xml version="1.0" encoding="utf-8"?>
<ds:datastoreItem xmlns:ds="http://schemas.openxmlformats.org/officeDocument/2006/customXml" ds:itemID="{BAB7C7BF-1359-4A1A-8CAE-6910C816DFFE}"/>
</file>

<file path=customXml/itemProps220.xml><?xml version="1.0" encoding="utf-8"?>
<ds:datastoreItem xmlns:ds="http://schemas.openxmlformats.org/officeDocument/2006/customXml" ds:itemID="{67BF3DC1-A0E9-47D6-BFE7-DD4DA18F6AFF}"/>
</file>

<file path=customXml/itemProps221.xml><?xml version="1.0" encoding="utf-8"?>
<ds:datastoreItem xmlns:ds="http://schemas.openxmlformats.org/officeDocument/2006/customXml" ds:itemID="{D9E0A451-C07D-4587-9AAB-5F8DE47F95DE}"/>
</file>

<file path=customXml/itemProps222.xml><?xml version="1.0" encoding="utf-8"?>
<ds:datastoreItem xmlns:ds="http://schemas.openxmlformats.org/officeDocument/2006/customXml" ds:itemID="{50B8E69F-EF80-40E4-998C-80E302E85053}"/>
</file>

<file path=customXml/itemProps223.xml><?xml version="1.0" encoding="utf-8"?>
<ds:datastoreItem xmlns:ds="http://schemas.openxmlformats.org/officeDocument/2006/customXml" ds:itemID="{B1D0315C-655E-4820-8FF6-381EE7E0A440}"/>
</file>

<file path=customXml/itemProps224.xml><?xml version="1.0" encoding="utf-8"?>
<ds:datastoreItem xmlns:ds="http://schemas.openxmlformats.org/officeDocument/2006/customXml" ds:itemID="{2F5A9143-2CB2-456A-BE11-3E45C67EB501}"/>
</file>

<file path=customXml/itemProps225.xml><?xml version="1.0" encoding="utf-8"?>
<ds:datastoreItem xmlns:ds="http://schemas.openxmlformats.org/officeDocument/2006/customXml" ds:itemID="{A80D1A7A-6745-4240-893A-99D63E98F34F}"/>
</file>

<file path=customXml/itemProps226.xml><?xml version="1.0" encoding="utf-8"?>
<ds:datastoreItem xmlns:ds="http://schemas.openxmlformats.org/officeDocument/2006/customXml" ds:itemID="{17BE920C-DFF5-4675-90FE-37AD90CC861B}"/>
</file>

<file path=customXml/itemProps227.xml><?xml version="1.0" encoding="utf-8"?>
<ds:datastoreItem xmlns:ds="http://schemas.openxmlformats.org/officeDocument/2006/customXml" ds:itemID="{7E3020AE-1313-41ED-AC77-9F095845EDBA}"/>
</file>

<file path=customXml/itemProps228.xml><?xml version="1.0" encoding="utf-8"?>
<ds:datastoreItem xmlns:ds="http://schemas.openxmlformats.org/officeDocument/2006/customXml" ds:itemID="{0488C5AD-CE65-44B3-BE4E-8D15558F00F9}"/>
</file>

<file path=customXml/itemProps229.xml><?xml version="1.0" encoding="utf-8"?>
<ds:datastoreItem xmlns:ds="http://schemas.openxmlformats.org/officeDocument/2006/customXml" ds:itemID="{40396707-4F39-4752-8298-D39649AA9DF8}"/>
</file>

<file path=customXml/itemProps23.xml><?xml version="1.0" encoding="utf-8"?>
<ds:datastoreItem xmlns:ds="http://schemas.openxmlformats.org/officeDocument/2006/customXml" ds:itemID="{F179E7DB-EE07-4A43-A1C7-645C318C4B44}"/>
</file>

<file path=customXml/itemProps230.xml><?xml version="1.0" encoding="utf-8"?>
<ds:datastoreItem xmlns:ds="http://schemas.openxmlformats.org/officeDocument/2006/customXml" ds:itemID="{07189C6B-F2C0-4E11-9DC5-B62B87C17D80}"/>
</file>

<file path=customXml/itemProps231.xml><?xml version="1.0" encoding="utf-8"?>
<ds:datastoreItem xmlns:ds="http://schemas.openxmlformats.org/officeDocument/2006/customXml" ds:itemID="{B799C1AE-63EB-4D14-A41E-590983E0B826}"/>
</file>

<file path=customXml/itemProps232.xml><?xml version="1.0" encoding="utf-8"?>
<ds:datastoreItem xmlns:ds="http://schemas.openxmlformats.org/officeDocument/2006/customXml" ds:itemID="{72938344-E2F4-4D99-9F22-CF22921434F6}"/>
</file>

<file path=customXml/itemProps233.xml><?xml version="1.0" encoding="utf-8"?>
<ds:datastoreItem xmlns:ds="http://schemas.openxmlformats.org/officeDocument/2006/customXml" ds:itemID="{48291157-83C4-4D07-8479-A82E5451E027}"/>
</file>

<file path=customXml/itemProps234.xml><?xml version="1.0" encoding="utf-8"?>
<ds:datastoreItem xmlns:ds="http://schemas.openxmlformats.org/officeDocument/2006/customXml" ds:itemID="{6B91E2A9-F3E5-4A13-B051-DCFCEEF9E3B7}"/>
</file>

<file path=customXml/itemProps235.xml><?xml version="1.0" encoding="utf-8"?>
<ds:datastoreItem xmlns:ds="http://schemas.openxmlformats.org/officeDocument/2006/customXml" ds:itemID="{6BF254D6-3281-4DBE-A8E8-F1D88C653103}"/>
</file>

<file path=customXml/itemProps236.xml><?xml version="1.0" encoding="utf-8"?>
<ds:datastoreItem xmlns:ds="http://schemas.openxmlformats.org/officeDocument/2006/customXml" ds:itemID="{EFFEFE0D-E81D-4239-83E9-5DAD5A0A2D14}"/>
</file>

<file path=customXml/itemProps237.xml><?xml version="1.0" encoding="utf-8"?>
<ds:datastoreItem xmlns:ds="http://schemas.openxmlformats.org/officeDocument/2006/customXml" ds:itemID="{EF0203C3-AA47-4F4D-A128-F8B0D4F9224D}"/>
</file>

<file path=customXml/itemProps238.xml><?xml version="1.0" encoding="utf-8"?>
<ds:datastoreItem xmlns:ds="http://schemas.openxmlformats.org/officeDocument/2006/customXml" ds:itemID="{65743A9B-957D-4E57-BEAE-8DE52ECA7C78}"/>
</file>

<file path=customXml/itemProps239.xml><?xml version="1.0" encoding="utf-8"?>
<ds:datastoreItem xmlns:ds="http://schemas.openxmlformats.org/officeDocument/2006/customXml" ds:itemID="{49C1CE5B-E3A4-4EB9-8191-F337B4AF4A4E}"/>
</file>

<file path=customXml/itemProps24.xml><?xml version="1.0" encoding="utf-8"?>
<ds:datastoreItem xmlns:ds="http://schemas.openxmlformats.org/officeDocument/2006/customXml" ds:itemID="{9A65DB92-D972-412C-9733-CD6B98B31D67}"/>
</file>

<file path=customXml/itemProps240.xml><?xml version="1.0" encoding="utf-8"?>
<ds:datastoreItem xmlns:ds="http://schemas.openxmlformats.org/officeDocument/2006/customXml" ds:itemID="{F8EEDAF5-5A92-4517-8FCF-6C31928484DF}"/>
</file>

<file path=customXml/itemProps241.xml><?xml version="1.0" encoding="utf-8"?>
<ds:datastoreItem xmlns:ds="http://schemas.openxmlformats.org/officeDocument/2006/customXml" ds:itemID="{30C0A40B-4A9E-4578-850B-F3C9D43696A6}"/>
</file>

<file path=customXml/itemProps242.xml><?xml version="1.0" encoding="utf-8"?>
<ds:datastoreItem xmlns:ds="http://schemas.openxmlformats.org/officeDocument/2006/customXml" ds:itemID="{5B53154B-4433-4239-A4DF-404DC6E7E058}"/>
</file>

<file path=customXml/itemProps243.xml><?xml version="1.0" encoding="utf-8"?>
<ds:datastoreItem xmlns:ds="http://schemas.openxmlformats.org/officeDocument/2006/customXml" ds:itemID="{DACB38BB-0459-46BA-9E43-40F685072111}"/>
</file>

<file path=customXml/itemProps244.xml><?xml version="1.0" encoding="utf-8"?>
<ds:datastoreItem xmlns:ds="http://schemas.openxmlformats.org/officeDocument/2006/customXml" ds:itemID="{D5AC98F5-65E3-472A-B971-AA0FBF885850}"/>
</file>

<file path=customXml/itemProps245.xml><?xml version="1.0" encoding="utf-8"?>
<ds:datastoreItem xmlns:ds="http://schemas.openxmlformats.org/officeDocument/2006/customXml" ds:itemID="{92108B92-8054-42FF-95D1-EC41D4274206}"/>
</file>

<file path=customXml/itemProps246.xml><?xml version="1.0" encoding="utf-8"?>
<ds:datastoreItem xmlns:ds="http://schemas.openxmlformats.org/officeDocument/2006/customXml" ds:itemID="{34692913-7D8C-482A-9A81-A05D167452F0}"/>
</file>

<file path=customXml/itemProps247.xml><?xml version="1.0" encoding="utf-8"?>
<ds:datastoreItem xmlns:ds="http://schemas.openxmlformats.org/officeDocument/2006/customXml" ds:itemID="{D6A878D4-838C-4690-BCD3-5DBC200C695A}"/>
</file>

<file path=customXml/itemProps248.xml><?xml version="1.0" encoding="utf-8"?>
<ds:datastoreItem xmlns:ds="http://schemas.openxmlformats.org/officeDocument/2006/customXml" ds:itemID="{5A831524-A605-4D2E-BEDC-E3DC589F5E93}"/>
</file>

<file path=customXml/itemProps249.xml><?xml version="1.0" encoding="utf-8"?>
<ds:datastoreItem xmlns:ds="http://schemas.openxmlformats.org/officeDocument/2006/customXml" ds:itemID="{8EC15603-1ECB-4377-AF54-93A8975FD579}"/>
</file>

<file path=customXml/itemProps25.xml><?xml version="1.0" encoding="utf-8"?>
<ds:datastoreItem xmlns:ds="http://schemas.openxmlformats.org/officeDocument/2006/customXml" ds:itemID="{78F472E0-4925-4C19-AB40-2B394157A4D2}"/>
</file>

<file path=customXml/itemProps250.xml><?xml version="1.0" encoding="utf-8"?>
<ds:datastoreItem xmlns:ds="http://schemas.openxmlformats.org/officeDocument/2006/customXml" ds:itemID="{8A241C6B-D8CD-4019-87E5-CA1464D2AD66}"/>
</file>

<file path=customXml/itemProps251.xml><?xml version="1.0" encoding="utf-8"?>
<ds:datastoreItem xmlns:ds="http://schemas.openxmlformats.org/officeDocument/2006/customXml" ds:itemID="{74178225-0B02-46FF-B3AF-E9EF936A6DDD}"/>
</file>

<file path=customXml/itemProps252.xml><?xml version="1.0" encoding="utf-8"?>
<ds:datastoreItem xmlns:ds="http://schemas.openxmlformats.org/officeDocument/2006/customXml" ds:itemID="{7F7BBE77-032F-4D0B-8B8E-934BB83E7D15}"/>
</file>

<file path=customXml/itemProps253.xml><?xml version="1.0" encoding="utf-8"?>
<ds:datastoreItem xmlns:ds="http://schemas.openxmlformats.org/officeDocument/2006/customXml" ds:itemID="{00F72C25-E537-42D0-BE4B-392B6CDB9290}"/>
</file>

<file path=customXml/itemProps254.xml><?xml version="1.0" encoding="utf-8"?>
<ds:datastoreItem xmlns:ds="http://schemas.openxmlformats.org/officeDocument/2006/customXml" ds:itemID="{132DA131-0A82-43FD-919F-B99E4EE5D59E}"/>
</file>

<file path=customXml/itemProps255.xml><?xml version="1.0" encoding="utf-8"?>
<ds:datastoreItem xmlns:ds="http://schemas.openxmlformats.org/officeDocument/2006/customXml" ds:itemID="{6E8A234A-DD46-473A-943F-115B5AAFEC98}"/>
</file>

<file path=customXml/itemProps256.xml><?xml version="1.0" encoding="utf-8"?>
<ds:datastoreItem xmlns:ds="http://schemas.openxmlformats.org/officeDocument/2006/customXml" ds:itemID="{34C1397E-A3D1-4860-B384-433CAA119068}"/>
</file>

<file path=customXml/itemProps257.xml><?xml version="1.0" encoding="utf-8"?>
<ds:datastoreItem xmlns:ds="http://schemas.openxmlformats.org/officeDocument/2006/customXml" ds:itemID="{DC8F67AE-C681-4A6F-80DE-59B890057D72}"/>
</file>

<file path=customXml/itemProps258.xml><?xml version="1.0" encoding="utf-8"?>
<ds:datastoreItem xmlns:ds="http://schemas.openxmlformats.org/officeDocument/2006/customXml" ds:itemID="{EE9F75AD-2550-4F7B-9A1C-BB748C0B067B}"/>
</file>

<file path=customXml/itemProps259.xml><?xml version="1.0" encoding="utf-8"?>
<ds:datastoreItem xmlns:ds="http://schemas.openxmlformats.org/officeDocument/2006/customXml" ds:itemID="{7900FBD7-1217-46E2-B1F3-A8A71B24CFAB}"/>
</file>

<file path=customXml/itemProps26.xml><?xml version="1.0" encoding="utf-8"?>
<ds:datastoreItem xmlns:ds="http://schemas.openxmlformats.org/officeDocument/2006/customXml" ds:itemID="{429BDEA7-11D6-4F52-BC3A-2976BBD2D6AF}"/>
</file>

<file path=customXml/itemProps260.xml><?xml version="1.0" encoding="utf-8"?>
<ds:datastoreItem xmlns:ds="http://schemas.openxmlformats.org/officeDocument/2006/customXml" ds:itemID="{633AD485-483B-4013-BF2F-661CAEAB7CBA}"/>
</file>

<file path=customXml/itemProps261.xml><?xml version="1.0" encoding="utf-8"?>
<ds:datastoreItem xmlns:ds="http://schemas.openxmlformats.org/officeDocument/2006/customXml" ds:itemID="{F10242BD-9716-4A40-81B3-357F4A7D47CB}"/>
</file>

<file path=customXml/itemProps262.xml><?xml version="1.0" encoding="utf-8"?>
<ds:datastoreItem xmlns:ds="http://schemas.openxmlformats.org/officeDocument/2006/customXml" ds:itemID="{3A60A312-1758-4C43-B180-32EADCF688ED}"/>
</file>

<file path=customXml/itemProps263.xml><?xml version="1.0" encoding="utf-8"?>
<ds:datastoreItem xmlns:ds="http://schemas.openxmlformats.org/officeDocument/2006/customXml" ds:itemID="{0EC6ABA1-A7A1-451C-A11E-F708D70B175C}"/>
</file>

<file path=customXml/itemProps264.xml><?xml version="1.0" encoding="utf-8"?>
<ds:datastoreItem xmlns:ds="http://schemas.openxmlformats.org/officeDocument/2006/customXml" ds:itemID="{A3EFF8B9-997B-4E2C-9558-4B22FCB70482}"/>
</file>

<file path=customXml/itemProps265.xml><?xml version="1.0" encoding="utf-8"?>
<ds:datastoreItem xmlns:ds="http://schemas.openxmlformats.org/officeDocument/2006/customXml" ds:itemID="{AC274281-E96A-47E7-865C-440C0844E84F}"/>
</file>

<file path=customXml/itemProps266.xml><?xml version="1.0" encoding="utf-8"?>
<ds:datastoreItem xmlns:ds="http://schemas.openxmlformats.org/officeDocument/2006/customXml" ds:itemID="{356463E1-555C-4A19-B26B-DC5CD80BCA5E}"/>
</file>

<file path=customXml/itemProps267.xml><?xml version="1.0" encoding="utf-8"?>
<ds:datastoreItem xmlns:ds="http://schemas.openxmlformats.org/officeDocument/2006/customXml" ds:itemID="{038C5649-842F-4A98-B76C-4266601AEF50}"/>
</file>

<file path=customXml/itemProps268.xml><?xml version="1.0" encoding="utf-8"?>
<ds:datastoreItem xmlns:ds="http://schemas.openxmlformats.org/officeDocument/2006/customXml" ds:itemID="{EA3E725E-0495-4ADF-96C6-F51B24BB85DA}"/>
</file>

<file path=customXml/itemProps269.xml><?xml version="1.0" encoding="utf-8"?>
<ds:datastoreItem xmlns:ds="http://schemas.openxmlformats.org/officeDocument/2006/customXml" ds:itemID="{AF620DB1-92A2-44B3-8329-A90A55F3F1C9}"/>
</file>

<file path=customXml/itemProps27.xml><?xml version="1.0" encoding="utf-8"?>
<ds:datastoreItem xmlns:ds="http://schemas.openxmlformats.org/officeDocument/2006/customXml" ds:itemID="{E607FA6F-3809-4F0E-B1E4-9691BB8F7DEE}"/>
</file>

<file path=customXml/itemProps270.xml><?xml version="1.0" encoding="utf-8"?>
<ds:datastoreItem xmlns:ds="http://schemas.openxmlformats.org/officeDocument/2006/customXml" ds:itemID="{6BC370E6-003E-4592-ABFE-C74BE8A88350}"/>
</file>

<file path=customXml/itemProps271.xml><?xml version="1.0" encoding="utf-8"?>
<ds:datastoreItem xmlns:ds="http://schemas.openxmlformats.org/officeDocument/2006/customXml" ds:itemID="{912FEC58-2CF9-4B30-8549-497C27368FED}"/>
</file>

<file path=customXml/itemProps272.xml><?xml version="1.0" encoding="utf-8"?>
<ds:datastoreItem xmlns:ds="http://schemas.openxmlformats.org/officeDocument/2006/customXml" ds:itemID="{4B5BF804-B983-4FE5-B0C3-F2519B3C404E}"/>
</file>

<file path=customXml/itemProps273.xml><?xml version="1.0" encoding="utf-8"?>
<ds:datastoreItem xmlns:ds="http://schemas.openxmlformats.org/officeDocument/2006/customXml" ds:itemID="{813E06BC-171A-451B-B923-334E4269ADF5}"/>
</file>

<file path=customXml/itemProps274.xml><?xml version="1.0" encoding="utf-8"?>
<ds:datastoreItem xmlns:ds="http://schemas.openxmlformats.org/officeDocument/2006/customXml" ds:itemID="{E44E460A-F1F4-446C-B847-14DDBF457E50}"/>
</file>

<file path=customXml/itemProps275.xml><?xml version="1.0" encoding="utf-8"?>
<ds:datastoreItem xmlns:ds="http://schemas.openxmlformats.org/officeDocument/2006/customXml" ds:itemID="{A8607C58-D5BC-475A-87C3-545D56330DEF}"/>
</file>

<file path=customXml/itemProps276.xml><?xml version="1.0" encoding="utf-8"?>
<ds:datastoreItem xmlns:ds="http://schemas.openxmlformats.org/officeDocument/2006/customXml" ds:itemID="{1A1B3B1D-758F-4827-908B-B27A0B3FD7E5}"/>
</file>

<file path=customXml/itemProps277.xml><?xml version="1.0" encoding="utf-8"?>
<ds:datastoreItem xmlns:ds="http://schemas.openxmlformats.org/officeDocument/2006/customXml" ds:itemID="{38D8961D-7DB5-4408-A3FC-70D373AC0A67}"/>
</file>

<file path=customXml/itemProps278.xml><?xml version="1.0" encoding="utf-8"?>
<ds:datastoreItem xmlns:ds="http://schemas.openxmlformats.org/officeDocument/2006/customXml" ds:itemID="{B13508D4-7533-4B6A-B216-2FAFDB5BBD98}"/>
</file>

<file path=customXml/itemProps279.xml><?xml version="1.0" encoding="utf-8"?>
<ds:datastoreItem xmlns:ds="http://schemas.openxmlformats.org/officeDocument/2006/customXml" ds:itemID="{55D34CE3-CFC5-4FC3-B3F1-5133B725A41D}"/>
</file>

<file path=customXml/itemProps28.xml><?xml version="1.0" encoding="utf-8"?>
<ds:datastoreItem xmlns:ds="http://schemas.openxmlformats.org/officeDocument/2006/customXml" ds:itemID="{BE49915F-4A76-4CAE-9A81-1DF2C984BCF9}"/>
</file>

<file path=customXml/itemProps280.xml><?xml version="1.0" encoding="utf-8"?>
<ds:datastoreItem xmlns:ds="http://schemas.openxmlformats.org/officeDocument/2006/customXml" ds:itemID="{5F59C538-BCA3-43E4-BD48-CD6E8653D89E}"/>
</file>

<file path=customXml/itemProps281.xml><?xml version="1.0" encoding="utf-8"?>
<ds:datastoreItem xmlns:ds="http://schemas.openxmlformats.org/officeDocument/2006/customXml" ds:itemID="{93FE15A7-7D0D-4A13-BDA7-1FB6276BE572}"/>
</file>

<file path=customXml/itemProps282.xml><?xml version="1.0" encoding="utf-8"?>
<ds:datastoreItem xmlns:ds="http://schemas.openxmlformats.org/officeDocument/2006/customXml" ds:itemID="{1EB9679F-BAC5-4935-B504-D05A9A970793}"/>
</file>

<file path=customXml/itemProps283.xml><?xml version="1.0" encoding="utf-8"?>
<ds:datastoreItem xmlns:ds="http://schemas.openxmlformats.org/officeDocument/2006/customXml" ds:itemID="{4FC09544-B595-4529-8A0C-223714B07EC5}"/>
</file>

<file path=customXml/itemProps284.xml><?xml version="1.0" encoding="utf-8"?>
<ds:datastoreItem xmlns:ds="http://schemas.openxmlformats.org/officeDocument/2006/customXml" ds:itemID="{CF67A7F1-F214-454D-BE60-690093BFF6BA}"/>
</file>

<file path=customXml/itemProps285.xml><?xml version="1.0" encoding="utf-8"?>
<ds:datastoreItem xmlns:ds="http://schemas.openxmlformats.org/officeDocument/2006/customXml" ds:itemID="{5559D595-953C-4943-A0A3-00F59E792683}"/>
</file>

<file path=customXml/itemProps286.xml><?xml version="1.0" encoding="utf-8"?>
<ds:datastoreItem xmlns:ds="http://schemas.openxmlformats.org/officeDocument/2006/customXml" ds:itemID="{FF192CF9-08C3-4831-A54F-21D64D273FE0}"/>
</file>

<file path=customXml/itemProps287.xml><?xml version="1.0" encoding="utf-8"?>
<ds:datastoreItem xmlns:ds="http://schemas.openxmlformats.org/officeDocument/2006/customXml" ds:itemID="{10586C46-48B4-44A9-957C-E194C8DD1DE1}"/>
</file>

<file path=customXml/itemProps288.xml><?xml version="1.0" encoding="utf-8"?>
<ds:datastoreItem xmlns:ds="http://schemas.openxmlformats.org/officeDocument/2006/customXml" ds:itemID="{0673A0C8-BE04-4363-874E-666D6D76DD1E}"/>
</file>

<file path=customXml/itemProps289.xml><?xml version="1.0" encoding="utf-8"?>
<ds:datastoreItem xmlns:ds="http://schemas.openxmlformats.org/officeDocument/2006/customXml" ds:itemID="{0BA8873E-BEE5-4CF9-8668-4DE21743979F}"/>
</file>

<file path=customXml/itemProps29.xml><?xml version="1.0" encoding="utf-8"?>
<ds:datastoreItem xmlns:ds="http://schemas.openxmlformats.org/officeDocument/2006/customXml" ds:itemID="{966BD20D-34B0-4197-A8A6-FEA200D39A4F}"/>
</file>

<file path=customXml/itemProps290.xml><?xml version="1.0" encoding="utf-8"?>
<ds:datastoreItem xmlns:ds="http://schemas.openxmlformats.org/officeDocument/2006/customXml" ds:itemID="{63063753-F408-47D2-BB12-1F2D0CBC758A}"/>
</file>

<file path=customXml/itemProps291.xml><?xml version="1.0" encoding="utf-8"?>
<ds:datastoreItem xmlns:ds="http://schemas.openxmlformats.org/officeDocument/2006/customXml" ds:itemID="{A453DCFA-31FD-4559-A7D2-C3D4906CB33A}"/>
</file>

<file path=customXml/itemProps292.xml><?xml version="1.0" encoding="utf-8"?>
<ds:datastoreItem xmlns:ds="http://schemas.openxmlformats.org/officeDocument/2006/customXml" ds:itemID="{EF637EB5-0886-4C9B-8BB4-2C40DB21E4B0}"/>
</file>

<file path=customXml/itemProps293.xml><?xml version="1.0" encoding="utf-8"?>
<ds:datastoreItem xmlns:ds="http://schemas.openxmlformats.org/officeDocument/2006/customXml" ds:itemID="{61B81318-BB43-422F-A3ED-EA4B5560F28F}"/>
</file>

<file path=customXml/itemProps294.xml><?xml version="1.0" encoding="utf-8"?>
<ds:datastoreItem xmlns:ds="http://schemas.openxmlformats.org/officeDocument/2006/customXml" ds:itemID="{5B463C01-A955-4F68-B13E-0651DC6C0511}"/>
</file>

<file path=customXml/itemProps295.xml><?xml version="1.0" encoding="utf-8"?>
<ds:datastoreItem xmlns:ds="http://schemas.openxmlformats.org/officeDocument/2006/customXml" ds:itemID="{C3CC50F2-3793-4B79-9523-1D7908883472}"/>
</file>

<file path=customXml/itemProps296.xml><?xml version="1.0" encoding="utf-8"?>
<ds:datastoreItem xmlns:ds="http://schemas.openxmlformats.org/officeDocument/2006/customXml" ds:itemID="{A856DAFE-9CAE-4A62-83AC-87F5DE361CED}"/>
</file>

<file path=customXml/itemProps297.xml><?xml version="1.0" encoding="utf-8"?>
<ds:datastoreItem xmlns:ds="http://schemas.openxmlformats.org/officeDocument/2006/customXml" ds:itemID="{9D967E32-6F74-4F0D-B0D0-89C0112A45EA}"/>
</file>

<file path=customXml/itemProps298.xml><?xml version="1.0" encoding="utf-8"?>
<ds:datastoreItem xmlns:ds="http://schemas.openxmlformats.org/officeDocument/2006/customXml" ds:itemID="{4DA6E906-C6B3-44A5-88D3-E3BC77089AA4}"/>
</file>

<file path=customXml/itemProps299.xml><?xml version="1.0" encoding="utf-8"?>
<ds:datastoreItem xmlns:ds="http://schemas.openxmlformats.org/officeDocument/2006/customXml" ds:itemID="{81E04967-D7F1-4B5C-AA40-ED949D4D8F5A}"/>
</file>

<file path=customXml/itemProps3.xml><?xml version="1.0" encoding="utf-8"?>
<ds:datastoreItem xmlns:ds="http://schemas.openxmlformats.org/officeDocument/2006/customXml" ds:itemID="{20BDC225-165E-43AA-82FF-33243875A648}"/>
</file>

<file path=customXml/itemProps30.xml><?xml version="1.0" encoding="utf-8"?>
<ds:datastoreItem xmlns:ds="http://schemas.openxmlformats.org/officeDocument/2006/customXml" ds:itemID="{A70A6A96-C69A-4603-B503-5BCADBC10157}"/>
</file>

<file path=customXml/itemProps300.xml><?xml version="1.0" encoding="utf-8"?>
<ds:datastoreItem xmlns:ds="http://schemas.openxmlformats.org/officeDocument/2006/customXml" ds:itemID="{0C27F9FF-7079-46FF-9115-8CF50ACECB6C}"/>
</file>

<file path=customXml/itemProps301.xml><?xml version="1.0" encoding="utf-8"?>
<ds:datastoreItem xmlns:ds="http://schemas.openxmlformats.org/officeDocument/2006/customXml" ds:itemID="{620A7A1D-D6F0-4A84-8AB5-8453F60E2D89}"/>
</file>

<file path=customXml/itemProps302.xml><?xml version="1.0" encoding="utf-8"?>
<ds:datastoreItem xmlns:ds="http://schemas.openxmlformats.org/officeDocument/2006/customXml" ds:itemID="{6F803EB6-1DA4-4D7B-BBD9-C56BEF92106C}"/>
</file>

<file path=customXml/itemProps303.xml><?xml version="1.0" encoding="utf-8"?>
<ds:datastoreItem xmlns:ds="http://schemas.openxmlformats.org/officeDocument/2006/customXml" ds:itemID="{647FC564-EB92-4F86-9A45-D98942BBAE72}"/>
</file>

<file path=customXml/itemProps304.xml><?xml version="1.0" encoding="utf-8"?>
<ds:datastoreItem xmlns:ds="http://schemas.openxmlformats.org/officeDocument/2006/customXml" ds:itemID="{046BBB1B-B686-4C89-A8A2-37426B70B72B}"/>
</file>

<file path=customXml/itemProps305.xml><?xml version="1.0" encoding="utf-8"?>
<ds:datastoreItem xmlns:ds="http://schemas.openxmlformats.org/officeDocument/2006/customXml" ds:itemID="{B5A115CB-4011-4606-A2A5-A0E557F03794}"/>
</file>

<file path=customXml/itemProps306.xml><?xml version="1.0" encoding="utf-8"?>
<ds:datastoreItem xmlns:ds="http://schemas.openxmlformats.org/officeDocument/2006/customXml" ds:itemID="{04794351-CE4C-4AA2-AFFC-11B195FE1C7F}"/>
</file>

<file path=customXml/itemProps307.xml><?xml version="1.0" encoding="utf-8"?>
<ds:datastoreItem xmlns:ds="http://schemas.openxmlformats.org/officeDocument/2006/customXml" ds:itemID="{D441C25F-0111-4E25-B364-1873A04955A2}"/>
</file>

<file path=customXml/itemProps308.xml><?xml version="1.0" encoding="utf-8"?>
<ds:datastoreItem xmlns:ds="http://schemas.openxmlformats.org/officeDocument/2006/customXml" ds:itemID="{4692298A-D110-44A7-ADA7-CFA9373C8AE5}"/>
</file>

<file path=customXml/itemProps309.xml><?xml version="1.0" encoding="utf-8"?>
<ds:datastoreItem xmlns:ds="http://schemas.openxmlformats.org/officeDocument/2006/customXml" ds:itemID="{484D5747-8ACA-4CFA-943A-9DA67E7D0354}"/>
</file>

<file path=customXml/itemProps31.xml><?xml version="1.0" encoding="utf-8"?>
<ds:datastoreItem xmlns:ds="http://schemas.openxmlformats.org/officeDocument/2006/customXml" ds:itemID="{DF3AED8D-E584-44EF-90F1-4BA25E743A9E}"/>
</file>

<file path=customXml/itemProps310.xml><?xml version="1.0" encoding="utf-8"?>
<ds:datastoreItem xmlns:ds="http://schemas.openxmlformats.org/officeDocument/2006/customXml" ds:itemID="{2399BCFC-094A-4926-BE1A-A2405C979CBD}"/>
</file>

<file path=customXml/itemProps311.xml><?xml version="1.0" encoding="utf-8"?>
<ds:datastoreItem xmlns:ds="http://schemas.openxmlformats.org/officeDocument/2006/customXml" ds:itemID="{09DFB914-BAAD-4008-B5C2-1FA869C51BE2}"/>
</file>

<file path=customXml/itemProps312.xml><?xml version="1.0" encoding="utf-8"?>
<ds:datastoreItem xmlns:ds="http://schemas.openxmlformats.org/officeDocument/2006/customXml" ds:itemID="{3CA358D3-D81F-48D5-B47D-B02A1C0E96E1}"/>
</file>

<file path=customXml/itemProps313.xml><?xml version="1.0" encoding="utf-8"?>
<ds:datastoreItem xmlns:ds="http://schemas.openxmlformats.org/officeDocument/2006/customXml" ds:itemID="{1DDE7BCD-1526-40ED-A914-0916B47F2D8C}"/>
</file>

<file path=customXml/itemProps314.xml><?xml version="1.0" encoding="utf-8"?>
<ds:datastoreItem xmlns:ds="http://schemas.openxmlformats.org/officeDocument/2006/customXml" ds:itemID="{E8CF7FF9-CFCD-4C15-8970-B3B746A05B85}"/>
</file>

<file path=customXml/itemProps315.xml><?xml version="1.0" encoding="utf-8"?>
<ds:datastoreItem xmlns:ds="http://schemas.openxmlformats.org/officeDocument/2006/customXml" ds:itemID="{346E7783-E7F4-419C-AE0D-596BE9044076}"/>
</file>

<file path=customXml/itemProps316.xml><?xml version="1.0" encoding="utf-8"?>
<ds:datastoreItem xmlns:ds="http://schemas.openxmlformats.org/officeDocument/2006/customXml" ds:itemID="{1DC001E4-ED25-447F-8BD3-05A00B11D2AA}"/>
</file>

<file path=customXml/itemProps317.xml><?xml version="1.0" encoding="utf-8"?>
<ds:datastoreItem xmlns:ds="http://schemas.openxmlformats.org/officeDocument/2006/customXml" ds:itemID="{66155198-ECB2-4937-A2CA-0869AA7E5329}"/>
</file>

<file path=customXml/itemProps318.xml><?xml version="1.0" encoding="utf-8"?>
<ds:datastoreItem xmlns:ds="http://schemas.openxmlformats.org/officeDocument/2006/customXml" ds:itemID="{9468EED9-19C5-4301-B5C7-7815724D73FA}"/>
</file>

<file path=customXml/itemProps319.xml><?xml version="1.0" encoding="utf-8"?>
<ds:datastoreItem xmlns:ds="http://schemas.openxmlformats.org/officeDocument/2006/customXml" ds:itemID="{83F680DD-FE65-4392-88F8-DF2194379BAE}"/>
</file>

<file path=customXml/itemProps32.xml><?xml version="1.0" encoding="utf-8"?>
<ds:datastoreItem xmlns:ds="http://schemas.openxmlformats.org/officeDocument/2006/customXml" ds:itemID="{015C71E2-992D-4E66-BA58-1B59C10E13E0}"/>
</file>

<file path=customXml/itemProps320.xml><?xml version="1.0" encoding="utf-8"?>
<ds:datastoreItem xmlns:ds="http://schemas.openxmlformats.org/officeDocument/2006/customXml" ds:itemID="{0587FA9C-F97E-4E9A-92BD-C913DFFCA60A}"/>
</file>

<file path=customXml/itemProps321.xml><?xml version="1.0" encoding="utf-8"?>
<ds:datastoreItem xmlns:ds="http://schemas.openxmlformats.org/officeDocument/2006/customXml" ds:itemID="{DD1B4F23-B746-42B8-8B16-083DEB1AD1DC}"/>
</file>

<file path=customXml/itemProps322.xml><?xml version="1.0" encoding="utf-8"?>
<ds:datastoreItem xmlns:ds="http://schemas.openxmlformats.org/officeDocument/2006/customXml" ds:itemID="{19415616-9750-4AC8-AB0A-4E9613686BD8}"/>
</file>

<file path=customXml/itemProps323.xml><?xml version="1.0" encoding="utf-8"?>
<ds:datastoreItem xmlns:ds="http://schemas.openxmlformats.org/officeDocument/2006/customXml" ds:itemID="{BCA7683B-CB3D-4812-93DA-CCFC97B40BAA}"/>
</file>

<file path=customXml/itemProps324.xml><?xml version="1.0" encoding="utf-8"?>
<ds:datastoreItem xmlns:ds="http://schemas.openxmlformats.org/officeDocument/2006/customXml" ds:itemID="{C77F49F0-56FC-4848-8A6F-2F255B3600A8}"/>
</file>

<file path=customXml/itemProps325.xml><?xml version="1.0" encoding="utf-8"?>
<ds:datastoreItem xmlns:ds="http://schemas.openxmlformats.org/officeDocument/2006/customXml" ds:itemID="{19E0A3A7-29A3-49A4-B2A5-31D6DB3A1033}"/>
</file>

<file path=customXml/itemProps326.xml><?xml version="1.0" encoding="utf-8"?>
<ds:datastoreItem xmlns:ds="http://schemas.openxmlformats.org/officeDocument/2006/customXml" ds:itemID="{D03C01A1-0124-4C20-AA81-008583ADA93E}"/>
</file>

<file path=customXml/itemProps327.xml><?xml version="1.0" encoding="utf-8"?>
<ds:datastoreItem xmlns:ds="http://schemas.openxmlformats.org/officeDocument/2006/customXml" ds:itemID="{0933E595-FC75-4232-AAB9-82321F7E46C8}"/>
</file>

<file path=customXml/itemProps328.xml><?xml version="1.0" encoding="utf-8"?>
<ds:datastoreItem xmlns:ds="http://schemas.openxmlformats.org/officeDocument/2006/customXml" ds:itemID="{9943D5BB-E7EA-4AB5-9A4D-FF5D23575D0B}"/>
</file>

<file path=customXml/itemProps329.xml><?xml version="1.0" encoding="utf-8"?>
<ds:datastoreItem xmlns:ds="http://schemas.openxmlformats.org/officeDocument/2006/customXml" ds:itemID="{82B4C688-DFAF-4D54-A00B-6B4208125F59}"/>
</file>

<file path=customXml/itemProps33.xml><?xml version="1.0" encoding="utf-8"?>
<ds:datastoreItem xmlns:ds="http://schemas.openxmlformats.org/officeDocument/2006/customXml" ds:itemID="{3C0CBD1D-1A69-4740-886F-3F0350EA6617}"/>
</file>

<file path=customXml/itemProps330.xml><?xml version="1.0" encoding="utf-8"?>
<ds:datastoreItem xmlns:ds="http://schemas.openxmlformats.org/officeDocument/2006/customXml" ds:itemID="{656BF04D-3B5E-4011-BDBC-D3C0038E5795}"/>
</file>

<file path=customXml/itemProps331.xml><?xml version="1.0" encoding="utf-8"?>
<ds:datastoreItem xmlns:ds="http://schemas.openxmlformats.org/officeDocument/2006/customXml" ds:itemID="{6AB82581-08AE-40CD-9575-054ECDDBB22A}"/>
</file>

<file path=customXml/itemProps332.xml><?xml version="1.0" encoding="utf-8"?>
<ds:datastoreItem xmlns:ds="http://schemas.openxmlformats.org/officeDocument/2006/customXml" ds:itemID="{5C16D7BE-3013-4618-BFD4-E336279CA5F5}"/>
</file>

<file path=customXml/itemProps333.xml><?xml version="1.0" encoding="utf-8"?>
<ds:datastoreItem xmlns:ds="http://schemas.openxmlformats.org/officeDocument/2006/customXml" ds:itemID="{621D5228-A715-4610-9019-EB99F1A7C6E1}"/>
</file>

<file path=customXml/itemProps334.xml><?xml version="1.0" encoding="utf-8"?>
<ds:datastoreItem xmlns:ds="http://schemas.openxmlformats.org/officeDocument/2006/customXml" ds:itemID="{89BB0648-FF28-41F7-B13A-D909E09DF56A}"/>
</file>

<file path=customXml/itemProps335.xml><?xml version="1.0" encoding="utf-8"?>
<ds:datastoreItem xmlns:ds="http://schemas.openxmlformats.org/officeDocument/2006/customXml" ds:itemID="{0632AF78-31F1-482C-8933-E292F9584BC4}"/>
</file>

<file path=customXml/itemProps336.xml><?xml version="1.0" encoding="utf-8"?>
<ds:datastoreItem xmlns:ds="http://schemas.openxmlformats.org/officeDocument/2006/customXml" ds:itemID="{ECB864B6-5942-457F-9589-5390F20D09DE}"/>
</file>

<file path=customXml/itemProps337.xml><?xml version="1.0" encoding="utf-8"?>
<ds:datastoreItem xmlns:ds="http://schemas.openxmlformats.org/officeDocument/2006/customXml" ds:itemID="{48850655-900A-412D-B6E0-22B1B94962C4}"/>
</file>

<file path=customXml/itemProps338.xml><?xml version="1.0" encoding="utf-8"?>
<ds:datastoreItem xmlns:ds="http://schemas.openxmlformats.org/officeDocument/2006/customXml" ds:itemID="{A9578CDF-9617-4687-84EF-19211810F7E0}"/>
</file>

<file path=customXml/itemProps339.xml><?xml version="1.0" encoding="utf-8"?>
<ds:datastoreItem xmlns:ds="http://schemas.openxmlformats.org/officeDocument/2006/customXml" ds:itemID="{A45D05B4-B006-43C1-910F-69CFDCEE89F9}"/>
</file>

<file path=customXml/itemProps34.xml><?xml version="1.0" encoding="utf-8"?>
<ds:datastoreItem xmlns:ds="http://schemas.openxmlformats.org/officeDocument/2006/customXml" ds:itemID="{43E8B18D-CEA8-4B79-997D-CB2254925F9E}"/>
</file>

<file path=customXml/itemProps340.xml><?xml version="1.0" encoding="utf-8"?>
<ds:datastoreItem xmlns:ds="http://schemas.openxmlformats.org/officeDocument/2006/customXml" ds:itemID="{446E47C0-646B-41EC-83FB-F77359FEC905}"/>
</file>

<file path=customXml/itemProps341.xml><?xml version="1.0" encoding="utf-8"?>
<ds:datastoreItem xmlns:ds="http://schemas.openxmlformats.org/officeDocument/2006/customXml" ds:itemID="{B18B440D-CCEA-40BC-ADCA-ADA82455080E}"/>
</file>

<file path=customXml/itemProps342.xml><?xml version="1.0" encoding="utf-8"?>
<ds:datastoreItem xmlns:ds="http://schemas.openxmlformats.org/officeDocument/2006/customXml" ds:itemID="{56D4C3A7-39C4-4291-9FD3-F0D36410452D}"/>
</file>

<file path=customXml/itemProps343.xml><?xml version="1.0" encoding="utf-8"?>
<ds:datastoreItem xmlns:ds="http://schemas.openxmlformats.org/officeDocument/2006/customXml" ds:itemID="{5B733451-319C-4AFF-ACF1-B15EF086A1A9}"/>
</file>

<file path=customXml/itemProps344.xml><?xml version="1.0" encoding="utf-8"?>
<ds:datastoreItem xmlns:ds="http://schemas.openxmlformats.org/officeDocument/2006/customXml" ds:itemID="{5A167A50-27D7-4F15-A484-75439A1932EE}"/>
</file>

<file path=customXml/itemProps345.xml><?xml version="1.0" encoding="utf-8"?>
<ds:datastoreItem xmlns:ds="http://schemas.openxmlformats.org/officeDocument/2006/customXml" ds:itemID="{40DD6636-3DC6-4D08-B299-B65B9170B708}"/>
</file>

<file path=customXml/itemProps346.xml><?xml version="1.0" encoding="utf-8"?>
<ds:datastoreItem xmlns:ds="http://schemas.openxmlformats.org/officeDocument/2006/customXml" ds:itemID="{12F29A59-F958-4B6B-93B7-C2048F719A18}"/>
</file>

<file path=customXml/itemProps347.xml><?xml version="1.0" encoding="utf-8"?>
<ds:datastoreItem xmlns:ds="http://schemas.openxmlformats.org/officeDocument/2006/customXml" ds:itemID="{ABC8C459-1BBA-4BB9-8F0B-EF7793B4AD36}"/>
</file>

<file path=customXml/itemProps348.xml><?xml version="1.0" encoding="utf-8"?>
<ds:datastoreItem xmlns:ds="http://schemas.openxmlformats.org/officeDocument/2006/customXml" ds:itemID="{08EC8877-DB9E-4153-ACEE-03B91E084DEF}"/>
</file>

<file path=customXml/itemProps349.xml><?xml version="1.0" encoding="utf-8"?>
<ds:datastoreItem xmlns:ds="http://schemas.openxmlformats.org/officeDocument/2006/customXml" ds:itemID="{BEA02C00-C9AA-4B1A-B468-F9F951991572}"/>
</file>

<file path=customXml/itemProps35.xml><?xml version="1.0" encoding="utf-8"?>
<ds:datastoreItem xmlns:ds="http://schemas.openxmlformats.org/officeDocument/2006/customXml" ds:itemID="{F42EA3FC-340A-4F6D-A107-936E915C9548}"/>
</file>

<file path=customXml/itemProps350.xml><?xml version="1.0" encoding="utf-8"?>
<ds:datastoreItem xmlns:ds="http://schemas.openxmlformats.org/officeDocument/2006/customXml" ds:itemID="{2B6497E4-DDE2-41BC-A995-9BF3B989C59F}"/>
</file>

<file path=customXml/itemProps351.xml><?xml version="1.0" encoding="utf-8"?>
<ds:datastoreItem xmlns:ds="http://schemas.openxmlformats.org/officeDocument/2006/customXml" ds:itemID="{D3DEA314-A3F8-48DD-996D-D1C01587E792}"/>
</file>

<file path=customXml/itemProps352.xml><?xml version="1.0" encoding="utf-8"?>
<ds:datastoreItem xmlns:ds="http://schemas.openxmlformats.org/officeDocument/2006/customXml" ds:itemID="{5D739CC6-BA0E-4449-B8C1-714410EC9598}"/>
</file>

<file path=customXml/itemProps353.xml><?xml version="1.0" encoding="utf-8"?>
<ds:datastoreItem xmlns:ds="http://schemas.openxmlformats.org/officeDocument/2006/customXml" ds:itemID="{2A0EE798-D004-46B3-9C8F-52C9AD3CECD8}"/>
</file>

<file path=customXml/itemProps354.xml><?xml version="1.0" encoding="utf-8"?>
<ds:datastoreItem xmlns:ds="http://schemas.openxmlformats.org/officeDocument/2006/customXml" ds:itemID="{B80873F7-29A0-4380-8D2B-4174AC8D4488}"/>
</file>

<file path=customXml/itemProps355.xml><?xml version="1.0" encoding="utf-8"?>
<ds:datastoreItem xmlns:ds="http://schemas.openxmlformats.org/officeDocument/2006/customXml" ds:itemID="{61FD861F-CFFB-4F7F-9071-3D3D6D5992F3}"/>
</file>

<file path=customXml/itemProps356.xml><?xml version="1.0" encoding="utf-8"?>
<ds:datastoreItem xmlns:ds="http://schemas.openxmlformats.org/officeDocument/2006/customXml" ds:itemID="{F47C0825-8C77-4F37-B729-62DA1B88ABB9}"/>
</file>

<file path=customXml/itemProps357.xml><?xml version="1.0" encoding="utf-8"?>
<ds:datastoreItem xmlns:ds="http://schemas.openxmlformats.org/officeDocument/2006/customXml" ds:itemID="{0F261CF6-B114-4379-90C0-8665151F58B6}"/>
</file>

<file path=customXml/itemProps358.xml><?xml version="1.0" encoding="utf-8"?>
<ds:datastoreItem xmlns:ds="http://schemas.openxmlformats.org/officeDocument/2006/customXml" ds:itemID="{D41374B9-9346-4D44-BC7B-7C2B73B6E6E3}"/>
</file>

<file path=customXml/itemProps359.xml><?xml version="1.0" encoding="utf-8"?>
<ds:datastoreItem xmlns:ds="http://schemas.openxmlformats.org/officeDocument/2006/customXml" ds:itemID="{BC9F75D5-FC24-4714-BD7B-2E16F0EFCFB9}"/>
</file>

<file path=customXml/itemProps36.xml><?xml version="1.0" encoding="utf-8"?>
<ds:datastoreItem xmlns:ds="http://schemas.openxmlformats.org/officeDocument/2006/customXml" ds:itemID="{784BF161-7C44-4132-95CF-0D7FECFC41D9}"/>
</file>

<file path=customXml/itemProps360.xml><?xml version="1.0" encoding="utf-8"?>
<ds:datastoreItem xmlns:ds="http://schemas.openxmlformats.org/officeDocument/2006/customXml" ds:itemID="{98B0C69C-49CE-4B79-B9A9-43AC08EC1BD4}"/>
</file>

<file path=customXml/itemProps361.xml><?xml version="1.0" encoding="utf-8"?>
<ds:datastoreItem xmlns:ds="http://schemas.openxmlformats.org/officeDocument/2006/customXml" ds:itemID="{D76C9EFB-6B3C-4683-B582-13E40049E8D9}"/>
</file>

<file path=customXml/itemProps362.xml><?xml version="1.0" encoding="utf-8"?>
<ds:datastoreItem xmlns:ds="http://schemas.openxmlformats.org/officeDocument/2006/customXml" ds:itemID="{DED19F72-A5A8-4599-8A5E-480D5F04FD87}"/>
</file>

<file path=customXml/itemProps363.xml><?xml version="1.0" encoding="utf-8"?>
<ds:datastoreItem xmlns:ds="http://schemas.openxmlformats.org/officeDocument/2006/customXml" ds:itemID="{DDAE2A09-212E-4372-8AE9-D46CA81E65BB}"/>
</file>

<file path=customXml/itemProps364.xml><?xml version="1.0" encoding="utf-8"?>
<ds:datastoreItem xmlns:ds="http://schemas.openxmlformats.org/officeDocument/2006/customXml" ds:itemID="{1FBCE0BB-4453-4508-845A-C1B6D8E0F516}"/>
</file>

<file path=customXml/itemProps365.xml><?xml version="1.0" encoding="utf-8"?>
<ds:datastoreItem xmlns:ds="http://schemas.openxmlformats.org/officeDocument/2006/customXml" ds:itemID="{0D0A381C-7002-432C-8EA0-AA21E92102A8}"/>
</file>

<file path=customXml/itemProps366.xml><?xml version="1.0" encoding="utf-8"?>
<ds:datastoreItem xmlns:ds="http://schemas.openxmlformats.org/officeDocument/2006/customXml" ds:itemID="{B246A0E3-C45D-44C1-8500-7D709B735891}"/>
</file>

<file path=customXml/itemProps367.xml><?xml version="1.0" encoding="utf-8"?>
<ds:datastoreItem xmlns:ds="http://schemas.openxmlformats.org/officeDocument/2006/customXml" ds:itemID="{BF0B999B-BE8D-4F35-98D3-228C85BB2EC8}"/>
</file>

<file path=customXml/itemProps368.xml><?xml version="1.0" encoding="utf-8"?>
<ds:datastoreItem xmlns:ds="http://schemas.openxmlformats.org/officeDocument/2006/customXml" ds:itemID="{C8AAF39D-C4F2-459C-BB6F-4380AB51A5B9}"/>
</file>

<file path=customXml/itemProps369.xml><?xml version="1.0" encoding="utf-8"?>
<ds:datastoreItem xmlns:ds="http://schemas.openxmlformats.org/officeDocument/2006/customXml" ds:itemID="{F3575684-3AB0-479C-96A9-4E1431F5439B}"/>
</file>

<file path=customXml/itemProps37.xml><?xml version="1.0" encoding="utf-8"?>
<ds:datastoreItem xmlns:ds="http://schemas.openxmlformats.org/officeDocument/2006/customXml" ds:itemID="{4F527781-90DE-420A-8CB1-3AD1A16AB2FD}"/>
</file>

<file path=customXml/itemProps370.xml><?xml version="1.0" encoding="utf-8"?>
<ds:datastoreItem xmlns:ds="http://schemas.openxmlformats.org/officeDocument/2006/customXml" ds:itemID="{AE5D0FB4-A1FC-4C1D-8EAB-A7BC2790720A}"/>
</file>

<file path=customXml/itemProps371.xml><?xml version="1.0" encoding="utf-8"?>
<ds:datastoreItem xmlns:ds="http://schemas.openxmlformats.org/officeDocument/2006/customXml" ds:itemID="{C595E033-ADF9-4CEB-A488-2EB3274D036B}"/>
</file>

<file path=customXml/itemProps372.xml><?xml version="1.0" encoding="utf-8"?>
<ds:datastoreItem xmlns:ds="http://schemas.openxmlformats.org/officeDocument/2006/customXml" ds:itemID="{A1237E12-4350-4F08-BA61-CD0C1F8362AB}"/>
</file>

<file path=customXml/itemProps373.xml><?xml version="1.0" encoding="utf-8"?>
<ds:datastoreItem xmlns:ds="http://schemas.openxmlformats.org/officeDocument/2006/customXml" ds:itemID="{94637B89-CD73-4832-84B1-17C753EAF9D3}"/>
</file>

<file path=customXml/itemProps374.xml><?xml version="1.0" encoding="utf-8"?>
<ds:datastoreItem xmlns:ds="http://schemas.openxmlformats.org/officeDocument/2006/customXml" ds:itemID="{DD07F97B-5E4D-4040-9E4D-463AC0345782}"/>
</file>

<file path=customXml/itemProps375.xml><?xml version="1.0" encoding="utf-8"?>
<ds:datastoreItem xmlns:ds="http://schemas.openxmlformats.org/officeDocument/2006/customXml" ds:itemID="{EA60A06E-B87A-4C19-9E47-106CCCD22358}"/>
</file>

<file path=customXml/itemProps376.xml><?xml version="1.0" encoding="utf-8"?>
<ds:datastoreItem xmlns:ds="http://schemas.openxmlformats.org/officeDocument/2006/customXml" ds:itemID="{8E3D5DA4-1F5F-4C0B-B0D5-614A0AF56FFD}"/>
</file>

<file path=customXml/itemProps377.xml><?xml version="1.0" encoding="utf-8"?>
<ds:datastoreItem xmlns:ds="http://schemas.openxmlformats.org/officeDocument/2006/customXml" ds:itemID="{1C472781-027C-4FA7-B221-42CED3C45526}"/>
</file>

<file path=customXml/itemProps378.xml><?xml version="1.0" encoding="utf-8"?>
<ds:datastoreItem xmlns:ds="http://schemas.openxmlformats.org/officeDocument/2006/customXml" ds:itemID="{7C00A5E4-6937-4A13-8A06-B6ECECCB6076}"/>
</file>

<file path=customXml/itemProps379.xml><?xml version="1.0" encoding="utf-8"?>
<ds:datastoreItem xmlns:ds="http://schemas.openxmlformats.org/officeDocument/2006/customXml" ds:itemID="{AA0E467C-160B-45D3-9682-800D92E6246B}"/>
</file>

<file path=customXml/itemProps38.xml><?xml version="1.0" encoding="utf-8"?>
<ds:datastoreItem xmlns:ds="http://schemas.openxmlformats.org/officeDocument/2006/customXml" ds:itemID="{AEE68D19-BC66-4438-A6D7-9153D916EF30}"/>
</file>

<file path=customXml/itemProps380.xml><?xml version="1.0" encoding="utf-8"?>
<ds:datastoreItem xmlns:ds="http://schemas.openxmlformats.org/officeDocument/2006/customXml" ds:itemID="{69B28E2F-DC31-4136-9BB5-44A9A3C17610}"/>
</file>

<file path=customXml/itemProps381.xml><?xml version="1.0" encoding="utf-8"?>
<ds:datastoreItem xmlns:ds="http://schemas.openxmlformats.org/officeDocument/2006/customXml" ds:itemID="{6996F361-62DF-48E8-A047-2EA6E9D6766E}"/>
</file>

<file path=customXml/itemProps382.xml><?xml version="1.0" encoding="utf-8"?>
<ds:datastoreItem xmlns:ds="http://schemas.openxmlformats.org/officeDocument/2006/customXml" ds:itemID="{D1ACB290-AADE-4D09-A3D4-0D3B934DCB58}"/>
</file>

<file path=customXml/itemProps383.xml><?xml version="1.0" encoding="utf-8"?>
<ds:datastoreItem xmlns:ds="http://schemas.openxmlformats.org/officeDocument/2006/customXml" ds:itemID="{209638B4-165F-4370-84DD-F58AF9E05CDF}"/>
</file>

<file path=customXml/itemProps384.xml><?xml version="1.0" encoding="utf-8"?>
<ds:datastoreItem xmlns:ds="http://schemas.openxmlformats.org/officeDocument/2006/customXml" ds:itemID="{95483A45-B537-4696-AC79-C1A7858BFCDD}"/>
</file>

<file path=customXml/itemProps385.xml><?xml version="1.0" encoding="utf-8"?>
<ds:datastoreItem xmlns:ds="http://schemas.openxmlformats.org/officeDocument/2006/customXml" ds:itemID="{81667104-A27F-4031-AADF-718CD4C92DA9}"/>
</file>

<file path=customXml/itemProps386.xml><?xml version="1.0" encoding="utf-8"?>
<ds:datastoreItem xmlns:ds="http://schemas.openxmlformats.org/officeDocument/2006/customXml" ds:itemID="{E9C85D0B-F287-4692-84FD-C0BD60421D84}"/>
</file>

<file path=customXml/itemProps387.xml><?xml version="1.0" encoding="utf-8"?>
<ds:datastoreItem xmlns:ds="http://schemas.openxmlformats.org/officeDocument/2006/customXml" ds:itemID="{97485387-A503-458E-BF2D-B55C4427D333}"/>
</file>

<file path=customXml/itemProps388.xml><?xml version="1.0" encoding="utf-8"?>
<ds:datastoreItem xmlns:ds="http://schemas.openxmlformats.org/officeDocument/2006/customXml" ds:itemID="{5E1EE786-C638-4315-95AB-7C721BF2A185}"/>
</file>

<file path=customXml/itemProps389.xml><?xml version="1.0" encoding="utf-8"?>
<ds:datastoreItem xmlns:ds="http://schemas.openxmlformats.org/officeDocument/2006/customXml" ds:itemID="{A04A6865-8754-410E-A560-CE8C83761897}"/>
</file>

<file path=customXml/itemProps39.xml><?xml version="1.0" encoding="utf-8"?>
<ds:datastoreItem xmlns:ds="http://schemas.openxmlformats.org/officeDocument/2006/customXml" ds:itemID="{E55D445E-E4DC-443D-A90C-F4AAE5B54AFF}"/>
</file>

<file path=customXml/itemProps390.xml><?xml version="1.0" encoding="utf-8"?>
<ds:datastoreItem xmlns:ds="http://schemas.openxmlformats.org/officeDocument/2006/customXml" ds:itemID="{B90FE5B3-036D-40B3-8461-C90696762366}"/>
</file>

<file path=customXml/itemProps391.xml><?xml version="1.0" encoding="utf-8"?>
<ds:datastoreItem xmlns:ds="http://schemas.openxmlformats.org/officeDocument/2006/customXml" ds:itemID="{834E65E4-1578-4E55-A661-EB8CE44D7614}"/>
</file>

<file path=customXml/itemProps392.xml><?xml version="1.0" encoding="utf-8"?>
<ds:datastoreItem xmlns:ds="http://schemas.openxmlformats.org/officeDocument/2006/customXml" ds:itemID="{D3075CFB-9BA8-4F14-B599-969DDE845E58}"/>
</file>

<file path=customXml/itemProps393.xml><?xml version="1.0" encoding="utf-8"?>
<ds:datastoreItem xmlns:ds="http://schemas.openxmlformats.org/officeDocument/2006/customXml" ds:itemID="{7E30C81F-F0BD-47E2-A02A-B139CC9C3D4D}"/>
</file>

<file path=customXml/itemProps394.xml><?xml version="1.0" encoding="utf-8"?>
<ds:datastoreItem xmlns:ds="http://schemas.openxmlformats.org/officeDocument/2006/customXml" ds:itemID="{6958650F-90D7-40C1-9941-C7085DCE4208}"/>
</file>

<file path=customXml/itemProps395.xml><?xml version="1.0" encoding="utf-8"?>
<ds:datastoreItem xmlns:ds="http://schemas.openxmlformats.org/officeDocument/2006/customXml" ds:itemID="{E43F1D69-1D20-40E9-981A-F317ECB1CBF9}"/>
</file>

<file path=customXml/itemProps396.xml><?xml version="1.0" encoding="utf-8"?>
<ds:datastoreItem xmlns:ds="http://schemas.openxmlformats.org/officeDocument/2006/customXml" ds:itemID="{9CC8CC08-7A14-4872-ABF8-077F019645C0}"/>
</file>

<file path=customXml/itemProps397.xml><?xml version="1.0" encoding="utf-8"?>
<ds:datastoreItem xmlns:ds="http://schemas.openxmlformats.org/officeDocument/2006/customXml" ds:itemID="{5BF2DA9A-9900-44EE-88EA-B9952B9865B6}"/>
</file>

<file path=customXml/itemProps398.xml><?xml version="1.0" encoding="utf-8"?>
<ds:datastoreItem xmlns:ds="http://schemas.openxmlformats.org/officeDocument/2006/customXml" ds:itemID="{59C580F7-25FB-44E5-83AC-0DB19EDB90BD}"/>
</file>

<file path=customXml/itemProps399.xml><?xml version="1.0" encoding="utf-8"?>
<ds:datastoreItem xmlns:ds="http://schemas.openxmlformats.org/officeDocument/2006/customXml" ds:itemID="{FB16B88C-B821-45C3-B4CB-90C3942BAA4D}"/>
</file>

<file path=customXml/itemProps4.xml><?xml version="1.0" encoding="utf-8"?>
<ds:datastoreItem xmlns:ds="http://schemas.openxmlformats.org/officeDocument/2006/customXml" ds:itemID="{70CE0152-3CA1-4F92-8904-9B7FDB47F963}"/>
</file>

<file path=customXml/itemProps40.xml><?xml version="1.0" encoding="utf-8"?>
<ds:datastoreItem xmlns:ds="http://schemas.openxmlformats.org/officeDocument/2006/customXml" ds:itemID="{026DF0F3-43CD-4673-8C93-5D14489C8D27}"/>
</file>

<file path=customXml/itemProps400.xml><?xml version="1.0" encoding="utf-8"?>
<ds:datastoreItem xmlns:ds="http://schemas.openxmlformats.org/officeDocument/2006/customXml" ds:itemID="{DE4737D0-B645-4565-901E-7E075B1075D8}"/>
</file>

<file path=customXml/itemProps401.xml><?xml version="1.0" encoding="utf-8"?>
<ds:datastoreItem xmlns:ds="http://schemas.openxmlformats.org/officeDocument/2006/customXml" ds:itemID="{C55FA386-C5B1-4FDD-A529-C5EA2EE0F4FB}"/>
</file>

<file path=customXml/itemProps402.xml><?xml version="1.0" encoding="utf-8"?>
<ds:datastoreItem xmlns:ds="http://schemas.openxmlformats.org/officeDocument/2006/customXml" ds:itemID="{25028DEF-1F86-4D2D-B9EF-7A6EED76E6E8}"/>
</file>

<file path=customXml/itemProps403.xml><?xml version="1.0" encoding="utf-8"?>
<ds:datastoreItem xmlns:ds="http://schemas.openxmlformats.org/officeDocument/2006/customXml" ds:itemID="{8CFFB6AF-7E5E-4966-A445-9801E4D145D4}"/>
</file>

<file path=customXml/itemProps404.xml><?xml version="1.0" encoding="utf-8"?>
<ds:datastoreItem xmlns:ds="http://schemas.openxmlformats.org/officeDocument/2006/customXml" ds:itemID="{E6D3D14D-19B9-4414-869A-1859527C018D}"/>
</file>

<file path=customXml/itemProps405.xml><?xml version="1.0" encoding="utf-8"?>
<ds:datastoreItem xmlns:ds="http://schemas.openxmlformats.org/officeDocument/2006/customXml" ds:itemID="{187D1600-CB76-4BE1-B7AD-CD3940263845}"/>
</file>

<file path=customXml/itemProps406.xml><?xml version="1.0" encoding="utf-8"?>
<ds:datastoreItem xmlns:ds="http://schemas.openxmlformats.org/officeDocument/2006/customXml" ds:itemID="{3D83D7DD-232F-47EE-BA29-2441E2A864BA}"/>
</file>

<file path=customXml/itemProps407.xml><?xml version="1.0" encoding="utf-8"?>
<ds:datastoreItem xmlns:ds="http://schemas.openxmlformats.org/officeDocument/2006/customXml" ds:itemID="{EEBAD8D1-DA79-4B2C-988F-7BAB56867489}"/>
</file>

<file path=customXml/itemProps408.xml><?xml version="1.0" encoding="utf-8"?>
<ds:datastoreItem xmlns:ds="http://schemas.openxmlformats.org/officeDocument/2006/customXml" ds:itemID="{FF37C99A-7432-4A83-B6C4-E08131CC935B}"/>
</file>

<file path=customXml/itemProps409.xml><?xml version="1.0" encoding="utf-8"?>
<ds:datastoreItem xmlns:ds="http://schemas.openxmlformats.org/officeDocument/2006/customXml" ds:itemID="{65237295-F909-48F9-8D46-83864DBD11F7}"/>
</file>

<file path=customXml/itemProps41.xml><?xml version="1.0" encoding="utf-8"?>
<ds:datastoreItem xmlns:ds="http://schemas.openxmlformats.org/officeDocument/2006/customXml" ds:itemID="{8DF77783-ECC0-4F04-8D22-18916FF1A04C}"/>
</file>

<file path=customXml/itemProps410.xml><?xml version="1.0" encoding="utf-8"?>
<ds:datastoreItem xmlns:ds="http://schemas.openxmlformats.org/officeDocument/2006/customXml" ds:itemID="{0BF5FD52-7713-4018-BA04-FD3D87BB62D7}"/>
</file>

<file path=customXml/itemProps411.xml><?xml version="1.0" encoding="utf-8"?>
<ds:datastoreItem xmlns:ds="http://schemas.openxmlformats.org/officeDocument/2006/customXml" ds:itemID="{BB8F72F5-1776-45D2-B7A8-026675435EB7}"/>
</file>

<file path=customXml/itemProps412.xml><?xml version="1.0" encoding="utf-8"?>
<ds:datastoreItem xmlns:ds="http://schemas.openxmlformats.org/officeDocument/2006/customXml" ds:itemID="{D50B5327-719A-4E9C-A3F0-FCCD2E41B936}"/>
</file>

<file path=customXml/itemProps413.xml><?xml version="1.0" encoding="utf-8"?>
<ds:datastoreItem xmlns:ds="http://schemas.openxmlformats.org/officeDocument/2006/customXml" ds:itemID="{814FEF94-6801-4804-AE2D-13F1213FC17D}"/>
</file>

<file path=customXml/itemProps414.xml><?xml version="1.0" encoding="utf-8"?>
<ds:datastoreItem xmlns:ds="http://schemas.openxmlformats.org/officeDocument/2006/customXml" ds:itemID="{DB954D3D-9E76-44E8-B2F9-8033E4F829DE}"/>
</file>

<file path=customXml/itemProps415.xml><?xml version="1.0" encoding="utf-8"?>
<ds:datastoreItem xmlns:ds="http://schemas.openxmlformats.org/officeDocument/2006/customXml" ds:itemID="{55E6A996-C6B1-4E10-BF93-3215F03DBD7F}"/>
</file>

<file path=customXml/itemProps416.xml><?xml version="1.0" encoding="utf-8"?>
<ds:datastoreItem xmlns:ds="http://schemas.openxmlformats.org/officeDocument/2006/customXml" ds:itemID="{E575FA8C-08FC-423D-92E7-F5FB38410F88}"/>
</file>

<file path=customXml/itemProps417.xml><?xml version="1.0" encoding="utf-8"?>
<ds:datastoreItem xmlns:ds="http://schemas.openxmlformats.org/officeDocument/2006/customXml" ds:itemID="{3CEDF35C-78D5-4841-9401-2FBEEDBD0A6A}"/>
</file>

<file path=customXml/itemProps418.xml><?xml version="1.0" encoding="utf-8"?>
<ds:datastoreItem xmlns:ds="http://schemas.openxmlformats.org/officeDocument/2006/customXml" ds:itemID="{7D917F5A-6651-4D0C-8126-89A09F63FE1A}"/>
</file>

<file path=customXml/itemProps419.xml><?xml version="1.0" encoding="utf-8"?>
<ds:datastoreItem xmlns:ds="http://schemas.openxmlformats.org/officeDocument/2006/customXml" ds:itemID="{E1636DAE-3D66-416D-88C0-CDC44B2EBE22}"/>
</file>

<file path=customXml/itemProps42.xml><?xml version="1.0" encoding="utf-8"?>
<ds:datastoreItem xmlns:ds="http://schemas.openxmlformats.org/officeDocument/2006/customXml" ds:itemID="{C5F60967-3399-435A-B64D-E06E3EB7D010}"/>
</file>

<file path=customXml/itemProps420.xml><?xml version="1.0" encoding="utf-8"?>
<ds:datastoreItem xmlns:ds="http://schemas.openxmlformats.org/officeDocument/2006/customXml" ds:itemID="{8650E169-1E43-44D5-8A27-06BCA505898B}"/>
</file>

<file path=customXml/itemProps421.xml><?xml version="1.0" encoding="utf-8"?>
<ds:datastoreItem xmlns:ds="http://schemas.openxmlformats.org/officeDocument/2006/customXml" ds:itemID="{AF146320-0057-4643-818E-5D745A9171CC}"/>
</file>

<file path=customXml/itemProps422.xml><?xml version="1.0" encoding="utf-8"?>
<ds:datastoreItem xmlns:ds="http://schemas.openxmlformats.org/officeDocument/2006/customXml" ds:itemID="{06210312-92BB-408C-ACAD-52D38AE58C10}"/>
</file>

<file path=customXml/itemProps423.xml><?xml version="1.0" encoding="utf-8"?>
<ds:datastoreItem xmlns:ds="http://schemas.openxmlformats.org/officeDocument/2006/customXml" ds:itemID="{6E701DA1-4757-47E5-B78E-8B8928810D9B}"/>
</file>

<file path=customXml/itemProps424.xml><?xml version="1.0" encoding="utf-8"?>
<ds:datastoreItem xmlns:ds="http://schemas.openxmlformats.org/officeDocument/2006/customXml" ds:itemID="{C0FE5006-D156-4937-8EC3-664AB04C2D91}"/>
</file>

<file path=customXml/itemProps425.xml><?xml version="1.0" encoding="utf-8"?>
<ds:datastoreItem xmlns:ds="http://schemas.openxmlformats.org/officeDocument/2006/customXml" ds:itemID="{1BD95A06-AAA0-4044-9327-369376345105}"/>
</file>

<file path=customXml/itemProps426.xml><?xml version="1.0" encoding="utf-8"?>
<ds:datastoreItem xmlns:ds="http://schemas.openxmlformats.org/officeDocument/2006/customXml" ds:itemID="{53CCEFF6-1796-4702-9D8E-842A37E7DA07}"/>
</file>

<file path=customXml/itemProps427.xml><?xml version="1.0" encoding="utf-8"?>
<ds:datastoreItem xmlns:ds="http://schemas.openxmlformats.org/officeDocument/2006/customXml" ds:itemID="{89944E9E-4427-4A1A-96AB-3BF39484BEA6}"/>
</file>

<file path=customXml/itemProps428.xml><?xml version="1.0" encoding="utf-8"?>
<ds:datastoreItem xmlns:ds="http://schemas.openxmlformats.org/officeDocument/2006/customXml" ds:itemID="{E9350C65-9224-4105-9171-EBFEAD66E474}"/>
</file>

<file path=customXml/itemProps429.xml><?xml version="1.0" encoding="utf-8"?>
<ds:datastoreItem xmlns:ds="http://schemas.openxmlformats.org/officeDocument/2006/customXml" ds:itemID="{F61559D7-96EA-4871-9B3C-C34EFA3107C6}"/>
</file>

<file path=customXml/itemProps43.xml><?xml version="1.0" encoding="utf-8"?>
<ds:datastoreItem xmlns:ds="http://schemas.openxmlformats.org/officeDocument/2006/customXml" ds:itemID="{CE8B87D8-F6D9-459B-A29A-A31A3D2FBC2E}"/>
</file>

<file path=customXml/itemProps430.xml><?xml version="1.0" encoding="utf-8"?>
<ds:datastoreItem xmlns:ds="http://schemas.openxmlformats.org/officeDocument/2006/customXml" ds:itemID="{3D5C9E55-CC2D-4E5C-B8B7-E46A8F7C9586}"/>
</file>

<file path=customXml/itemProps431.xml><?xml version="1.0" encoding="utf-8"?>
<ds:datastoreItem xmlns:ds="http://schemas.openxmlformats.org/officeDocument/2006/customXml" ds:itemID="{51AEB24F-14D6-424C-B669-58227FFE7F03}"/>
</file>

<file path=customXml/itemProps432.xml><?xml version="1.0" encoding="utf-8"?>
<ds:datastoreItem xmlns:ds="http://schemas.openxmlformats.org/officeDocument/2006/customXml" ds:itemID="{971466CA-5CC3-441D-AB5F-0BB2638D137E}"/>
</file>

<file path=customXml/itemProps433.xml><?xml version="1.0" encoding="utf-8"?>
<ds:datastoreItem xmlns:ds="http://schemas.openxmlformats.org/officeDocument/2006/customXml" ds:itemID="{D011DE94-03CB-4CDC-A8C3-8271E8F0FA5E}"/>
</file>

<file path=customXml/itemProps434.xml><?xml version="1.0" encoding="utf-8"?>
<ds:datastoreItem xmlns:ds="http://schemas.openxmlformats.org/officeDocument/2006/customXml" ds:itemID="{0FE1082F-A1D3-432B-9710-3B9F4E776F16}"/>
</file>

<file path=customXml/itemProps435.xml><?xml version="1.0" encoding="utf-8"?>
<ds:datastoreItem xmlns:ds="http://schemas.openxmlformats.org/officeDocument/2006/customXml" ds:itemID="{CE19FFC5-371B-4CA4-94C4-8C9179DCA561}"/>
</file>

<file path=customXml/itemProps436.xml><?xml version="1.0" encoding="utf-8"?>
<ds:datastoreItem xmlns:ds="http://schemas.openxmlformats.org/officeDocument/2006/customXml" ds:itemID="{7A48E9FA-9484-471A-BE22-7EE72767DDAB}"/>
</file>

<file path=customXml/itemProps437.xml><?xml version="1.0" encoding="utf-8"?>
<ds:datastoreItem xmlns:ds="http://schemas.openxmlformats.org/officeDocument/2006/customXml" ds:itemID="{4098325D-AEE1-47DE-8AC3-21C641979F30}"/>
</file>

<file path=customXml/itemProps438.xml><?xml version="1.0" encoding="utf-8"?>
<ds:datastoreItem xmlns:ds="http://schemas.openxmlformats.org/officeDocument/2006/customXml" ds:itemID="{38B61F60-0E5E-4C8C-AED3-EBAA921FB6E2}"/>
</file>

<file path=customXml/itemProps439.xml><?xml version="1.0" encoding="utf-8"?>
<ds:datastoreItem xmlns:ds="http://schemas.openxmlformats.org/officeDocument/2006/customXml" ds:itemID="{35CAED3F-60C5-48C5-AF52-3C0FEAEC70DE}"/>
</file>

<file path=customXml/itemProps44.xml><?xml version="1.0" encoding="utf-8"?>
<ds:datastoreItem xmlns:ds="http://schemas.openxmlformats.org/officeDocument/2006/customXml" ds:itemID="{59430B9E-63A1-4A56-98A4-615E8A3AFB2E}"/>
</file>

<file path=customXml/itemProps440.xml><?xml version="1.0" encoding="utf-8"?>
<ds:datastoreItem xmlns:ds="http://schemas.openxmlformats.org/officeDocument/2006/customXml" ds:itemID="{A10323A0-6617-4EBF-9812-CAD1BFE175A9}"/>
</file>

<file path=customXml/itemProps441.xml><?xml version="1.0" encoding="utf-8"?>
<ds:datastoreItem xmlns:ds="http://schemas.openxmlformats.org/officeDocument/2006/customXml" ds:itemID="{D62B1257-DFB5-430F-8FEE-DF0B9FFF62A0}"/>
</file>

<file path=customXml/itemProps442.xml><?xml version="1.0" encoding="utf-8"?>
<ds:datastoreItem xmlns:ds="http://schemas.openxmlformats.org/officeDocument/2006/customXml" ds:itemID="{8F17758E-2927-44E4-85E0-BF2FC9A409FA}"/>
</file>

<file path=customXml/itemProps443.xml><?xml version="1.0" encoding="utf-8"?>
<ds:datastoreItem xmlns:ds="http://schemas.openxmlformats.org/officeDocument/2006/customXml" ds:itemID="{4FAD2FB9-0159-4685-8CB7-91860ACADAAB}"/>
</file>

<file path=customXml/itemProps444.xml><?xml version="1.0" encoding="utf-8"?>
<ds:datastoreItem xmlns:ds="http://schemas.openxmlformats.org/officeDocument/2006/customXml" ds:itemID="{0500F3AE-1687-4209-9027-798F07FCCBD7}"/>
</file>

<file path=customXml/itemProps445.xml><?xml version="1.0" encoding="utf-8"?>
<ds:datastoreItem xmlns:ds="http://schemas.openxmlformats.org/officeDocument/2006/customXml" ds:itemID="{85BA94B0-9E8A-4DA3-A195-4DD80B4BB1A8}"/>
</file>

<file path=customXml/itemProps446.xml><?xml version="1.0" encoding="utf-8"?>
<ds:datastoreItem xmlns:ds="http://schemas.openxmlformats.org/officeDocument/2006/customXml" ds:itemID="{FE7A5BEF-74DB-4FCE-8976-F8B40CEDF14A}"/>
</file>

<file path=customXml/itemProps447.xml><?xml version="1.0" encoding="utf-8"?>
<ds:datastoreItem xmlns:ds="http://schemas.openxmlformats.org/officeDocument/2006/customXml" ds:itemID="{4EE77DB8-7EB6-4AFD-B64F-C1F9FD7B43CC}"/>
</file>

<file path=customXml/itemProps448.xml><?xml version="1.0" encoding="utf-8"?>
<ds:datastoreItem xmlns:ds="http://schemas.openxmlformats.org/officeDocument/2006/customXml" ds:itemID="{238E7160-1789-4E54-B706-7E507D32D1D3}"/>
</file>

<file path=customXml/itemProps449.xml><?xml version="1.0" encoding="utf-8"?>
<ds:datastoreItem xmlns:ds="http://schemas.openxmlformats.org/officeDocument/2006/customXml" ds:itemID="{7AB1BE6C-91C0-42F2-B929-B5116C39A30C}"/>
</file>

<file path=customXml/itemProps45.xml><?xml version="1.0" encoding="utf-8"?>
<ds:datastoreItem xmlns:ds="http://schemas.openxmlformats.org/officeDocument/2006/customXml" ds:itemID="{D4B537A6-0909-4C51-8B2F-BA593CFCBD77}"/>
</file>

<file path=customXml/itemProps450.xml><?xml version="1.0" encoding="utf-8"?>
<ds:datastoreItem xmlns:ds="http://schemas.openxmlformats.org/officeDocument/2006/customXml" ds:itemID="{BA17E277-41DB-4640-A889-4EA990BD3ECD}"/>
</file>

<file path=customXml/itemProps451.xml><?xml version="1.0" encoding="utf-8"?>
<ds:datastoreItem xmlns:ds="http://schemas.openxmlformats.org/officeDocument/2006/customXml" ds:itemID="{4477DA62-696E-481E-BB92-9537BFC4787C}"/>
</file>

<file path=customXml/itemProps452.xml><?xml version="1.0" encoding="utf-8"?>
<ds:datastoreItem xmlns:ds="http://schemas.openxmlformats.org/officeDocument/2006/customXml" ds:itemID="{B38956CF-EF36-494E-9C4B-255634386D95}"/>
</file>

<file path=customXml/itemProps453.xml><?xml version="1.0" encoding="utf-8"?>
<ds:datastoreItem xmlns:ds="http://schemas.openxmlformats.org/officeDocument/2006/customXml" ds:itemID="{751237F6-9B54-4CED-8D54-418A7EE38569}"/>
</file>

<file path=customXml/itemProps454.xml><?xml version="1.0" encoding="utf-8"?>
<ds:datastoreItem xmlns:ds="http://schemas.openxmlformats.org/officeDocument/2006/customXml" ds:itemID="{2D0ACC3A-2C2E-41D8-BE0C-69C39D8EEBA0}"/>
</file>

<file path=customXml/itemProps455.xml><?xml version="1.0" encoding="utf-8"?>
<ds:datastoreItem xmlns:ds="http://schemas.openxmlformats.org/officeDocument/2006/customXml" ds:itemID="{9407418A-847B-441D-931C-27DB82DA9A96}"/>
</file>

<file path=customXml/itemProps456.xml><?xml version="1.0" encoding="utf-8"?>
<ds:datastoreItem xmlns:ds="http://schemas.openxmlformats.org/officeDocument/2006/customXml" ds:itemID="{02A3F79E-8292-4C45-BCE9-5F02A502A0C0}"/>
</file>

<file path=customXml/itemProps457.xml><?xml version="1.0" encoding="utf-8"?>
<ds:datastoreItem xmlns:ds="http://schemas.openxmlformats.org/officeDocument/2006/customXml" ds:itemID="{D7DC2ACF-EFA7-465F-BCFA-D693DC74A505}"/>
</file>

<file path=customXml/itemProps458.xml><?xml version="1.0" encoding="utf-8"?>
<ds:datastoreItem xmlns:ds="http://schemas.openxmlformats.org/officeDocument/2006/customXml" ds:itemID="{1A3C9F18-91BE-46EE-96ED-0DF259A4DB23}"/>
</file>

<file path=customXml/itemProps459.xml><?xml version="1.0" encoding="utf-8"?>
<ds:datastoreItem xmlns:ds="http://schemas.openxmlformats.org/officeDocument/2006/customXml" ds:itemID="{44FBEAF2-5279-40F1-8810-316D3747063A}"/>
</file>

<file path=customXml/itemProps46.xml><?xml version="1.0" encoding="utf-8"?>
<ds:datastoreItem xmlns:ds="http://schemas.openxmlformats.org/officeDocument/2006/customXml" ds:itemID="{F3E77FCC-4110-44BF-BCB3-18276CFBD7DE}"/>
</file>

<file path=customXml/itemProps460.xml><?xml version="1.0" encoding="utf-8"?>
<ds:datastoreItem xmlns:ds="http://schemas.openxmlformats.org/officeDocument/2006/customXml" ds:itemID="{7584FEC8-3ECF-4AAD-A1C0-7E4FAA5AB92F}"/>
</file>

<file path=customXml/itemProps461.xml><?xml version="1.0" encoding="utf-8"?>
<ds:datastoreItem xmlns:ds="http://schemas.openxmlformats.org/officeDocument/2006/customXml" ds:itemID="{3781A294-9D67-4D5D-9E51-803CCC49DB7B}"/>
</file>

<file path=customXml/itemProps462.xml><?xml version="1.0" encoding="utf-8"?>
<ds:datastoreItem xmlns:ds="http://schemas.openxmlformats.org/officeDocument/2006/customXml" ds:itemID="{C71297E0-F071-42A7-ACA1-1F3AD57B8BFB}"/>
</file>

<file path=customXml/itemProps463.xml><?xml version="1.0" encoding="utf-8"?>
<ds:datastoreItem xmlns:ds="http://schemas.openxmlformats.org/officeDocument/2006/customXml" ds:itemID="{59960545-07D4-43AF-A82E-D5CED2D24B18}"/>
</file>

<file path=customXml/itemProps464.xml><?xml version="1.0" encoding="utf-8"?>
<ds:datastoreItem xmlns:ds="http://schemas.openxmlformats.org/officeDocument/2006/customXml" ds:itemID="{6E706259-0745-41F2-BBE5-D10A89261E4C}"/>
</file>

<file path=customXml/itemProps465.xml><?xml version="1.0" encoding="utf-8"?>
<ds:datastoreItem xmlns:ds="http://schemas.openxmlformats.org/officeDocument/2006/customXml" ds:itemID="{132900E5-58DE-45B7-BF0D-F0EFDC41DD6F}"/>
</file>

<file path=customXml/itemProps466.xml><?xml version="1.0" encoding="utf-8"?>
<ds:datastoreItem xmlns:ds="http://schemas.openxmlformats.org/officeDocument/2006/customXml" ds:itemID="{0F93D0F1-4B9D-4E7F-ACE9-F22E7AA60355}"/>
</file>

<file path=customXml/itemProps467.xml><?xml version="1.0" encoding="utf-8"?>
<ds:datastoreItem xmlns:ds="http://schemas.openxmlformats.org/officeDocument/2006/customXml" ds:itemID="{9D44F566-BE0E-4B60-89C2-CFED76FA328D}"/>
</file>

<file path=customXml/itemProps468.xml><?xml version="1.0" encoding="utf-8"?>
<ds:datastoreItem xmlns:ds="http://schemas.openxmlformats.org/officeDocument/2006/customXml" ds:itemID="{D13866E6-97B5-47FA-B0C1-C220292FF745}"/>
</file>

<file path=customXml/itemProps469.xml><?xml version="1.0" encoding="utf-8"?>
<ds:datastoreItem xmlns:ds="http://schemas.openxmlformats.org/officeDocument/2006/customXml" ds:itemID="{A577820F-0696-4C38-AED5-93AC458E6D70}"/>
</file>

<file path=customXml/itemProps47.xml><?xml version="1.0" encoding="utf-8"?>
<ds:datastoreItem xmlns:ds="http://schemas.openxmlformats.org/officeDocument/2006/customXml" ds:itemID="{CFC4FBB1-012A-4F5C-9BF1-F4CB379A56AF}"/>
</file>

<file path=customXml/itemProps470.xml><?xml version="1.0" encoding="utf-8"?>
<ds:datastoreItem xmlns:ds="http://schemas.openxmlformats.org/officeDocument/2006/customXml" ds:itemID="{17C036EF-4C97-4108-B015-2D043EDD7045}"/>
</file>

<file path=customXml/itemProps471.xml><?xml version="1.0" encoding="utf-8"?>
<ds:datastoreItem xmlns:ds="http://schemas.openxmlformats.org/officeDocument/2006/customXml" ds:itemID="{2EF3049F-95AC-4C05-A602-AC15A8A52BB3}"/>
</file>

<file path=customXml/itemProps472.xml><?xml version="1.0" encoding="utf-8"?>
<ds:datastoreItem xmlns:ds="http://schemas.openxmlformats.org/officeDocument/2006/customXml" ds:itemID="{26314690-3683-4A8D-8038-4E8D0F7D434D}"/>
</file>

<file path=customXml/itemProps473.xml><?xml version="1.0" encoding="utf-8"?>
<ds:datastoreItem xmlns:ds="http://schemas.openxmlformats.org/officeDocument/2006/customXml" ds:itemID="{2C5030C4-5A33-40E7-9790-59FAA5426EC6}"/>
</file>

<file path=customXml/itemProps474.xml><?xml version="1.0" encoding="utf-8"?>
<ds:datastoreItem xmlns:ds="http://schemas.openxmlformats.org/officeDocument/2006/customXml" ds:itemID="{80D24BF5-D2B9-4ED5-991B-F1B819FD0308}"/>
</file>

<file path=customXml/itemProps475.xml><?xml version="1.0" encoding="utf-8"?>
<ds:datastoreItem xmlns:ds="http://schemas.openxmlformats.org/officeDocument/2006/customXml" ds:itemID="{BE951D55-C139-411A-9E94-C45E3D4F1B1A}"/>
</file>

<file path=customXml/itemProps476.xml><?xml version="1.0" encoding="utf-8"?>
<ds:datastoreItem xmlns:ds="http://schemas.openxmlformats.org/officeDocument/2006/customXml" ds:itemID="{5276C174-9CAC-4466-9015-02FF1C4588B0}"/>
</file>

<file path=customXml/itemProps477.xml><?xml version="1.0" encoding="utf-8"?>
<ds:datastoreItem xmlns:ds="http://schemas.openxmlformats.org/officeDocument/2006/customXml" ds:itemID="{B9EDB5CD-E7B3-4302-9B7A-2F83952F72F1}"/>
</file>

<file path=customXml/itemProps478.xml><?xml version="1.0" encoding="utf-8"?>
<ds:datastoreItem xmlns:ds="http://schemas.openxmlformats.org/officeDocument/2006/customXml" ds:itemID="{70EE0C02-0ACE-4DCC-A5B6-8F9BB7B4BD8F}"/>
</file>

<file path=customXml/itemProps479.xml><?xml version="1.0" encoding="utf-8"?>
<ds:datastoreItem xmlns:ds="http://schemas.openxmlformats.org/officeDocument/2006/customXml" ds:itemID="{D8AC056B-20D1-40CD-8F4A-26440133008D}"/>
</file>

<file path=customXml/itemProps48.xml><?xml version="1.0" encoding="utf-8"?>
<ds:datastoreItem xmlns:ds="http://schemas.openxmlformats.org/officeDocument/2006/customXml" ds:itemID="{3EE40111-8967-4017-BD0C-F3B9FFC3F880}"/>
</file>

<file path=customXml/itemProps480.xml><?xml version="1.0" encoding="utf-8"?>
<ds:datastoreItem xmlns:ds="http://schemas.openxmlformats.org/officeDocument/2006/customXml" ds:itemID="{6522AF30-FB67-4FF5-9A0A-D6E1B9B0AC5E}"/>
</file>

<file path=customXml/itemProps481.xml><?xml version="1.0" encoding="utf-8"?>
<ds:datastoreItem xmlns:ds="http://schemas.openxmlformats.org/officeDocument/2006/customXml" ds:itemID="{6F42FCC0-4616-4597-9B84-CD85A66C8A7B}"/>
</file>

<file path=customXml/itemProps482.xml><?xml version="1.0" encoding="utf-8"?>
<ds:datastoreItem xmlns:ds="http://schemas.openxmlformats.org/officeDocument/2006/customXml" ds:itemID="{77E5B00C-2E01-4C4F-A3D3-DAB053869BA3}"/>
</file>

<file path=customXml/itemProps483.xml><?xml version="1.0" encoding="utf-8"?>
<ds:datastoreItem xmlns:ds="http://schemas.openxmlformats.org/officeDocument/2006/customXml" ds:itemID="{9809FE00-5D4F-46C5-94A0-5C07478187AF}"/>
</file>

<file path=customXml/itemProps484.xml><?xml version="1.0" encoding="utf-8"?>
<ds:datastoreItem xmlns:ds="http://schemas.openxmlformats.org/officeDocument/2006/customXml" ds:itemID="{D269C2E5-4856-4370-8A93-00738D6E65F4}"/>
</file>

<file path=customXml/itemProps485.xml><?xml version="1.0" encoding="utf-8"?>
<ds:datastoreItem xmlns:ds="http://schemas.openxmlformats.org/officeDocument/2006/customXml" ds:itemID="{BFF9AEC6-402A-43D7-9599-FFD1AA3B521E}"/>
</file>

<file path=customXml/itemProps486.xml><?xml version="1.0" encoding="utf-8"?>
<ds:datastoreItem xmlns:ds="http://schemas.openxmlformats.org/officeDocument/2006/customXml" ds:itemID="{BE5ADB8E-FAFA-47CA-92F1-4271EA3FE64C}"/>
</file>

<file path=customXml/itemProps487.xml><?xml version="1.0" encoding="utf-8"?>
<ds:datastoreItem xmlns:ds="http://schemas.openxmlformats.org/officeDocument/2006/customXml" ds:itemID="{36EC3EE1-0643-476E-A3B6-43D8DE6A72CE}"/>
</file>

<file path=customXml/itemProps488.xml><?xml version="1.0" encoding="utf-8"?>
<ds:datastoreItem xmlns:ds="http://schemas.openxmlformats.org/officeDocument/2006/customXml" ds:itemID="{9A5A8B4A-D5E3-4AC0-951F-4859E8DD29C6}"/>
</file>

<file path=customXml/itemProps489.xml><?xml version="1.0" encoding="utf-8"?>
<ds:datastoreItem xmlns:ds="http://schemas.openxmlformats.org/officeDocument/2006/customXml" ds:itemID="{001F66DD-945C-406E-9816-970FF5070B62}"/>
</file>

<file path=customXml/itemProps49.xml><?xml version="1.0" encoding="utf-8"?>
<ds:datastoreItem xmlns:ds="http://schemas.openxmlformats.org/officeDocument/2006/customXml" ds:itemID="{6C453A8B-6AE8-450D-869B-8C1EDE7D3A82}"/>
</file>

<file path=customXml/itemProps490.xml><?xml version="1.0" encoding="utf-8"?>
<ds:datastoreItem xmlns:ds="http://schemas.openxmlformats.org/officeDocument/2006/customXml" ds:itemID="{C28188CE-8065-4835-A031-DB9FB92C6B0C}"/>
</file>

<file path=customXml/itemProps491.xml><?xml version="1.0" encoding="utf-8"?>
<ds:datastoreItem xmlns:ds="http://schemas.openxmlformats.org/officeDocument/2006/customXml" ds:itemID="{4BC4F6E3-99C7-49CA-929A-4ABC3CD587B9}"/>
</file>

<file path=customXml/itemProps492.xml><?xml version="1.0" encoding="utf-8"?>
<ds:datastoreItem xmlns:ds="http://schemas.openxmlformats.org/officeDocument/2006/customXml" ds:itemID="{5F1D4850-C8D1-4FFC-A6EF-8CE8367AFC26}"/>
</file>

<file path=customXml/itemProps493.xml><?xml version="1.0" encoding="utf-8"?>
<ds:datastoreItem xmlns:ds="http://schemas.openxmlformats.org/officeDocument/2006/customXml" ds:itemID="{C3A99E9B-4B1B-4F1E-A3F6-B5C28D8141CC}"/>
</file>

<file path=customXml/itemProps494.xml><?xml version="1.0" encoding="utf-8"?>
<ds:datastoreItem xmlns:ds="http://schemas.openxmlformats.org/officeDocument/2006/customXml" ds:itemID="{492CEAD2-759E-460F-9FA5-4282691E124B}"/>
</file>

<file path=customXml/itemProps495.xml><?xml version="1.0" encoding="utf-8"?>
<ds:datastoreItem xmlns:ds="http://schemas.openxmlformats.org/officeDocument/2006/customXml" ds:itemID="{D959C70F-F32A-4FB1-B2B0-C470092B5CEE}"/>
</file>

<file path=customXml/itemProps496.xml><?xml version="1.0" encoding="utf-8"?>
<ds:datastoreItem xmlns:ds="http://schemas.openxmlformats.org/officeDocument/2006/customXml" ds:itemID="{E2D10414-8B29-40DC-82C1-4EDE99B7199A}"/>
</file>

<file path=customXml/itemProps497.xml><?xml version="1.0" encoding="utf-8"?>
<ds:datastoreItem xmlns:ds="http://schemas.openxmlformats.org/officeDocument/2006/customXml" ds:itemID="{BBEE3FD3-96A8-4617-BC71-9396D69888FC}"/>
</file>

<file path=customXml/itemProps498.xml><?xml version="1.0" encoding="utf-8"?>
<ds:datastoreItem xmlns:ds="http://schemas.openxmlformats.org/officeDocument/2006/customXml" ds:itemID="{4202A3D8-0E87-44A7-BBE8-85669F26670E}"/>
</file>

<file path=customXml/itemProps499.xml><?xml version="1.0" encoding="utf-8"?>
<ds:datastoreItem xmlns:ds="http://schemas.openxmlformats.org/officeDocument/2006/customXml" ds:itemID="{D66FE7FD-18CF-4319-86A0-ABDF3FBD76B1}"/>
</file>

<file path=customXml/itemProps5.xml><?xml version="1.0" encoding="utf-8"?>
<ds:datastoreItem xmlns:ds="http://schemas.openxmlformats.org/officeDocument/2006/customXml" ds:itemID="{9097E27A-7844-4AE8-9747-C0DB769BEBC5}"/>
</file>

<file path=customXml/itemProps50.xml><?xml version="1.0" encoding="utf-8"?>
<ds:datastoreItem xmlns:ds="http://schemas.openxmlformats.org/officeDocument/2006/customXml" ds:itemID="{30E400D5-4585-4ADC-A136-F392F3CA0BA6}"/>
</file>

<file path=customXml/itemProps500.xml><?xml version="1.0" encoding="utf-8"?>
<ds:datastoreItem xmlns:ds="http://schemas.openxmlformats.org/officeDocument/2006/customXml" ds:itemID="{3DA1A8DD-88DC-458A-85CA-D1FF42C8729A}"/>
</file>

<file path=customXml/itemProps501.xml><?xml version="1.0" encoding="utf-8"?>
<ds:datastoreItem xmlns:ds="http://schemas.openxmlformats.org/officeDocument/2006/customXml" ds:itemID="{06819C36-3FCF-4ABB-8298-7DCC23E117A6}"/>
</file>

<file path=customXml/itemProps502.xml><?xml version="1.0" encoding="utf-8"?>
<ds:datastoreItem xmlns:ds="http://schemas.openxmlformats.org/officeDocument/2006/customXml" ds:itemID="{72922013-DC4E-4A53-A642-F69C86E7D526}"/>
</file>

<file path=customXml/itemProps503.xml><?xml version="1.0" encoding="utf-8"?>
<ds:datastoreItem xmlns:ds="http://schemas.openxmlformats.org/officeDocument/2006/customXml" ds:itemID="{D4ACDE8D-8EA4-452A-93BD-B0021D5C4588}"/>
</file>

<file path=customXml/itemProps504.xml><?xml version="1.0" encoding="utf-8"?>
<ds:datastoreItem xmlns:ds="http://schemas.openxmlformats.org/officeDocument/2006/customXml" ds:itemID="{CD84FFD7-F9BA-489C-B405-07FDD5BC1409}"/>
</file>

<file path=customXml/itemProps505.xml><?xml version="1.0" encoding="utf-8"?>
<ds:datastoreItem xmlns:ds="http://schemas.openxmlformats.org/officeDocument/2006/customXml" ds:itemID="{DA2278C5-0E65-4EAD-8AAD-A7F0B87EE6BB}"/>
</file>

<file path=customXml/itemProps506.xml><?xml version="1.0" encoding="utf-8"?>
<ds:datastoreItem xmlns:ds="http://schemas.openxmlformats.org/officeDocument/2006/customXml" ds:itemID="{8AB510A1-9ADA-4463-963B-372E90A5FC32}"/>
</file>

<file path=customXml/itemProps507.xml><?xml version="1.0" encoding="utf-8"?>
<ds:datastoreItem xmlns:ds="http://schemas.openxmlformats.org/officeDocument/2006/customXml" ds:itemID="{BD395545-5408-4C28-91D0-940E49F0F628}"/>
</file>

<file path=customXml/itemProps508.xml><?xml version="1.0" encoding="utf-8"?>
<ds:datastoreItem xmlns:ds="http://schemas.openxmlformats.org/officeDocument/2006/customXml" ds:itemID="{BFCCF03C-595A-498E-9E0B-D11CB4A24A44}"/>
</file>

<file path=customXml/itemProps509.xml><?xml version="1.0" encoding="utf-8"?>
<ds:datastoreItem xmlns:ds="http://schemas.openxmlformats.org/officeDocument/2006/customXml" ds:itemID="{54E5AF49-F82F-4595-878D-98656F4E5948}"/>
</file>

<file path=customXml/itemProps51.xml><?xml version="1.0" encoding="utf-8"?>
<ds:datastoreItem xmlns:ds="http://schemas.openxmlformats.org/officeDocument/2006/customXml" ds:itemID="{A1655034-68D1-4194-A3DD-912F8C10498D}"/>
</file>

<file path=customXml/itemProps510.xml><?xml version="1.0" encoding="utf-8"?>
<ds:datastoreItem xmlns:ds="http://schemas.openxmlformats.org/officeDocument/2006/customXml" ds:itemID="{CE99337F-B506-4479-96B2-200875712FDD}"/>
</file>

<file path=customXml/itemProps511.xml><?xml version="1.0" encoding="utf-8"?>
<ds:datastoreItem xmlns:ds="http://schemas.openxmlformats.org/officeDocument/2006/customXml" ds:itemID="{F15BF1DF-E179-41B8-BBE9-424F804687D2}"/>
</file>

<file path=customXml/itemProps512.xml><?xml version="1.0" encoding="utf-8"?>
<ds:datastoreItem xmlns:ds="http://schemas.openxmlformats.org/officeDocument/2006/customXml" ds:itemID="{8FB5AC92-5CF0-45F1-9C4A-1D2236FAA0AB}"/>
</file>

<file path=customXml/itemProps513.xml><?xml version="1.0" encoding="utf-8"?>
<ds:datastoreItem xmlns:ds="http://schemas.openxmlformats.org/officeDocument/2006/customXml" ds:itemID="{43CEA3BE-F19E-4DC3-9143-CFA80D0D1755}"/>
</file>

<file path=customXml/itemProps514.xml><?xml version="1.0" encoding="utf-8"?>
<ds:datastoreItem xmlns:ds="http://schemas.openxmlformats.org/officeDocument/2006/customXml" ds:itemID="{88171AC5-6128-4D42-B94E-FB5E44CBF720}"/>
</file>

<file path=customXml/itemProps515.xml><?xml version="1.0" encoding="utf-8"?>
<ds:datastoreItem xmlns:ds="http://schemas.openxmlformats.org/officeDocument/2006/customXml" ds:itemID="{0AF80326-0D7A-4491-BF9E-ACF62D029E9C}"/>
</file>

<file path=customXml/itemProps516.xml><?xml version="1.0" encoding="utf-8"?>
<ds:datastoreItem xmlns:ds="http://schemas.openxmlformats.org/officeDocument/2006/customXml" ds:itemID="{6E77DBCB-857D-4CE7-A636-BF9E6D99D56C}"/>
</file>

<file path=customXml/itemProps517.xml><?xml version="1.0" encoding="utf-8"?>
<ds:datastoreItem xmlns:ds="http://schemas.openxmlformats.org/officeDocument/2006/customXml" ds:itemID="{DC5A2E0F-7BE3-4274-8D6D-D308F9C27637}"/>
</file>

<file path=customXml/itemProps518.xml><?xml version="1.0" encoding="utf-8"?>
<ds:datastoreItem xmlns:ds="http://schemas.openxmlformats.org/officeDocument/2006/customXml" ds:itemID="{7E7DD01E-874B-4B7F-85B5-DC144F13A3AE}"/>
</file>

<file path=customXml/itemProps519.xml><?xml version="1.0" encoding="utf-8"?>
<ds:datastoreItem xmlns:ds="http://schemas.openxmlformats.org/officeDocument/2006/customXml" ds:itemID="{A0AC31FA-1D02-44DD-83A9-F31FA9BFBEEE}"/>
</file>

<file path=customXml/itemProps52.xml><?xml version="1.0" encoding="utf-8"?>
<ds:datastoreItem xmlns:ds="http://schemas.openxmlformats.org/officeDocument/2006/customXml" ds:itemID="{14F5E91E-54B4-4AE8-8712-0A76587CD5E8}"/>
</file>

<file path=customXml/itemProps520.xml><?xml version="1.0" encoding="utf-8"?>
<ds:datastoreItem xmlns:ds="http://schemas.openxmlformats.org/officeDocument/2006/customXml" ds:itemID="{F80FFF44-7B14-46F3-9D88-7CB0B70D09FF}"/>
</file>

<file path=customXml/itemProps521.xml><?xml version="1.0" encoding="utf-8"?>
<ds:datastoreItem xmlns:ds="http://schemas.openxmlformats.org/officeDocument/2006/customXml" ds:itemID="{70CF9D32-27C7-4993-807E-0367867A7435}"/>
</file>

<file path=customXml/itemProps522.xml><?xml version="1.0" encoding="utf-8"?>
<ds:datastoreItem xmlns:ds="http://schemas.openxmlformats.org/officeDocument/2006/customXml" ds:itemID="{774AC3E0-C7FB-4B6C-B6EE-574D5BAD9796}"/>
</file>

<file path=customXml/itemProps523.xml><?xml version="1.0" encoding="utf-8"?>
<ds:datastoreItem xmlns:ds="http://schemas.openxmlformats.org/officeDocument/2006/customXml" ds:itemID="{5C6640F2-0098-4186-B91B-BE44A4CEB0FF}"/>
</file>

<file path=customXml/itemProps524.xml><?xml version="1.0" encoding="utf-8"?>
<ds:datastoreItem xmlns:ds="http://schemas.openxmlformats.org/officeDocument/2006/customXml" ds:itemID="{25FC142E-84C3-4377-8DBA-204F32AC5DD1}"/>
</file>

<file path=customXml/itemProps525.xml><?xml version="1.0" encoding="utf-8"?>
<ds:datastoreItem xmlns:ds="http://schemas.openxmlformats.org/officeDocument/2006/customXml" ds:itemID="{42797B46-A85A-4B48-A9DF-1C231AC709D4}"/>
</file>

<file path=customXml/itemProps526.xml><?xml version="1.0" encoding="utf-8"?>
<ds:datastoreItem xmlns:ds="http://schemas.openxmlformats.org/officeDocument/2006/customXml" ds:itemID="{7F33C1FF-C327-426F-8F4E-D19F3F4EC107}"/>
</file>

<file path=customXml/itemProps527.xml><?xml version="1.0" encoding="utf-8"?>
<ds:datastoreItem xmlns:ds="http://schemas.openxmlformats.org/officeDocument/2006/customXml" ds:itemID="{95F55CE7-11D2-4D19-9C2E-6C6BC50B779B}"/>
</file>

<file path=customXml/itemProps528.xml><?xml version="1.0" encoding="utf-8"?>
<ds:datastoreItem xmlns:ds="http://schemas.openxmlformats.org/officeDocument/2006/customXml" ds:itemID="{2BE1F63F-A548-4148-A806-D8BC8BD99114}"/>
</file>

<file path=customXml/itemProps529.xml><?xml version="1.0" encoding="utf-8"?>
<ds:datastoreItem xmlns:ds="http://schemas.openxmlformats.org/officeDocument/2006/customXml" ds:itemID="{732362DB-1DA4-4648-A870-18D6D9C30139}"/>
</file>

<file path=customXml/itemProps53.xml><?xml version="1.0" encoding="utf-8"?>
<ds:datastoreItem xmlns:ds="http://schemas.openxmlformats.org/officeDocument/2006/customXml" ds:itemID="{B66BBA30-CCF1-44AB-A20A-F465E459ACD1}"/>
</file>

<file path=customXml/itemProps530.xml><?xml version="1.0" encoding="utf-8"?>
<ds:datastoreItem xmlns:ds="http://schemas.openxmlformats.org/officeDocument/2006/customXml" ds:itemID="{5CEA251B-47E3-4799-8BE2-1D94E19AED91}"/>
</file>

<file path=customXml/itemProps531.xml><?xml version="1.0" encoding="utf-8"?>
<ds:datastoreItem xmlns:ds="http://schemas.openxmlformats.org/officeDocument/2006/customXml" ds:itemID="{58B981C3-DBA6-4930-96CC-437F853CB342}"/>
</file>

<file path=customXml/itemProps532.xml><?xml version="1.0" encoding="utf-8"?>
<ds:datastoreItem xmlns:ds="http://schemas.openxmlformats.org/officeDocument/2006/customXml" ds:itemID="{00DAFEDF-AB4F-4AE2-9A4C-F182FA0044D5}"/>
</file>

<file path=customXml/itemProps533.xml><?xml version="1.0" encoding="utf-8"?>
<ds:datastoreItem xmlns:ds="http://schemas.openxmlformats.org/officeDocument/2006/customXml" ds:itemID="{4B8EF4EC-2968-4ACA-B29D-E2C0FAB75225}"/>
</file>

<file path=customXml/itemProps534.xml><?xml version="1.0" encoding="utf-8"?>
<ds:datastoreItem xmlns:ds="http://schemas.openxmlformats.org/officeDocument/2006/customXml" ds:itemID="{F82A54D7-74DF-4E15-AC6C-BC2E81BE5A2A}"/>
</file>

<file path=customXml/itemProps535.xml><?xml version="1.0" encoding="utf-8"?>
<ds:datastoreItem xmlns:ds="http://schemas.openxmlformats.org/officeDocument/2006/customXml" ds:itemID="{224F957B-EA99-4C84-9932-EAC007FEFFD8}"/>
</file>

<file path=customXml/itemProps536.xml><?xml version="1.0" encoding="utf-8"?>
<ds:datastoreItem xmlns:ds="http://schemas.openxmlformats.org/officeDocument/2006/customXml" ds:itemID="{387CD949-54EF-4209-B6B2-AF93A3CA2A31}"/>
</file>

<file path=customXml/itemProps537.xml><?xml version="1.0" encoding="utf-8"?>
<ds:datastoreItem xmlns:ds="http://schemas.openxmlformats.org/officeDocument/2006/customXml" ds:itemID="{D98164BC-DEA8-409A-8FA2-1CBE613D5BA2}"/>
</file>

<file path=customXml/itemProps538.xml><?xml version="1.0" encoding="utf-8"?>
<ds:datastoreItem xmlns:ds="http://schemas.openxmlformats.org/officeDocument/2006/customXml" ds:itemID="{C7797ADD-1ADA-4A9B-B381-CD5B8F18D0CC}"/>
</file>

<file path=customXml/itemProps539.xml><?xml version="1.0" encoding="utf-8"?>
<ds:datastoreItem xmlns:ds="http://schemas.openxmlformats.org/officeDocument/2006/customXml" ds:itemID="{F0C62680-48FE-41D0-9D00-FDB9B9CBDA96}"/>
</file>

<file path=customXml/itemProps54.xml><?xml version="1.0" encoding="utf-8"?>
<ds:datastoreItem xmlns:ds="http://schemas.openxmlformats.org/officeDocument/2006/customXml" ds:itemID="{A676F1D7-A97E-4400-8150-BB580CD34FB1}"/>
</file>

<file path=customXml/itemProps540.xml><?xml version="1.0" encoding="utf-8"?>
<ds:datastoreItem xmlns:ds="http://schemas.openxmlformats.org/officeDocument/2006/customXml" ds:itemID="{3314A67A-EA02-4630-BF77-9B3D8AFFAB6C}"/>
</file>

<file path=customXml/itemProps541.xml><?xml version="1.0" encoding="utf-8"?>
<ds:datastoreItem xmlns:ds="http://schemas.openxmlformats.org/officeDocument/2006/customXml" ds:itemID="{E8E80E44-AB01-4E55-991E-11EBC50E01A4}"/>
</file>

<file path=customXml/itemProps542.xml><?xml version="1.0" encoding="utf-8"?>
<ds:datastoreItem xmlns:ds="http://schemas.openxmlformats.org/officeDocument/2006/customXml" ds:itemID="{1F80E662-5CA5-45B0-9889-A44371541A87}"/>
</file>

<file path=customXml/itemProps543.xml><?xml version="1.0" encoding="utf-8"?>
<ds:datastoreItem xmlns:ds="http://schemas.openxmlformats.org/officeDocument/2006/customXml" ds:itemID="{04CA44F9-3486-4890-A4DD-F371F20F1211}"/>
</file>

<file path=customXml/itemProps544.xml><?xml version="1.0" encoding="utf-8"?>
<ds:datastoreItem xmlns:ds="http://schemas.openxmlformats.org/officeDocument/2006/customXml" ds:itemID="{DE713F7B-2A4D-4A84-B4A9-0B1D3E7005F0}"/>
</file>

<file path=customXml/itemProps545.xml><?xml version="1.0" encoding="utf-8"?>
<ds:datastoreItem xmlns:ds="http://schemas.openxmlformats.org/officeDocument/2006/customXml" ds:itemID="{16408239-C0BF-4BC8-A258-194B6271E45C}"/>
</file>

<file path=customXml/itemProps546.xml><?xml version="1.0" encoding="utf-8"?>
<ds:datastoreItem xmlns:ds="http://schemas.openxmlformats.org/officeDocument/2006/customXml" ds:itemID="{E01B8E01-DCE4-43F7-8AF4-D6298212789A}"/>
</file>

<file path=customXml/itemProps547.xml><?xml version="1.0" encoding="utf-8"?>
<ds:datastoreItem xmlns:ds="http://schemas.openxmlformats.org/officeDocument/2006/customXml" ds:itemID="{FBB33D0C-3D7A-4F35-8A7C-A5054E0AE49C}"/>
</file>

<file path=customXml/itemProps548.xml><?xml version="1.0" encoding="utf-8"?>
<ds:datastoreItem xmlns:ds="http://schemas.openxmlformats.org/officeDocument/2006/customXml" ds:itemID="{AADF55FA-9DBB-4180-A0BA-5B462F23514C}"/>
</file>

<file path=customXml/itemProps549.xml><?xml version="1.0" encoding="utf-8"?>
<ds:datastoreItem xmlns:ds="http://schemas.openxmlformats.org/officeDocument/2006/customXml" ds:itemID="{ECB15709-F305-4B9B-926A-C0C761CF4F37}"/>
</file>

<file path=customXml/itemProps55.xml><?xml version="1.0" encoding="utf-8"?>
<ds:datastoreItem xmlns:ds="http://schemas.openxmlformats.org/officeDocument/2006/customXml" ds:itemID="{79CCBE39-70DE-4608-B7BE-4EAD61530372}"/>
</file>

<file path=customXml/itemProps550.xml><?xml version="1.0" encoding="utf-8"?>
<ds:datastoreItem xmlns:ds="http://schemas.openxmlformats.org/officeDocument/2006/customXml" ds:itemID="{074A1D54-5350-4226-81A9-DDDDBB7620AE}"/>
</file>

<file path=customXml/itemProps551.xml><?xml version="1.0" encoding="utf-8"?>
<ds:datastoreItem xmlns:ds="http://schemas.openxmlformats.org/officeDocument/2006/customXml" ds:itemID="{F77A2420-A9B1-4D6F-A3CD-8ADBE60BBCD3}"/>
</file>

<file path=customXml/itemProps552.xml><?xml version="1.0" encoding="utf-8"?>
<ds:datastoreItem xmlns:ds="http://schemas.openxmlformats.org/officeDocument/2006/customXml" ds:itemID="{C821D49A-8E62-423B-B5B1-53BB7453FE8B}"/>
</file>

<file path=customXml/itemProps553.xml><?xml version="1.0" encoding="utf-8"?>
<ds:datastoreItem xmlns:ds="http://schemas.openxmlformats.org/officeDocument/2006/customXml" ds:itemID="{2ECFF2FA-4733-455B-87DF-222785D66E00}"/>
</file>

<file path=customXml/itemProps554.xml><?xml version="1.0" encoding="utf-8"?>
<ds:datastoreItem xmlns:ds="http://schemas.openxmlformats.org/officeDocument/2006/customXml" ds:itemID="{4626E31A-610B-43BD-A153-D912814574DB}"/>
</file>

<file path=customXml/itemProps555.xml><?xml version="1.0" encoding="utf-8"?>
<ds:datastoreItem xmlns:ds="http://schemas.openxmlformats.org/officeDocument/2006/customXml" ds:itemID="{92C36B14-2A6C-4FA3-BEAF-920DDF980331}"/>
</file>

<file path=customXml/itemProps556.xml><?xml version="1.0" encoding="utf-8"?>
<ds:datastoreItem xmlns:ds="http://schemas.openxmlformats.org/officeDocument/2006/customXml" ds:itemID="{6437040D-78DD-4739-AE54-94B911BA650E}"/>
</file>

<file path=customXml/itemProps557.xml><?xml version="1.0" encoding="utf-8"?>
<ds:datastoreItem xmlns:ds="http://schemas.openxmlformats.org/officeDocument/2006/customXml" ds:itemID="{6CAD2B2B-E6BD-4D80-A1ED-717EA3762365}"/>
</file>

<file path=customXml/itemProps558.xml><?xml version="1.0" encoding="utf-8"?>
<ds:datastoreItem xmlns:ds="http://schemas.openxmlformats.org/officeDocument/2006/customXml" ds:itemID="{25FF463A-3A1E-44CC-AB6D-0F4862AEC894}"/>
</file>

<file path=customXml/itemProps559.xml><?xml version="1.0" encoding="utf-8"?>
<ds:datastoreItem xmlns:ds="http://schemas.openxmlformats.org/officeDocument/2006/customXml" ds:itemID="{D44C38D6-3656-4A58-8D98-AF668D812ADC}"/>
</file>

<file path=customXml/itemProps56.xml><?xml version="1.0" encoding="utf-8"?>
<ds:datastoreItem xmlns:ds="http://schemas.openxmlformats.org/officeDocument/2006/customXml" ds:itemID="{35D84CA5-8374-4976-B23C-92BEC67D991B}"/>
</file>

<file path=customXml/itemProps560.xml><?xml version="1.0" encoding="utf-8"?>
<ds:datastoreItem xmlns:ds="http://schemas.openxmlformats.org/officeDocument/2006/customXml" ds:itemID="{0F3348CA-EF7D-4B02-8367-8E9DEC3E436E}"/>
</file>

<file path=customXml/itemProps561.xml><?xml version="1.0" encoding="utf-8"?>
<ds:datastoreItem xmlns:ds="http://schemas.openxmlformats.org/officeDocument/2006/customXml" ds:itemID="{6301DDCE-6900-4E34-BC19-FEE006BD49AA}"/>
</file>

<file path=customXml/itemProps562.xml><?xml version="1.0" encoding="utf-8"?>
<ds:datastoreItem xmlns:ds="http://schemas.openxmlformats.org/officeDocument/2006/customXml" ds:itemID="{38E11798-70C9-45B1-8FDB-654F0599F7BC}"/>
</file>

<file path=customXml/itemProps563.xml><?xml version="1.0" encoding="utf-8"?>
<ds:datastoreItem xmlns:ds="http://schemas.openxmlformats.org/officeDocument/2006/customXml" ds:itemID="{14860602-D41C-463B-9BC1-A2D37CF4A6D0}"/>
</file>

<file path=customXml/itemProps564.xml><?xml version="1.0" encoding="utf-8"?>
<ds:datastoreItem xmlns:ds="http://schemas.openxmlformats.org/officeDocument/2006/customXml" ds:itemID="{B650B1E2-52DB-4D30-8D60-95C734D6065E}"/>
</file>

<file path=customXml/itemProps565.xml><?xml version="1.0" encoding="utf-8"?>
<ds:datastoreItem xmlns:ds="http://schemas.openxmlformats.org/officeDocument/2006/customXml" ds:itemID="{19C1DCBB-5684-4B59-B46A-7FD3EEEC82C8}"/>
</file>

<file path=customXml/itemProps566.xml><?xml version="1.0" encoding="utf-8"?>
<ds:datastoreItem xmlns:ds="http://schemas.openxmlformats.org/officeDocument/2006/customXml" ds:itemID="{82EAE29B-5DB3-40B4-B4A3-8B8C307F9F8E}"/>
</file>

<file path=customXml/itemProps567.xml><?xml version="1.0" encoding="utf-8"?>
<ds:datastoreItem xmlns:ds="http://schemas.openxmlformats.org/officeDocument/2006/customXml" ds:itemID="{01506879-AB4B-4E4E-BE9B-74D409F1CA15}"/>
</file>

<file path=customXml/itemProps568.xml><?xml version="1.0" encoding="utf-8"?>
<ds:datastoreItem xmlns:ds="http://schemas.openxmlformats.org/officeDocument/2006/customXml" ds:itemID="{00FC926C-9EAA-4633-9BF4-91860125497F}"/>
</file>

<file path=customXml/itemProps569.xml><?xml version="1.0" encoding="utf-8"?>
<ds:datastoreItem xmlns:ds="http://schemas.openxmlformats.org/officeDocument/2006/customXml" ds:itemID="{B10777FA-E6B9-449E-B1AE-C4823CD7BB49}"/>
</file>

<file path=customXml/itemProps57.xml><?xml version="1.0" encoding="utf-8"?>
<ds:datastoreItem xmlns:ds="http://schemas.openxmlformats.org/officeDocument/2006/customXml" ds:itemID="{DDCDCDD5-D0EC-4BE5-8E1E-F484BF46D806}"/>
</file>

<file path=customXml/itemProps570.xml><?xml version="1.0" encoding="utf-8"?>
<ds:datastoreItem xmlns:ds="http://schemas.openxmlformats.org/officeDocument/2006/customXml" ds:itemID="{B3DECED0-2E72-4DC2-9FF3-5D0ABC089514}"/>
</file>

<file path=customXml/itemProps571.xml><?xml version="1.0" encoding="utf-8"?>
<ds:datastoreItem xmlns:ds="http://schemas.openxmlformats.org/officeDocument/2006/customXml" ds:itemID="{F54B4103-358D-49EB-9FA2-FAD0E352AA45}"/>
</file>

<file path=customXml/itemProps572.xml><?xml version="1.0" encoding="utf-8"?>
<ds:datastoreItem xmlns:ds="http://schemas.openxmlformats.org/officeDocument/2006/customXml" ds:itemID="{24E3E3EA-970F-49F1-8498-953F3C1291DC}"/>
</file>

<file path=customXml/itemProps573.xml><?xml version="1.0" encoding="utf-8"?>
<ds:datastoreItem xmlns:ds="http://schemas.openxmlformats.org/officeDocument/2006/customXml" ds:itemID="{97498159-D630-4732-9986-9DF979088276}"/>
</file>

<file path=customXml/itemProps574.xml><?xml version="1.0" encoding="utf-8"?>
<ds:datastoreItem xmlns:ds="http://schemas.openxmlformats.org/officeDocument/2006/customXml" ds:itemID="{66503395-DA96-4C3D-90D4-3D6B5E933A65}"/>
</file>

<file path=customXml/itemProps575.xml><?xml version="1.0" encoding="utf-8"?>
<ds:datastoreItem xmlns:ds="http://schemas.openxmlformats.org/officeDocument/2006/customXml" ds:itemID="{7BF95FC7-3511-4D33-A7A2-6BAD380B3DCD}"/>
</file>

<file path=customXml/itemProps576.xml><?xml version="1.0" encoding="utf-8"?>
<ds:datastoreItem xmlns:ds="http://schemas.openxmlformats.org/officeDocument/2006/customXml" ds:itemID="{70B658AB-DCAD-4E4F-A6EB-0AD6A33A92C0}"/>
</file>

<file path=customXml/itemProps577.xml><?xml version="1.0" encoding="utf-8"?>
<ds:datastoreItem xmlns:ds="http://schemas.openxmlformats.org/officeDocument/2006/customXml" ds:itemID="{F3429DB3-9BFB-4EBA-A2AF-48C044F9DEDD}"/>
</file>

<file path=customXml/itemProps578.xml><?xml version="1.0" encoding="utf-8"?>
<ds:datastoreItem xmlns:ds="http://schemas.openxmlformats.org/officeDocument/2006/customXml" ds:itemID="{EC9F963F-C7CB-4498-A94B-B5B49929C14C}"/>
</file>

<file path=customXml/itemProps579.xml><?xml version="1.0" encoding="utf-8"?>
<ds:datastoreItem xmlns:ds="http://schemas.openxmlformats.org/officeDocument/2006/customXml" ds:itemID="{676F44F0-2769-4D4E-9D7F-6CD672E1126A}"/>
</file>

<file path=customXml/itemProps58.xml><?xml version="1.0" encoding="utf-8"?>
<ds:datastoreItem xmlns:ds="http://schemas.openxmlformats.org/officeDocument/2006/customXml" ds:itemID="{786950ED-53D1-4BEF-80FB-B9F96331DFBD}"/>
</file>

<file path=customXml/itemProps580.xml><?xml version="1.0" encoding="utf-8"?>
<ds:datastoreItem xmlns:ds="http://schemas.openxmlformats.org/officeDocument/2006/customXml" ds:itemID="{001A393C-611E-451D-81BC-C80DBEFC35F9}"/>
</file>

<file path=customXml/itemProps581.xml><?xml version="1.0" encoding="utf-8"?>
<ds:datastoreItem xmlns:ds="http://schemas.openxmlformats.org/officeDocument/2006/customXml" ds:itemID="{E4A553B3-CAEA-41CE-A2BF-B7588973AEA2}"/>
</file>

<file path=customXml/itemProps582.xml><?xml version="1.0" encoding="utf-8"?>
<ds:datastoreItem xmlns:ds="http://schemas.openxmlformats.org/officeDocument/2006/customXml" ds:itemID="{72B5CB36-E1E0-4CF3-B196-518A16FCF54F}"/>
</file>

<file path=customXml/itemProps583.xml><?xml version="1.0" encoding="utf-8"?>
<ds:datastoreItem xmlns:ds="http://schemas.openxmlformats.org/officeDocument/2006/customXml" ds:itemID="{514E6FC4-C534-4CBC-B18C-077FECD18DC8}"/>
</file>

<file path=customXml/itemProps584.xml><?xml version="1.0" encoding="utf-8"?>
<ds:datastoreItem xmlns:ds="http://schemas.openxmlformats.org/officeDocument/2006/customXml" ds:itemID="{FD9CE9C4-E5E7-481A-89AA-DFC60DE9D2AC}"/>
</file>

<file path=customXml/itemProps585.xml><?xml version="1.0" encoding="utf-8"?>
<ds:datastoreItem xmlns:ds="http://schemas.openxmlformats.org/officeDocument/2006/customXml" ds:itemID="{40DC448D-9E24-4EE6-8994-6D2236403064}"/>
</file>

<file path=customXml/itemProps586.xml><?xml version="1.0" encoding="utf-8"?>
<ds:datastoreItem xmlns:ds="http://schemas.openxmlformats.org/officeDocument/2006/customXml" ds:itemID="{2FDD2FFC-E7F2-4607-9229-B54AE7D43239}"/>
</file>

<file path=customXml/itemProps587.xml><?xml version="1.0" encoding="utf-8"?>
<ds:datastoreItem xmlns:ds="http://schemas.openxmlformats.org/officeDocument/2006/customXml" ds:itemID="{068F395E-A68E-4CA8-AB87-9E728DA8A2E0}"/>
</file>

<file path=customXml/itemProps588.xml><?xml version="1.0" encoding="utf-8"?>
<ds:datastoreItem xmlns:ds="http://schemas.openxmlformats.org/officeDocument/2006/customXml" ds:itemID="{8DE4917C-3922-40D1-B8C8-B1E99316F48A}"/>
</file>

<file path=customXml/itemProps589.xml><?xml version="1.0" encoding="utf-8"?>
<ds:datastoreItem xmlns:ds="http://schemas.openxmlformats.org/officeDocument/2006/customXml" ds:itemID="{9126612D-41E6-44B6-AE9D-CA782D4C7585}"/>
</file>

<file path=customXml/itemProps59.xml><?xml version="1.0" encoding="utf-8"?>
<ds:datastoreItem xmlns:ds="http://schemas.openxmlformats.org/officeDocument/2006/customXml" ds:itemID="{34FFB171-E534-4B49-A1BB-0C80E1F70B63}"/>
</file>

<file path=customXml/itemProps590.xml><?xml version="1.0" encoding="utf-8"?>
<ds:datastoreItem xmlns:ds="http://schemas.openxmlformats.org/officeDocument/2006/customXml" ds:itemID="{212239A5-59E1-4B0B-B2A8-3AF44D6A31D5}"/>
</file>

<file path=customXml/itemProps591.xml><?xml version="1.0" encoding="utf-8"?>
<ds:datastoreItem xmlns:ds="http://schemas.openxmlformats.org/officeDocument/2006/customXml" ds:itemID="{26FAB6F4-6B87-4D8B-BBBD-C49E60684E2C}"/>
</file>

<file path=customXml/itemProps592.xml><?xml version="1.0" encoding="utf-8"?>
<ds:datastoreItem xmlns:ds="http://schemas.openxmlformats.org/officeDocument/2006/customXml" ds:itemID="{577381A9-70A5-465A-82F2-72D57619D371}"/>
</file>

<file path=customXml/itemProps593.xml><?xml version="1.0" encoding="utf-8"?>
<ds:datastoreItem xmlns:ds="http://schemas.openxmlformats.org/officeDocument/2006/customXml" ds:itemID="{D0B9C0E6-D7E5-49FD-A5CA-B36682C6B425}"/>
</file>

<file path=customXml/itemProps594.xml><?xml version="1.0" encoding="utf-8"?>
<ds:datastoreItem xmlns:ds="http://schemas.openxmlformats.org/officeDocument/2006/customXml" ds:itemID="{7401E2B0-FBA2-4D40-B1BF-D0D7FE5FC0AA}"/>
</file>

<file path=customXml/itemProps595.xml><?xml version="1.0" encoding="utf-8"?>
<ds:datastoreItem xmlns:ds="http://schemas.openxmlformats.org/officeDocument/2006/customXml" ds:itemID="{3A7D2C9A-537B-4A7A-B7AA-3CCE3E420ECD}"/>
</file>

<file path=customXml/itemProps596.xml><?xml version="1.0" encoding="utf-8"?>
<ds:datastoreItem xmlns:ds="http://schemas.openxmlformats.org/officeDocument/2006/customXml" ds:itemID="{1AF8C8DF-82D1-40B9-A6A3-0AF9B6446A77}"/>
</file>

<file path=customXml/itemProps597.xml><?xml version="1.0" encoding="utf-8"?>
<ds:datastoreItem xmlns:ds="http://schemas.openxmlformats.org/officeDocument/2006/customXml" ds:itemID="{E2AF539A-0768-401A-B29A-CD6019328DFE}"/>
</file>

<file path=customXml/itemProps598.xml><?xml version="1.0" encoding="utf-8"?>
<ds:datastoreItem xmlns:ds="http://schemas.openxmlformats.org/officeDocument/2006/customXml" ds:itemID="{2E8BF483-8AF5-4922-AA9F-9BDC1C2603A9}"/>
</file>

<file path=customXml/itemProps599.xml><?xml version="1.0" encoding="utf-8"?>
<ds:datastoreItem xmlns:ds="http://schemas.openxmlformats.org/officeDocument/2006/customXml" ds:itemID="{43F1FBAC-D36A-4388-B56C-EBC6AE51B8B2}"/>
</file>

<file path=customXml/itemProps6.xml><?xml version="1.0" encoding="utf-8"?>
<ds:datastoreItem xmlns:ds="http://schemas.openxmlformats.org/officeDocument/2006/customXml" ds:itemID="{9733DAF6-C807-4323-B81C-825A206C6FFA}"/>
</file>

<file path=customXml/itemProps60.xml><?xml version="1.0" encoding="utf-8"?>
<ds:datastoreItem xmlns:ds="http://schemas.openxmlformats.org/officeDocument/2006/customXml" ds:itemID="{913B8FEF-DC5C-44CF-BD71-CC3A43D7CD4E}"/>
</file>

<file path=customXml/itemProps600.xml><?xml version="1.0" encoding="utf-8"?>
<ds:datastoreItem xmlns:ds="http://schemas.openxmlformats.org/officeDocument/2006/customXml" ds:itemID="{2A34F24F-EAEC-4674-BCA3-343AD9AA6012}"/>
</file>

<file path=customXml/itemProps601.xml><?xml version="1.0" encoding="utf-8"?>
<ds:datastoreItem xmlns:ds="http://schemas.openxmlformats.org/officeDocument/2006/customXml" ds:itemID="{3888A149-689F-4ECE-AB75-F7D621B8CCA7}"/>
</file>

<file path=customXml/itemProps602.xml><?xml version="1.0" encoding="utf-8"?>
<ds:datastoreItem xmlns:ds="http://schemas.openxmlformats.org/officeDocument/2006/customXml" ds:itemID="{CE72B34E-1C61-4629-8BBA-E2649A39C1EB}"/>
</file>

<file path=customXml/itemProps603.xml><?xml version="1.0" encoding="utf-8"?>
<ds:datastoreItem xmlns:ds="http://schemas.openxmlformats.org/officeDocument/2006/customXml" ds:itemID="{A6EF11A4-72A8-4D77-BB2B-9A8789554821}"/>
</file>

<file path=customXml/itemProps604.xml><?xml version="1.0" encoding="utf-8"?>
<ds:datastoreItem xmlns:ds="http://schemas.openxmlformats.org/officeDocument/2006/customXml" ds:itemID="{2E5197D2-4D53-4096-9849-6372486934E6}"/>
</file>

<file path=customXml/itemProps605.xml><?xml version="1.0" encoding="utf-8"?>
<ds:datastoreItem xmlns:ds="http://schemas.openxmlformats.org/officeDocument/2006/customXml" ds:itemID="{5FBAB464-E95B-4560-8879-48FEEF7797E5}"/>
</file>

<file path=customXml/itemProps606.xml><?xml version="1.0" encoding="utf-8"?>
<ds:datastoreItem xmlns:ds="http://schemas.openxmlformats.org/officeDocument/2006/customXml" ds:itemID="{C6071E40-E9C5-4F45-AF23-8CB6508590FA}"/>
</file>

<file path=customXml/itemProps607.xml><?xml version="1.0" encoding="utf-8"?>
<ds:datastoreItem xmlns:ds="http://schemas.openxmlformats.org/officeDocument/2006/customXml" ds:itemID="{8CCEA26D-F6ED-40AF-9553-A2E4E3CE85F1}"/>
</file>

<file path=customXml/itemProps608.xml><?xml version="1.0" encoding="utf-8"?>
<ds:datastoreItem xmlns:ds="http://schemas.openxmlformats.org/officeDocument/2006/customXml" ds:itemID="{C44AD73F-F06E-4800-ACD7-2FD1186FC254}"/>
</file>

<file path=customXml/itemProps609.xml><?xml version="1.0" encoding="utf-8"?>
<ds:datastoreItem xmlns:ds="http://schemas.openxmlformats.org/officeDocument/2006/customXml" ds:itemID="{D2EFE123-CE7E-44E1-AC5B-42E50B6D1E57}"/>
</file>

<file path=customXml/itemProps61.xml><?xml version="1.0" encoding="utf-8"?>
<ds:datastoreItem xmlns:ds="http://schemas.openxmlformats.org/officeDocument/2006/customXml" ds:itemID="{E9727C40-473F-4A89-845B-253B4FE3EECF}"/>
</file>

<file path=customXml/itemProps610.xml><?xml version="1.0" encoding="utf-8"?>
<ds:datastoreItem xmlns:ds="http://schemas.openxmlformats.org/officeDocument/2006/customXml" ds:itemID="{7DD876AD-CBA3-4887-B46E-D5EC46039E20}"/>
</file>

<file path=customXml/itemProps611.xml><?xml version="1.0" encoding="utf-8"?>
<ds:datastoreItem xmlns:ds="http://schemas.openxmlformats.org/officeDocument/2006/customXml" ds:itemID="{1B04C865-8536-4823-985F-C3344189B5A7}"/>
</file>

<file path=customXml/itemProps612.xml><?xml version="1.0" encoding="utf-8"?>
<ds:datastoreItem xmlns:ds="http://schemas.openxmlformats.org/officeDocument/2006/customXml" ds:itemID="{5447E2B4-31A0-42A4-A24D-F1BE93D6E86B}"/>
</file>

<file path=customXml/itemProps613.xml><?xml version="1.0" encoding="utf-8"?>
<ds:datastoreItem xmlns:ds="http://schemas.openxmlformats.org/officeDocument/2006/customXml" ds:itemID="{5F239865-52BC-4165-830C-0DE6458B55BF}"/>
</file>

<file path=customXml/itemProps614.xml><?xml version="1.0" encoding="utf-8"?>
<ds:datastoreItem xmlns:ds="http://schemas.openxmlformats.org/officeDocument/2006/customXml" ds:itemID="{695C36EC-242E-428A-889D-EEBB4B684E42}"/>
</file>

<file path=customXml/itemProps615.xml><?xml version="1.0" encoding="utf-8"?>
<ds:datastoreItem xmlns:ds="http://schemas.openxmlformats.org/officeDocument/2006/customXml" ds:itemID="{9CE68B77-481D-4A03-BD78-9925CC406B5C}"/>
</file>

<file path=customXml/itemProps616.xml><?xml version="1.0" encoding="utf-8"?>
<ds:datastoreItem xmlns:ds="http://schemas.openxmlformats.org/officeDocument/2006/customXml" ds:itemID="{EC4826D3-D682-484F-89ED-9D47FE1BA158}"/>
</file>

<file path=customXml/itemProps617.xml><?xml version="1.0" encoding="utf-8"?>
<ds:datastoreItem xmlns:ds="http://schemas.openxmlformats.org/officeDocument/2006/customXml" ds:itemID="{EDCA93F0-EE86-4C7E-95BF-48E908789404}"/>
</file>

<file path=customXml/itemProps618.xml><?xml version="1.0" encoding="utf-8"?>
<ds:datastoreItem xmlns:ds="http://schemas.openxmlformats.org/officeDocument/2006/customXml" ds:itemID="{F7E0BF59-C0A9-457D-A44D-183F3A748C1B}"/>
</file>

<file path=customXml/itemProps619.xml><?xml version="1.0" encoding="utf-8"?>
<ds:datastoreItem xmlns:ds="http://schemas.openxmlformats.org/officeDocument/2006/customXml" ds:itemID="{558461E1-106B-46E6-B5C3-C79E477D11B3}"/>
</file>

<file path=customXml/itemProps62.xml><?xml version="1.0" encoding="utf-8"?>
<ds:datastoreItem xmlns:ds="http://schemas.openxmlformats.org/officeDocument/2006/customXml" ds:itemID="{2C2EB481-95D3-4153-AF2D-9103DB725F72}"/>
</file>

<file path=customXml/itemProps620.xml><?xml version="1.0" encoding="utf-8"?>
<ds:datastoreItem xmlns:ds="http://schemas.openxmlformats.org/officeDocument/2006/customXml" ds:itemID="{F8E30511-22EE-4423-A7AA-3CA84BCE0E54}"/>
</file>

<file path=customXml/itemProps621.xml><?xml version="1.0" encoding="utf-8"?>
<ds:datastoreItem xmlns:ds="http://schemas.openxmlformats.org/officeDocument/2006/customXml" ds:itemID="{BA23A7CF-AA46-4539-9D87-0FD71D04CEAB}"/>
</file>

<file path=customXml/itemProps622.xml><?xml version="1.0" encoding="utf-8"?>
<ds:datastoreItem xmlns:ds="http://schemas.openxmlformats.org/officeDocument/2006/customXml" ds:itemID="{27A72D0C-F711-4A74-A797-221DBF6F04C1}"/>
</file>

<file path=customXml/itemProps623.xml><?xml version="1.0" encoding="utf-8"?>
<ds:datastoreItem xmlns:ds="http://schemas.openxmlformats.org/officeDocument/2006/customXml" ds:itemID="{61A2CCF3-88A8-48F5-B12B-BD6D6753191C}"/>
</file>

<file path=customXml/itemProps624.xml><?xml version="1.0" encoding="utf-8"?>
<ds:datastoreItem xmlns:ds="http://schemas.openxmlformats.org/officeDocument/2006/customXml" ds:itemID="{C891C704-4634-4B30-9384-D31E82C99618}"/>
</file>

<file path=customXml/itemProps625.xml><?xml version="1.0" encoding="utf-8"?>
<ds:datastoreItem xmlns:ds="http://schemas.openxmlformats.org/officeDocument/2006/customXml" ds:itemID="{2BF7A91C-7106-449B-B892-52174B6E528A}"/>
</file>

<file path=customXml/itemProps626.xml><?xml version="1.0" encoding="utf-8"?>
<ds:datastoreItem xmlns:ds="http://schemas.openxmlformats.org/officeDocument/2006/customXml" ds:itemID="{23279AA7-F091-4C0F-86A1-8760D9CC70FC}"/>
</file>

<file path=customXml/itemProps627.xml><?xml version="1.0" encoding="utf-8"?>
<ds:datastoreItem xmlns:ds="http://schemas.openxmlformats.org/officeDocument/2006/customXml" ds:itemID="{A494870A-EE36-46C0-A65F-17D6EA53BF2C}"/>
</file>

<file path=customXml/itemProps628.xml><?xml version="1.0" encoding="utf-8"?>
<ds:datastoreItem xmlns:ds="http://schemas.openxmlformats.org/officeDocument/2006/customXml" ds:itemID="{8C64A095-1477-42BE-B231-08C302993375}"/>
</file>

<file path=customXml/itemProps629.xml><?xml version="1.0" encoding="utf-8"?>
<ds:datastoreItem xmlns:ds="http://schemas.openxmlformats.org/officeDocument/2006/customXml" ds:itemID="{7AA51E07-3929-462A-A0A2-A873D715A174}"/>
</file>

<file path=customXml/itemProps63.xml><?xml version="1.0" encoding="utf-8"?>
<ds:datastoreItem xmlns:ds="http://schemas.openxmlformats.org/officeDocument/2006/customXml" ds:itemID="{FEC0A894-DFE3-4958-8389-A8B4EB6FD55B}"/>
</file>

<file path=customXml/itemProps630.xml><?xml version="1.0" encoding="utf-8"?>
<ds:datastoreItem xmlns:ds="http://schemas.openxmlformats.org/officeDocument/2006/customXml" ds:itemID="{C8777470-F401-4B70-A5CA-A0A094C4E26C}"/>
</file>

<file path=customXml/itemProps631.xml><?xml version="1.0" encoding="utf-8"?>
<ds:datastoreItem xmlns:ds="http://schemas.openxmlformats.org/officeDocument/2006/customXml" ds:itemID="{5D5C6BEF-F005-4B57-AB03-F62BD6CBD3F0}"/>
</file>

<file path=customXml/itemProps632.xml><?xml version="1.0" encoding="utf-8"?>
<ds:datastoreItem xmlns:ds="http://schemas.openxmlformats.org/officeDocument/2006/customXml" ds:itemID="{B5277AC6-C168-41CB-9ED2-22DF1959300C}"/>
</file>

<file path=customXml/itemProps633.xml><?xml version="1.0" encoding="utf-8"?>
<ds:datastoreItem xmlns:ds="http://schemas.openxmlformats.org/officeDocument/2006/customXml" ds:itemID="{38CD6A54-0D18-4AC5-8F41-5AC7495ED6BE}"/>
</file>

<file path=customXml/itemProps634.xml><?xml version="1.0" encoding="utf-8"?>
<ds:datastoreItem xmlns:ds="http://schemas.openxmlformats.org/officeDocument/2006/customXml" ds:itemID="{8FB8FA3A-73B4-4504-957A-672001FBEB74}"/>
</file>

<file path=customXml/itemProps635.xml><?xml version="1.0" encoding="utf-8"?>
<ds:datastoreItem xmlns:ds="http://schemas.openxmlformats.org/officeDocument/2006/customXml" ds:itemID="{E638630A-EB35-440E-8B51-49D507A8D603}"/>
</file>

<file path=customXml/itemProps636.xml><?xml version="1.0" encoding="utf-8"?>
<ds:datastoreItem xmlns:ds="http://schemas.openxmlformats.org/officeDocument/2006/customXml" ds:itemID="{0551B07E-EBE3-4A64-8570-52E42DF570C9}"/>
</file>

<file path=customXml/itemProps637.xml><?xml version="1.0" encoding="utf-8"?>
<ds:datastoreItem xmlns:ds="http://schemas.openxmlformats.org/officeDocument/2006/customXml" ds:itemID="{8A4BF93A-B578-4DEF-8780-FEB1D61FB131}"/>
</file>

<file path=customXml/itemProps638.xml><?xml version="1.0" encoding="utf-8"?>
<ds:datastoreItem xmlns:ds="http://schemas.openxmlformats.org/officeDocument/2006/customXml" ds:itemID="{40366EAB-2984-405A-8100-03F020E8DFE1}"/>
</file>

<file path=customXml/itemProps639.xml><?xml version="1.0" encoding="utf-8"?>
<ds:datastoreItem xmlns:ds="http://schemas.openxmlformats.org/officeDocument/2006/customXml" ds:itemID="{3CA27DC4-0D5F-4D6A-B53E-AA0A260B6DA1}"/>
</file>

<file path=customXml/itemProps64.xml><?xml version="1.0" encoding="utf-8"?>
<ds:datastoreItem xmlns:ds="http://schemas.openxmlformats.org/officeDocument/2006/customXml" ds:itemID="{93978382-B930-41DA-9EFE-3AF743B253FE}"/>
</file>

<file path=customXml/itemProps640.xml><?xml version="1.0" encoding="utf-8"?>
<ds:datastoreItem xmlns:ds="http://schemas.openxmlformats.org/officeDocument/2006/customXml" ds:itemID="{1B7EDE52-C800-4442-9E97-FA6F39C0DFA6}"/>
</file>

<file path=customXml/itemProps641.xml><?xml version="1.0" encoding="utf-8"?>
<ds:datastoreItem xmlns:ds="http://schemas.openxmlformats.org/officeDocument/2006/customXml" ds:itemID="{302C105B-05B1-4978-A117-833E846F1E9C}"/>
</file>

<file path=customXml/itemProps642.xml><?xml version="1.0" encoding="utf-8"?>
<ds:datastoreItem xmlns:ds="http://schemas.openxmlformats.org/officeDocument/2006/customXml" ds:itemID="{C778E233-02F6-4F2A-A959-DB251D5A767D}"/>
</file>

<file path=customXml/itemProps643.xml><?xml version="1.0" encoding="utf-8"?>
<ds:datastoreItem xmlns:ds="http://schemas.openxmlformats.org/officeDocument/2006/customXml" ds:itemID="{0CE5DE4D-0516-4212-9842-2DE9F9800EBD}"/>
</file>

<file path=customXml/itemProps644.xml><?xml version="1.0" encoding="utf-8"?>
<ds:datastoreItem xmlns:ds="http://schemas.openxmlformats.org/officeDocument/2006/customXml" ds:itemID="{92058362-6956-4310-9961-30CA1144BFC2}"/>
</file>

<file path=customXml/itemProps645.xml><?xml version="1.0" encoding="utf-8"?>
<ds:datastoreItem xmlns:ds="http://schemas.openxmlformats.org/officeDocument/2006/customXml" ds:itemID="{2E4FBC2C-CE8E-4DF9-AEF0-5D970F7BEAC6}"/>
</file>

<file path=customXml/itemProps646.xml><?xml version="1.0" encoding="utf-8"?>
<ds:datastoreItem xmlns:ds="http://schemas.openxmlformats.org/officeDocument/2006/customXml" ds:itemID="{3AC3AE3C-8902-4267-97C7-5B9F3B9DB37C}"/>
</file>

<file path=customXml/itemProps647.xml><?xml version="1.0" encoding="utf-8"?>
<ds:datastoreItem xmlns:ds="http://schemas.openxmlformats.org/officeDocument/2006/customXml" ds:itemID="{66C77F8B-332C-46BF-B426-4E7B60FFFDD2}"/>
</file>

<file path=customXml/itemProps648.xml><?xml version="1.0" encoding="utf-8"?>
<ds:datastoreItem xmlns:ds="http://schemas.openxmlformats.org/officeDocument/2006/customXml" ds:itemID="{B0128834-A012-4486-80CB-C7F07B615AD1}"/>
</file>

<file path=customXml/itemProps649.xml><?xml version="1.0" encoding="utf-8"?>
<ds:datastoreItem xmlns:ds="http://schemas.openxmlformats.org/officeDocument/2006/customXml" ds:itemID="{C87F37EA-BF7A-4C57-8B15-2064C4BCE008}"/>
</file>

<file path=customXml/itemProps65.xml><?xml version="1.0" encoding="utf-8"?>
<ds:datastoreItem xmlns:ds="http://schemas.openxmlformats.org/officeDocument/2006/customXml" ds:itemID="{D11BCD89-8546-498E-A33D-78DF63AB1F85}"/>
</file>

<file path=customXml/itemProps650.xml><?xml version="1.0" encoding="utf-8"?>
<ds:datastoreItem xmlns:ds="http://schemas.openxmlformats.org/officeDocument/2006/customXml" ds:itemID="{CD0E4DEE-892E-41C1-8FBB-3FA420217290}"/>
</file>

<file path=customXml/itemProps651.xml><?xml version="1.0" encoding="utf-8"?>
<ds:datastoreItem xmlns:ds="http://schemas.openxmlformats.org/officeDocument/2006/customXml" ds:itemID="{6DD742BF-95B2-4792-B75D-F2F1A07316DC}"/>
</file>

<file path=customXml/itemProps652.xml><?xml version="1.0" encoding="utf-8"?>
<ds:datastoreItem xmlns:ds="http://schemas.openxmlformats.org/officeDocument/2006/customXml" ds:itemID="{4934FC1F-D34D-4801-8965-501AE1A66A1A}"/>
</file>

<file path=customXml/itemProps653.xml><?xml version="1.0" encoding="utf-8"?>
<ds:datastoreItem xmlns:ds="http://schemas.openxmlformats.org/officeDocument/2006/customXml" ds:itemID="{F0D2E669-3812-43B8-898B-D9F82A4AB77E}"/>
</file>

<file path=customXml/itemProps654.xml><?xml version="1.0" encoding="utf-8"?>
<ds:datastoreItem xmlns:ds="http://schemas.openxmlformats.org/officeDocument/2006/customXml" ds:itemID="{219F1145-EB64-425C-A0EB-6F56B2774C41}"/>
</file>

<file path=customXml/itemProps655.xml><?xml version="1.0" encoding="utf-8"?>
<ds:datastoreItem xmlns:ds="http://schemas.openxmlformats.org/officeDocument/2006/customXml" ds:itemID="{F9EA6500-F4A6-4A93-8538-51569EA4687C}"/>
</file>

<file path=customXml/itemProps656.xml><?xml version="1.0" encoding="utf-8"?>
<ds:datastoreItem xmlns:ds="http://schemas.openxmlformats.org/officeDocument/2006/customXml" ds:itemID="{55271E90-2ABA-4D71-AF2A-E9F1C67C4B1B}"/>
</file>

<file path=customXml/itemProps657.xml><?xml version="1.0" encoding="utf-8"?>
<ds:datastoreItem xmlns:ds="http://schemas.openxmlformats.org/officeDocument/2006/customXml" ds:itemID="{6A79D40A-BAC0-4E05-B035-348026A48D53}"/>
</file>

<file path=customXml/itemProps658.xml><?xml version="1.0" encoding="utf-8"?>
<ds:datastoreItem xmlns:ds="http://schemas.openxmlformats.org/officeDocument/2006/customXml" ds:itemID="{410A4E85-5E1F-4230-B717-33C9F95F400D}"/>
</file>

<file path=customXml/itemProps659.xml><?xml version="1.0" encoding="utf-8"?>
<ds:datastoreItem xmlns:ds="http://schemas.openxmlformats.org/officeDocument/2006/customXml" ds:itemID="{41AC707C-4616-488B-B3AD-49D4946D4289}"/>
</file>

<file path=customXml/itemProps66.xml><?xml version="1.0" encoding="utf-8"?>
<ds:datastoreItem xmlns:ds="http://schemas.openxmlformats.org/officeDocument/2006/customXml" ds:itemID="{847D0C07-E3A0-47E6-A871-2D63516F010E}"/>
</file>

<file path=customXml/itemProps660.xml><?xml version="1.0" encoding="utf-8"?>
<ds:datastoreItem xmlns:ds="http://schemas.openxmlformats.org/officeDocument/2006/customXml" ds:itemID="{23EF8981-F901-4D05-A0A4-A658B9D9C5B4}"/>
</file>

<file path=customXml/itemProps661.xml><?xml version="1.0" encoding="utf-8"?>
<ds:datastoreItem xmlns:ds="http://schemas.openxmlformats.org/officeDocument/2006/customXml" ds:itemID="{4CCB234B-F344-4450-A10B-9731F13F0762}"/>
</file>

<file path=customXml/itemProps662.xml><?xml version="1.0" encoding="utf-8"?>
<ds:datastoreItem xmlns:ds="http://schemas.openxmlformats.org/officeDocument/2006/customXml" ds:itemID="{CDA8AC70-FFD7-46E1-B52A-C5B8FD00F0DE}"/>
</file>

<file path=customXml/itemProps663.xml><?xml version="1.0" encoding="utf-8"?>
<ds:datastoreItem xmlns:ds="http://schemas.openxmlformats.org/officeDocument/2006/customXml" ds:itemID="{01F75EED-EEC5-43FE-A704-D42556683489}"/>
</file>

<file path=customXml/itemProps664.xml><?xml version="1.0" encoding="utf-8"?>
<ds:datastoreItem xmlns:ds="http://schemas.openxmlformats.org/officeDocument/2006/customXml" ds:itemID="{6D30160E-46C8-4CBE-9850-44008154EDDA}"/>
</file>

<file path=customXml/itemProps665.xml><?xml version="1.0" encoding="utf-8"?>
<ds:datastoreItem xmlns:ds="http://schemas.openxmlformats.org/officeDocument/2006/customXml" ds:itemID="{11365608-59F9-441F-8C93-5CCF73B15EF9}"/>
</file>

<file path=customXml/itemProps666.xml><?xml version="1.0" encoding="utf-8"?>
<ds:datastoreItem xmlns:ds="http://schemas.openxmlformats.org/officeDocument/2006/customXml" ds:itemID="{E54F718B-6107-47C1-840C-78F42FBDF564}"/>
</file>

<file path=customXml/itemProps667.xml><?xml version="1.0" encoding="utf-8"?>
<ds:datastoreItem xmlns:ds="http://schemas.openxmlformats.org/officeDocument/2006/customXml" ds:itemID="{8AA2D32E-E4A4-415B-B46F-51322BC09CEB}"/>
</file>

<file path=customXml/itemProps668.xml><?xml version="1.0" encoding="utf-8"?>
<ds:datastoreItem xmlns:ds="http://schemas.openxmlformats.org/officeDocument/2006/customXml" ds:itemID="{E29E4AB8-E314-42A7-BDA7-4ED320494A82}"/>
</file>

<file path=customXml/itemProps669.xml><?xml version="1.0" encoding="utf-8"?>
<ds:datastoreItem xmlns:ds="http://schemas.openxmlformats.org/officeDocument/2006/customXml" ds:itemID="{D5E03AD7-8886-4D15-9BB1-07A7C5C91E67}"/>
</file>

<file path=customXml/itemProps67.xml><?xml version="1.0" encoding="utf-8"?>
<ds:datastoreItem xmlns:ds="http://schemas.openxmlformats.org/officeDocument/2006/customXml" ds:itemID="{AE2F57DD-4DA2-42CC-9EEF-D29B15E55B68}"/>
</file>

<file path=customXml/itemProps670.xml><?xml version="1.0" encoding="utf-8"?>
<ds:datastoreItem xmlns:ds="http://schemas.openxmlformats.org/officeDocument/2006/customXml" ds:itemID="{DE804F98-9578-4849-BD37-6FF46B392874}"/>
</file>

<file path=customXml/itemProps671.xml><?xml version="1.0" encoding="utf-8"?>
<ds:datastoreItem xmlns:ds="http://schemas.openxmlformats.org/officeDocument/2006/customXml" ds:itemID="{BB3B5312-1F68-4829-BDF9-BD698EFD32D0}"/>
</file>

<file path=customXml/itemProps672.xml><?xml version="1.0" encoding="utf-8"?>
<ds:datastoreItem xmlns:ds="http://schemas.openxmlformats.org/officeDocument/2006/customXml" ds:itemID="{F895517D-7718-4688-95A0-78CEAD1A4A35}"/>
</file>

<file path=customXml/itemProps673.xml><?xml version="1.0" encoding="utf-8"?>
<ds:datastoreItem xmlns:ds="http://schemas.openxmlformats.org/officeDocument/2006/customXml" ds:itemID="{51D13956-4004-46C1-8C34-0FD390685991}"/>
</file>

<file path=customXml/itemProps674.xml><?xml version="1.0" encoding="utf-8"?>
<ds:datastoreItem xmlns:ds="http://schemas.openxmlformats.org/officeDocument/2006/customXml" ds:itemID="{7E7AB018-9BBF-4A43-947F-5055175E90E8}"/>
</file>

<file path=customXml/itemProps675.xml><?xml version="1.0" encoding="utf-8"?>
<ds:datastoreItem xmlns:ds="http://schemas.openxmlformats.org/officeDocument/2006/customXml" ds:itemID="{C50CFCA5-A700-4709-BA5E-451114204A3B}"/>
</file>

<file path=customXml/itemProps676.xml><?xml version="1.0" encoding="utf-8"?>
<ds:datastoreItem xmlns:ds="http://schemas.openxmlformats.org/officeDocument/2006/customXml" ds:itemID="{CE6846DC-6074-476A-892B-5C6BF1ECDA8B}"/>
</file>

<file path=customXml/itemProps677.xml><?xml version="1.0" encoding="utf-8"?>
<ds:datastoreItem xmlns:ds="http://schemas.openxmlformats.org/officeDocument/2006/customXml" ds:itemID="{17D93050-2D3C-49BC-AA17-077786FABE36}"/>
</file>

<file path=customXml/itemProps678.xml><?xml version="1.0" encoding="utf-8"?>
<ds:datastoreItem xmlns:ds="http://schemas.openxmlformats.org/officeDocument/2006/customXml" ds:itemID="{0BAC93D2-0D74-4CAE-8EED-DFB9C3F2430B}"/>
</file>

<file path=customXml/itemProps679.xml><?xml version="1.0" encoding="utf-8"?>
<ds:datastoreItem xmlns:ds="http://schemas.openxmlformats.org/officeDocument/2006/customXml" ds:itemID="{33F261CD-C089-4BEC-8FB5-94E015722739}"/>
</file>

<file path=customXml/itemProps68.xml><?xml version="1.0" encoding="utf-8"?>
<ds:datastoreItem xmlns:ds="http://schemas.openxmlformats.org/officeDocument/2006/customXml" ds:itemID="{181DEF04-644D-41F1-84C1-4D43342954F8}"/>
</file>

<file path=customXml/itemProps680.xml><?xml version="1.0" encoding="utf-8"?>
<ds:datastoreItem xmlns:ds="http://schemas.openxmlformats.org/officeDocument/2006/customXml" ds:itemID="{8BFDD9CF-D663-4112-8540-B8F441447E5E}"/>
</file>

<file path=customXml/itemProps681.xml><?xml version="1.0" encoding="utf-8"?>
<ds:datastoreItem xmlns:ds="http://schemas.openxmlformats.org/officeDocument/2006/customXml" ds:itemID="{43459E7B-584B-4F16-B962-6DCA2F919207}"/>
</file>

<file path=customXml/itemProps682.xml><?xml version="1.0" encoding="utf-8"?>
<ds:datastoreItem xmlns:ds="http://schemas.openxmlformats.org/officeDocument/2006/customXml" ds:itemID="{E1F433A0-E183-42CF-9608-90D23DFF89A7}"/>
</file>

<file path=customXml/itemProps683.xml><?xml version="1.0" encoding="utf-8"?>
<ds:datastoreItem xmlns:ds="http://schemas.openxmlformats.org/officeDocument/2006/customXml" ds:itemID="{3C7127A4-3B9B-4969-BD38-E8FB8B54BF44}"/>
</file>

<file path=customXml/itemProps684.xml><?xml version="1.0" encoding="utf-8"?>
<ds:datastoreItem xmlns:ds="http://schemas.openxmlformats.org/officeDocument/2006/customXml" ds:itemID="{45F29CC2-85CB-441F-AA68-BB9EF16EE7CB}"/>
</file>

<file path=customXml/itemProps685.xml><?xml version="1.0" encoding="utf-8"?>
<ds:datastoreItem xmlns:ds="http://schemas.openxmlformats.org/officeDocument/2006/customXml" ds:itemID="{4DC478FF-0097-483C-809F-870A55F932AD}"/>
</file>

<file path=customXml/itemProps686.xml><?xml version="1.0" encoding="utf-8"?>
<ds:datastoreItem xmlns:ds="http://schemas.openxmlformats.org/officeDocument/2006/customXml" ds:itemID="{EB105173-5939-4B89-99CB-12D172BC4B62}"/>
</file>

<file path=customXml/itemProps687.xml><?xml version="1.0" encoding="utf-8"?>
<ds:datastoreItem xmlns:ds="http://schemas.openxmlformats.org/officeDocument/2006/customXml" ds:itemID="{205B96D0-B03F-400A-898B-5A8F239E94F1}"/>
</file>

<file path=customXml/itemProps688.xml><?xml version="1.0" encoding="utf-8"?>
<ds:datastoreItem xmlns:ds="http://schemas.openxmlformats.org/officeDocument/2006/customXml" ds:itemID="{61264C3A-48C4-4895-96F9-6219E0953742}"/>
</file>

<file path=customXml/itemProps689.xml><?xml version="1.0" encoding="utf-8"?>
<ds:datastoreItem xmlns:ds="http://schemas.openxmlformats.org/officeDocument/2006/customXml" ds:itemID="{5D077A4B-7447-4DC9-8B11-E1CA9FEEBEBB}"/>
</file>

<file path=customXml/itemProps69.xml><?xml version="1.0" encoding="utf-8"?>
<ds:datastoreItem xmlns:ds="http://schemas.openxmlformats.org/officeDocument/2006/customXml" ds:itemID="{BF3FD9DF-5577-467A-94AA-20AE65E1351C}"/>
</file>

<file path=customXml/itemProps690.xml><?xml version="1.0" encoding="utf-8"?>
<ds:datastoreItem xmlns:ds="http://schemas.openxmlformats.org/officeDocument/2006/customXml" ds:itemID="{3C0D16E7-2E19-45AC-A9F2-A1EC7476A3A0}"/>
</file>

<file path=customXml/itemProps691.xml><?xml version="1.0" encoding="utf-8"?>
<ds:datastoreItem xmlns:ds="http://schemas.openxmlformats.org/officeDocument/2006/customXml" ds:itemID="{1667892C-AF5F-4B76-B387-04D6FA859CF4}"/>
</file>

<file path=customXml/itemProps692.xml><?xml version="1.0" encoding="utf-8"?>
<ds:datastoreItem xmlns:ds="http://schemas.openxmlformats.org/officeDocument/2006/customXml" ds:itemID="{0B39FB90-53EE-49C2-BF70-810F309211D2}"/>
</file>

<file path=customXml/itemProps693.xml><?xml version="1.0" encoding="utf-8"?>
<ds:datastoreItem xmlns:ds="http://schemas.openxmlformats.org/officeDocument/2006/customXml" ds:itemID="{2B0D38B6-DA4F-49E2-B2BC-2202AC6CCE7B}"/>
</file>

<file path=customXml/itemProps694.xml><?xml version="1.0" encoding="utf-8"?>
<ds:datastoreItem xmlns:ds="http://schemas.openxmlformats.org/officeDocument/2006/customXml" ds:itemID="{3D0FD0A8-C7B4-4759-85BA-434F00D7213D}"/>
</file>

<file path=customXml/itemProps695.xml><?xml version="1.0" encoding="utf-8"?>
<ds:datastoreItem xmlns:ds="http://schemas.openxmlformats.org/officeDocument/2006/customXml" ds:itemID="{5D947920-084E-4843-829D-CC05447FC56C}"/>
</file>

<file path=customXml/itemProps696.xml><?xml version="1.0" encoding="utf-8"?>
<ds:datastoreItem xmlns:ds="http://schemas.openxmlformats.org/officeDocument/2006/customXml" ds:itemID="{C5879DA1-BABE-438C-A64A-227BD7DE233B}"/>
</file>

<file path=customXml/itemProps697.xml><?xml version="1.0" encoding="utf-8"?>
<ds:datastoreItem xmlns:ds="http://schemas.openxmlformats.org/officeDocument/2006/customXml" ds:itemID="{94516415-A87F-46CD-B42A-0CEF13B9B295}"/>
</file>

<file path=customXml/itemProps698.xml><?xml version="1.0" encoding="utf-8"?>
<ds:datastoreItem xmlns:ds="http://schemas.openxmlformats.org/officeDocument/2006/customXml" ds:itemID="{831047D5-B59F-421F-987E-32F769CDBEC3}"/>
</file>

<file path=customXml/itemProps699.xml><?xml version="1.0" encoding="utf-8"?>
<ds:datastoreItem xmlns:ds="http://schemas.openxmlformats.org/officeDocument/2006/customXml" ds:itemID="{5F8CBDB4-C87E-4695-82D1-B9799E3D856A}"/>
</file>

<file path=customXml/itemProps7.xml><?xml version="1.0" encoding="utf-8"?>
<ds:datastoreItem xmlns:ds="http://schemas.openxmlformats.org/officeDocument/2006/customXml" ds:itemID="{1077957F-8203-489E-817E-740489BBC352}"/>
</file>

<file path=customXml/itemProps70.xml><?xml version="1.0" encoding="utf-8"?>
<ds:datastoreItem xmlns:ds="http://schemas.openxmlformats.org/officeDocument/2006/customXml" ds:itemID="{A5BB3A31-DB54-4251-900B-D3690D44D684}"/>
</file>

<file path=customXml/itemProps700.xml><?xml version="1.0" encoding="utf-8"?>
<ds:datastoreItem xmlns:ds="http://schemas.openxmlformats.org/officeDocument/2006/customXml" ds:itemID="{83BC173A-E392-4BF2-8DB9-F677F8A6278E}"/>
</file>

<file path=customXml/itemProps701.xml><?xml version="1.0" encoding="utf-8"?>
<ds:datastoreItem xmlns:ds="http://schemas.openxmlformats.org/officeDocument/2006/customXml" ds:itemID="{04FD75B9-FD56-4DFA-B436-C2E078D2EAEC}"/>
</file>

<file path=customXml/itemProps702.xml><?xml version="1.0" encoding="utf-8"?>
<ds:datastoreItem xmlns:ds="http://schemas.openxmlformats.org/officeDocument/2006/customXml" ds:itemID="{C91AA603-9929-403B-BD0D-2833474E86EE}"/>
</file>

<file path=customXml/itemProps703.xml><?xml version="1.0" encoding="utf-8"?>
<ds:datastoreItem xmlns:ds="http://schemas.openxmlformats.org/officeDocument/2006/customXml" ds:itemID="{6871C393-7F82-4D5A-9568-A3DDB7384F52}"/>
</file>

<file path=customXml/itemProps704.xml><?xml version="1.0" encoding="utf-8"?>
<ds:datastoreItem xmlns:ds="http://schemas.openxmlformats.org/officeDocument/2006/customXml" ds:itemID="{A6A511F8-AB1B-430B-869E-E6D3E13DFBF3}"/>
</file>

<file path=customXml/itemProps705.xml><?xml version="1.0" encoding="utf-8"?>
<ds:datastoreItem xmlns:ds="http://schemas.openxmlformats.org/officeDocument/2006/customXml" ds:itemID="{A0121A05-20C2-48C5-9246-353D1BA30D6A}"/>
</file>

<file path=customXml/itemProps706.xml><?xml version="1.0" encoding="utf-8"?>
<ds:datastoreItem xmlns:ds="http://schemas.openxmlformats.org/officeDocument/2006/customXml" ds:itemID="{ED4074CA-4BDC-43B5-BE4F-E07D4A4BAA0C}"/>
</file>

<file path=customXml/itemProps707.xml><?xml version="1.0" encoding="utf-8"?>
<ds:datastoreItem xmlns:ds="http://schemas.openxmlformats.org/officeDocument/2006/customXml" ds:itemID="{1C48E25A-BC85-4228-A43A-1C6564734B75}"/>
</file>

<file path=customXml/itemProps708.xml><?xml version="1.0" encoding="utf-8"?>
<ds:datastoreItem xmlns:ds="http://schemas.openxmlformats.org/officeDocument/2006/customXml" ds:itemID="{7879620F-9D24-4E79-92D5-65BA0C0281F2}"/>
</file>

<file path=customXml/itemProps709.xml><?xml version="1.0" encoding="utf-8"?>
<ds:datastoreItem xmlns:ds="http://schemas.openxmlformats.org/officeDocument/2006/customXml" ds:itemID="{62A0D32C-1842-4F97-8D48-C18BE180D8E5}"/>
</file>

<file path=customXml/itemProps71.xml><?xml version="1.0" encoding="utf-8"?>
<ds:datastoreItem xmlns:ds="http://schemas.openxmlformats.org/officeDocument/2006/customXml" ds:itemID="{21DDE821-AFE4-4EBC-A683-C51BAD74854D}"/>
</file>

<file path=customXml/itemProps710.xml><?xml version="1.0" encoding="utf-8"?>
<ds:datastoreItem xmlns:ds="http://schemas.openxmlformats.org/officeDocument/2006/customXml" ds:itemID="{3132B3D3-D30D-40F8-BCD3-B9694C84B896}"/>
</file>

<file path=customXml/itemProps711.xml><?xml version="1.0" encoding="utf-8"?>
<ds:datastoreItem xmlns:ds="http://schemas.openxmlformats.org/officeDocument/2006/customXml" ds:itemID="{40659B6F-9F86-4239-BDA0-08CFAFB16C39}"/>
</file>

<file path=customXml/itemProps712.xml><?xml version="1.0" encoding="utf-8"?>
<ds:datastoreItem xmlns:ds="http://schemas.openxmlformats.org/officeDocument/2006/customXml" ds:itemID="{E242B435-0533-44A1-99FD-394FE7EBC292}"/>
</file>

<file path=customXml/itemProps713.xml><?xml version="1.0" encoding="utf-8"?>
<ds:datastoreItem xmlns:ds="http://schemas.openxmlformats.org/officeDocument/2006/customXml" ds:itemID="{B932C9D3-421D-4767-BCBB-897C16B1C7B3}"/>
</file>

<file path=customXml/itemProps714.xml><?xml version="1.0" encoding="utf-8"?>
<ds:datastoreItem xmlns:ds="http://schemas.openxmlformats.org/officeDocument/2006/customXml" ds:itemID="{A67DFB0E-7146-467D-8598-D1E42190C8CA}"/>
</file>

<file path=customXml/itemProps715.xml><?xml version="1.0" encoding="utf-8"?>
<ds:datastoreItem xmlns:ds="http://schemas.openxmlformats.org/officeDocument/2006/customXml" ds:itemID="{C95113A9-674D-480A-87F7-C451559E578F}"/>
</file>

<file path=customXml/itemProps716.xml><?xml version="1.0" encoding="utf-8"?>
<ds:datastoreItem xmlns:ds="http://schemas.openxmlformats.org/officeDocument/2006/customXml" ds:itemID="{09CB0E5F-6C72-48B3-90FC-871F442FDD8E}"/>
</file>

<file path=customXml/itemProps717.xml><?xml version="1.0" encoding="utf-8"?>
<ds:datastoreItem xmlns:ds="http://schemas.openxmlformats.org/officeDocument/2006/customXml" ds:itemID="{6A073138-0FD3-471F-B17C-CB97C8DF400A}"/>
</file>

<file path=customXml/itemProps718.xml><?xml version="1.0" encoding="utf-8"?>
<ds:datastoreItem xmlns:ds="http://schemas.openxmlformats.org/officeDocument/2006/customXml" ds:itemID="{FC8C6692-2533-4F34-939E-480608AE30E5}"/>
</file>

<file path=customXml/itemProps719.xml><?xml version="1.0" encoding="utf-8"?>
<ds:datastoreItem xmlns:ds="http://schemas.openxmlformats.org/officeDocument/2006/customXml" ds:itemID="{34B92D3C-5ACB-422F-810B-E0E19BBA33B8}"/>
</file>

<file path=customXml/itemProps72.xml><?xml version="1.0" encoding="utf-8"?>
<ds:datastoreItem xmlns:ds="http://schemas.openxmlformats.org/officeDocument/2006/customXml" ds:itemID="{5FF03FC7-C840-4713-8999-E78F67986A47}"/>
</file>

<file path=customXml/itemProps720.xml><?xml version="1.0" encoding="utf-8"?>
<ds:datastoreItem xmlns:ds="http://schemas.openxmlformats.org/officeDocument/2006/customXml" ds:itemID="{958482EF-DC14-4BC7-B9EB-492E0D582C1E}"/>
</file>

<file path=customXml/itemProps721.xml><?xml version="1.0" encoding="utf-8"?>
<ds:datastoreItem xmlns:ds="http://schemas.openxmlformats.org/officeDocument/2006/customXml" ds:itemID="{34907892-F71C-457A-9275-F3361DEA0CF9}"/>
</file>

<file path=customXml/itemProps722.xml><?xml version="1.0" encoding="utf-8"?>
<ds:datastoreItem xmlns:ds="http://schemas.openxmlformats.org/officeDocument/2006/customXml" ds:itemID="{F9DA3FCE-F885-4835-A3DA-BD8E847B92A7}"/>
</file>

<file path=customXml/itemProps723.xml><?xml version="1.0" encoding="utf-8"?>
<ds:datastoreItem xmlns:ds="http://schemas.openxmlformats.org/officeDocument/2006/customXml" ds:itemID="{92A46802-E7C0-4A61-A1D8-77BB447CF771}"/>
</file>

<file path=customXml/itemProps724.xml><?xml version="1.0" encoding="utf-8"?>
<ds:datastoreItem xmlns:ds="http://schemas.openxmlformats.org/officeDocument/2006/customXml" ds:itemID="{C7964D0A-B716-4A02-A288-2E009C3D5A50}"/>
</file>

<file path=customXml/itemProps725.xml><?xml version="1.0" encoding="utf-8"?>
<ds:datastoreItem xmlns:ds="http://schemas.openxmlformats.org/officeDocument/2006/customXml" ds:itemID="{2972119D-473D-4E5C-AC47-4838B0A6921D}"/>
</file>

<file path=customXml/itemProps726.xml><?xml version="1.0" encoding="utf-8"?>
<ds:datastoreItem xmlns:ds="http://schemas.openxmlformats.org/officeDocument/2006/customXml" ds:itemID="{DA7BE639-7C1A-42C6-B9DD-8F2EA4D4BF75}"/>
</file>

<file path=customXml/itemProps727.xml><?xml version="1.0" encoding="utf-8"?>
<ds:datastoreItem xmlns:ds="http://schemas.openxmlformats.org/officeDocument/2006/customXml" ds:itemID="{A4BDA3EF-380F-492F-8079-DD9A41656FF5}"/>
</file>

<file path=customXml/itemProps728.xml><?xml version="1.0" encoding="utf-8"?>
<ds:datastoreItem xmlns:ds="http://schemas.openxmlformats.org/officeDocument/2006/customXml" ds:itemID="{D05AA9CE-3614-4718-8809-A280A1596E3F}"/>
</file>

<file path=customXml/itemProps729.xml><?xml version="1.0" encoding="utf-8"?>
<ds:datastoreItem xmlns:ds="http://schemas.openxmlformats.org/officeDocument/2006/customXml" ds:itemID="{84D1B367-644B-4EE8-B57F-5D9C234A51CD}"/>
</file>

<file path=customXml/itemProps73.xml><?xml version="1.0" encoding="utf-8"?>
<ds:datastoreItem xmlns:ds="http://schemas.openxmlformats.org/officeDocument/2006/customXml" ds:itemID="{2B9E5F4F-3A9A-4061-A876-354D3E01D7C3}"/>
</file>

<file path=customXml/itemProps730.xml><?xml version="1.0" encoding="utf-8"?>
<ds:datastoreItem xmlns:ds="http://schemas.openxmlformats.org/officeDocument/2006/customXml" ds:itemID="{EE865D22-9109-48F2-B9A8-C54CFD963A8A}"/>
</file>

<file path=customXml/itemProps731.xml><?xml version="1.0" encoding="utf-8"?>
<ds:datastoreItem xmlns:ds="http://schemas.openxmlformats.org/officeDocument/2006/customXml" ds:itemID="{225BB0A7-4702-45B2-A174-3BCA4144B98F}"/>
</file>

<file path=customXml/itemProps732.xml><?xml version="1.0" encoding="utf-8"?>
<ds:datastoreItem xmlns:ds="http://schemas.openxmlformats.org/officeDocument/2006/customXml" ds:itemID="{F5BCE0B3-375D-4410-B4B9-2CDF8E0FFE3A}"/>
</file>

<file path=customXml/itemProps733.xml><?xml version="1.0" encoding="utf-8"?>
<ds:datastoreItem xmlns:ds="http://schemas.openxmlformats.org/officeDocument/2006/customXml" ds:itemID="{6FD86134-9539-43DD-8224-30383811A350}"/>
</file>

<file path=customXml/itemProps734.xml><?xml version="1.0" encoding="utf-8"?>
<ds:datastoreItem xmlns:ds="http://schemas.openxmlformats.org/officeDocument/2006/customXml" ds:itemID="{44A3A8E0-AA71-465E-8E72-B5E12494FE71}"/>
</file>

<file path=customXml/itemProps735.xml><?xml version="1.0" encoding="utf-8"?>
<ds:datastoreItem xmlns:ds="http://schemas.openxmlformats.org/officeDocument/2006/customXml" ds:itemID="{EB292D0A-2514-4945-8BE5-81002B123F3C}"/>
</file>

<file path=customXml/itemProps736.xml><?xml version="1.0" encoding="utf-8"?>
<ds:datastoreItem xmlns:ds="http://schemas.openxmlformats.org/officeDocument/2006/customXml" ds:itemID="{9AC7D882-42F9-4C0F-8D99-85C72EBF6446}"/>
</file>

<file path=customXml/itemProps737.xml><?xml version="1.0" encoding="utf-8"?>
<ds:datastoreItem xmlns:ds="http://schemas.openxmlformats.org/officeDocument/2006/customXml" ds:itemID="{C060D6D5-D671-42B7-8B18-D6472EB61E9B}"/>
</file>

<file path=customXml/itemProps738.xml><?xml version="1.0" encoding="utf-8"?>
<ds:datastoreItem xmlns:ds="http://schemas.openxmlformats.org/officeDocument/2006/customXml" ds:itemID="{EF218598-8BB2-45EA-93EC-B5738CEAC6C4}"/>
</file>

<file path=customXml/itemProps739.xml><?xml version="1.0" encoding="utf-8"?>
<ds:datastoreItem xmlns:ds="http://schemas.openxmlformats.org/officeDocument/2006/customXml" ds:itemID="{E68ECF7C-0597-4C21-8402-869C484DFA50}"/>
</file>

<file path=customXml/itemProps74.xml><?xml version="1.0" encoding="utf-8"?>
<ds:datastoreItem xmlns:ds="http://schemas.openxmlformats.org/officeDocument/2006/customXml" ds:itemID="{6BE9D4AC-F117-4376-9835-224C58B27548}"/>
</file>

<file path=customXml/itemProps740.xml><?xml version="1.0" encoding="utf-8"?>
<ds:datastoreItem xmlns:ds="http://schemas.openxmlformats.org/officeDocument/2006/customXml" ds:itemID="{40673FF2-815B-4CD1-BE57-7B3FADC5BD98}"/>
</file>

<file path=customXml/itemProps741.xml><?xml version="1.0" encoding="utf-8"?>
<ds:datastoreItem xmlns:ds="http://schemas.openxmlformats.org/officeDocument/2006/customXml" ds:itemID="{A372B628-19A6-4680-99AF-0AB5187AC898}"/>
</file>

<file path=customXml/itemProps742.xml><?xml version="1.0" encoding="utf-8"?>
<ds:datastoreItem xmlns:ds="http://schemas.openxmlformats.org/officeDocument/2006/customXml" ds:itemID="{D8D7725D-AC0C-429C-B326-35A31582DF69}"/>
</file>

<file path=customXml/itemProps743.xml><?xml version="1.0" encoding="utf-8"?>
<ds:datastoreItem xmlns:ds="http://schemas.openxmlformats.org/officeDocument/2006/customXml" ds:itemID="{749D33FB-9576-4A3F-A6DF-850264045C83}"/>
</file>

<file path=customXml/itemProps744.xml><?xml version="1.0" encoding="utf-8"?>
<ds:datastoreItem xmlns:ds="http://schemas.openxmlformats.org/officeDocument/2006/customXml" ds:itemID="{7FB01514-AE23-48EE-9750-84F2A95C4AD9}"/>
</file>

<file path=customXml/itemProps745.xml><?xml version="1.0" encoding="utf-8"?>
<ds:datastoreItem xmlns:ds="http://schemas.openxmlformats.org/officeDocument/2006/customXml" ds:itemID="{2D557DEB-1523-4E98-AEDB-EC66DDC32816}"/>
</file>

<file path=customXml/itemProps746.xml><?xml version="1.0" encoding="utf-8"?>
<ds:datastoreItem xmlns:ds="http://schemas.openxmlformats.org/officeDocument/2006/customXml" ds:itemID="{0953E559-135D-4471-A978-0717F98A608E}"/>
</file>

<file path=customXml/itemProps747.xml><?xml version="1.0" encoding="utf-8"?>
<ds:datastoreItem xmlns:ds="http://schemas.openxmlformats.org/officeDocument/2006/customXml" ds:itemID="{29A8C264-C754-4719-B010-E1909FA0E2FF}"/>
</file>

<file path=customXml/itemProps748.xml><?xml version="1.0" encoding="utf-8"?>
<ds:datastoreItem xmlns:ds="http://schemas.openxmlformats.org/officeDocument/2006/customXml" ds:itemID="{B2730688-3793-454E-9A68-3B2F2A6944F2}"/>
</file>

<file path=customXml/itemProps749.xml><?xml version="1.0" encoding="utf-8"?>
<ds:datastoreItem xmlns:ds="http://schemas.openxmlformats.org/officeDocument/2006/customXml" ds:itemID="{9F5D690B-2204-4428-B798-1DA34429B09D}"/>
</file>

<file path=customXml/itemProps75.xml><?xml version="1.0" encoding="utf-8"?>
<ds:datastoreItem xmlns:ds="http://schemas.openxmlformats.org/officeDocument/2006/customXml" ds:itemID="{02FFE37A-D866-4EB8-B4BE-211A0B268312}"/>
</file>

<file path=customXml/itemProps750.xml><?xml version="1.0" encoding="utf-8"?>
<ds:datastoreItem xmlns:ds="http://schemas.openxmlformats.org/officeDocument/2006/customXml" ds:itemID="{DCF5F0AF-427D-4727-B0DF-08DF57B6D71B}"/>
</file>

<file path=customXml/itemProps751.xml><?xml version="1.0" encoding="utf-8"?>
<ds:datastoreItem xmlns:ds="http://schemas.openxmlformats.org/officeDocument/2006/customXml" ds:itemID="{0A2FFA96-025E-4950-AEF8-01EFBBB67939}"/>
</file>

<file path=customXml/itemProps752.xml><?xml version="1.0" encoding="utf-8"?>
<ds:datastoreItem xmlns:ds="http://schemas.openxmlformats.org/officeDocument/2006/customXml" ds:itemID="{D4F6EB63-DE0F-480F-B0E6-49FE6CE8DE0A}"/>
</file>

<file path=customXml/itemProps753.xml><?xml version="1.0" encoding="utf-8"?>
<ds:datastoreItem xmlns:ds="http://schemas.openxmlformats.org/officeDocument/2006/customXml" ds:itemID="{344D7F3B-B621-4AC6-BEC9-80DB52FD7568}"/>
</file>

<file path=customXml/itemProps754.xml><?xml version="1.0" encoding="utf-8"?>
<ds:datastoreItem xmlns:ds="http://schemas.openxmlformats.org/officeDocument/2006/customXml" ds:itemID="{E09A4A5E-C95F-4E34-A6C1-06AA3F0CAC08}"/>
</file>

<file path=customXml/itemProps755.xml><?xml version="1.0" encoding="utf-8"?>
<ds:datastoreItem xmlns:ds="http://schemas.openxmlformats.org/officeDocument/2006/customXml" ds:itemID="{6272C6BF-6EB2-4535-8B0B-BAB12D482FC0}"/>
</file>

<file path=customXml/itemProps756.xml><?xml version="1.0" encoding="utf-8"?>
<ds:datastoreItem xmlns:ds="http://schemas.openxmlformats.org/officeDocument/2006/customXml" ds:itemID="{15F2A052-64F2-48E5-B7FF-0B4F504EFC8B}"/>
</file>

<file path=customXml/itemProps757.xml><?xml version="1.0" encoding="utf-8"?>
<ds:datastoreItem xmlns:ds="http://schemas.openxmlformats.org/officeDocument/2006/customXml" ds:itemID="{CDD96289-D390-434F-B14E-2650B00EFB84}"/>
</file>

<file path=customXml/itemProps758.xml><?xml version="1.0" encoding="utf-8"?>
<ds:datastoreItem xmlns:ds="http://schemas.openxmlformats.org/officeDocument/2006/customXml" ds:itemID="{AD3539A4-2C1E-4BED-A1BB-831C72E236FD}"/>
</file>

<file path=customXml/itemProps759.xml><?xml version="1.0" encoding="utf-8"?>
<ds:datastoreItem xmlns:ds="http://schemas.openxmlformats.org/officeDocument/2006/customXml" ds:itemID="{C9569794-7D0C-4F84-BB5F-02175A102B6F}"/>
</file>

<file path=customXml/itemProps76.xml><?xml version="1.0" encoding="utf-8"?>
<ds:datastoreItem xmlns:ds="http://schemas.openxmlformats.org/officeDocument/2006/customXml" ds:itemID="{25FABDB3-9DA6-40F3-94CD-9C09084DD981}"/>
</file>

<file path=customXml/itemProps760.xml><?xml version="1.0" encoding="utf-8"?>
<ds:datastoreItem xmlns:ds="http://schemas.openxmlformats.org/officeDocument/2006/customXml" ds:itemID="{B80CF942-5618-414D-BCFE-AB13EA5ACAF5}"/>
</file>

<file path=customXml/itemProps761.xml><?xml version="1.0" encoding="utf-8"?>
<ds:datastoreItem xmlns:ds="http://schemas.openxmlformats.org/officeDocument/2006/customXml" ds:itemID="{37D799CF-693F-46DE-B21C-EA703E3C9642}"/>
</file>

<file path=customXml/itemProps762.xml><?xml version="1.0" encoding="utf-8"?>
<ds:datastoreItem xmlns:ds="http://schemas.openxmlformats.org/officeDocument/2006/customXml" ds:itemID="{C45C92CE-7766-448E-AA2D-5016D1DDEA0B}"/>
</file>

<file path=customXml/itemProps763.xml><?xml version="1.0" encoding="utf-8"?>
<ds:datastoreItem xmlns:ds="http://schemas.openxmlformats.org/officeDocument/2006/customXml" ds:itemID="{7C6F8CA7-F929-4FE8-960D-A5E84D50EB49}"/>
</file>

<file path=customXml/itemProps764.xml><?xml version="1.0" encoding="utf-8"?>
<ds:datastoreItem xmlns:ds="http://schemas.openxmlformats.org/officeDocument/2006/customXml" ds:itemID="{4E804FD2-C70D-4EF8-AE85-B5719660BDE2}"/>
</file>

<file path=customXml/itemProps765.xml><?xml version="1.0" encoding="utf-8"?>
<ds:datastoreItem xmlns:ds="http://schemas.openxmlformats.org/officeDocument/2006/customXml" ds:itemID="{EED7E4E2-7EF6-4703-BB42-DCC1D42EA46E}"/>
</file>

<file path=customXml/itemProps766.xml><?xml version="1.0" encoding="utf-8"?>
<ds:datastoreItem xmlns:ds="http://schemas.openxmlformats.org/officeDocument/2006/customXml" ds:itemID="{D979AB91-E1DD-4504-8790-E0771C655393}"/>
</file>

<file path=customXml/itemProps767.xml><?xml version="1.0" encoding="utf-8"?>
<ds:datastoreItem xmlns:ds="http://schemas.openxmlformats.org/officeDocument/2006/customXml" ds:itemID="{CB878BE0-DCE0-4B9B-AE10-B5E12AC4DD5F}"/>
</file>

<file path=customXml/itemProps768.xml><?xml version="1.0" encoding="utf-8"?>
<ds:datastoreItem xmlns:ds="http://schemas.openxmlformats.org/officeDocument/2006/customXml" ds:itemID="{B6D0DD3B-137B-4244-9D80-9186E60D98E4}"/>
</file>

<file path=customXml/itemProps769.xml><?xml version="1.0" encoding="utf-8"?>
<ds:datastoreItem xmlns:ds="http://schemas.openxmlformats.org/officeDocument/2006/customXml" ds:itemID="{93F56C29-5A48-4D63-86F8-96A9957D3479}"/>
</file>

<file path=customXml/itemProps77.xml><?xml version="1.0" encoding="utf-8"?>
<ds:datastoreItem xmlns:ds="http://schemas.openxmlformats.org/officeDocument/2006/customXml" ds:itemID="{474ABB40-8E3F-4D9B-AF3C-A02D8A0FACAD}"/>
</file>

<file path=customXml/itemProps770.xml><?xml version="1.0" encoding="utf-8"?>
<ds:datastoreItem xmlns:ds="http://schemas.openxmlformats.org/officeDocument/2006/customXml" ds:itemID="{120B9063-9415-4D25-82C5-E90FD9BD1C1B}"/>
</file>

<file path=customXml/itemProps771.xml><?xml version="1.0" encoding="utf-8"?>
<ds:datastoreItem xmlns:ds="http://schemas.openxmlformats.org/officeDocument/2006/customXml" ds:itemID="{3A77E984-922F-44A8-80BC-306DB8EB9A06}"/>
</file>

<file path=customXml/itemProps772.xml><?xml version="1.0" encoding="utf-8"?>
<ds:datastoreItem xmlns:ds="http://schemas.openxmlformats.org/officeDocument/2006/customXml" ds:itemID="{18172EE8-70BC-424F-957A-F43EFED71227}"/>
</file>

<file path=customXml/itemProps773.xml><?xml version="1.0" encoding="utf-8"?>
<ds:datastoreItem xmlns:ds="http://schemas.openxmlformats.org/officeDocument/2006/customXml" ds:itemID="{46550296-995D-49BD-997E-79F420C32A0E}"/>
</file>

<file path=customXml/itemProps774.xml><?xml version="1.0" encoding="utf-8"?>
<ds:datastoreItem xmlns:ds="http://schemas.openxmlformats.org/officeDocument/2006/customXml" ds:itemID="{CCDC891C-0D96-440C-AA5A-1B20796CA4F0}"/>
</file>

<file path=customXml/itemProps775.xml><?xml version="1.0" encoding="utf-8"?>
<ds:datastoreItem xmlns:ds="http://schemas.openxmlformats.org/officeDocument/2006/customXml" ds:itemID="{EA9D1885-6294-403E-981B-85FF41D68ACE}"/>
</file>

<file path=customXml/itemProps776.xml><?xml version="1.0" encoding="utf-8"?>
<ds:datastoreItem xmlns:ds="http://schemas.openxmlformats.org/officeDocument/2006/customXml" ds:itemID="{D528DE21-F2E5-4F1E-8AAA-B54715F98E48}"/>
</file>

<file path=customXml/itemProps777.xml><?xml version="1.0" encoding="utf-8"?>
<ds:datastoreItem xmlns:ds="http://schemas.openxmlformats.org/officeDocument/2006/customXml" ds:itemID="{5C197A59-DDB8-4D31-9C94-00729144058D}"/>
</file>

<file path=customXml/itemProps778.xml><?xml version="1.0" encoding="utf-8"?>
<ds:datastoreItem xmlns:ds="http://schemas.openxmlformats.org/officeDocument/2006/customXml" ds:itemID="{DC611707-64B4-4C83-B188-3B64D641DCF0}"/>
</file>

<file path=customXml/itemProps779.xml><?xml version="1.0" encoding="utf-8"?>
<ds:datastoreItem xmlns:ds="http://schemas.openxmlformats.org/officeDocument/2006/customXml" ds:itemID="{194FDB97-A089-43C7-A130-2AC97B7C72F5}"/>
</file>

<file path=customXml/itemProps78.xml><?xml version="1.0" encoding="utf-8"?>
<ds:datastoreItem xmlns:ds="http://schemas.openxmlformats.org/officeDocument/2006/customXml" ds:itemID="{4C0FBDFA-6EA8-4728-A1A3-0BF172BDAE24}"/>
</file>

<file path=customXml/itemProps780.xml><?xml version="1.0" encoding="utf-8"?>
<ds:datastoreItem xmlns:ds="http://schemas.openxmlformats.org/officeDocument/2006/customXml" ds:itemID="{0D8EA1E1-2902-4C69-8530-D00D99ED2227}"/>
</file>

<file path=customXml/itemProps781.xml><?xml version="1.0" encoding="utf-8"?>
<ds:datastoreItem xmlns:ds="http://schemas.openxmlformats.org/officeDocument/2006/customXml" ds:itemID="{DBD5B0D9-83EE-4471-893F-988CD1822E1D}"/>
</file>

<file path=customXml/itemProps782.xml><?xml version="1.0" encoding="utf-8"?>
<ds:datastoreItem xmlns:ds="http://schemas.openxmlformats.org/officeDocument/2006/customXml" ds:itemID="{B9F44A37-EC8C-4300-BD9E-AF8F455E7EC1}"/>
</file>

<file path=customXml/itemProps783.xml><?xml version="1.0" encoding="utf-8"?>
<ds:datastoreItem xmlns:ds="http://schemas.openxmlformats.org/officeDocument/2006/customXml" ds:itemID="{DF447DBB-9A91-4F8D-9106-D29FEC70F3DF}"/>
</file>

<file path=customXml/itemProps784.xml><?xml version="1.0" encoding="utf-8"?>
<ds:datastoreItem xmlns:ds="http://schemas.openxmlformats.org/officeDocument/2006/customXml" ds:itemID="{6542B686-174C-46DF-B75C-CB4039E22096}"/>
</file>

<file path=customXml/itemProps785.xml><?xml version="1.0" encoding="utf-8"?>
<ds:datastoreItem xmlns:ds="http://schemas.openxmlformats.org/officeDocument/2006/customXml" ds:itemID="{C59D27CB-B3CC-4BB8-A3C4-49752D6D0AB7}"/>
</file>

<file path=customXml/itemProps786.xml><?xml version="1.0" encoding="utf-8"?>
<ds:datastoreItem xmlns:ds="http://schemas.openxmlformats.org/officeDocument/2006/customXml" ds:itemID="{44E75409-157C-46D8-9AE5-B7533E6DCE6F}"/>
</file>

<file path=customXml/itemProps787.xml><?xml version="1.0" encoding="utf-8"?>
<ds:datastoreItem xmlns:ds="http://schemas.openxmlformats.org/officeDocument/2006/customXml" ds:itemID="{C33DB77C-D6EE-423E-84B2-B814769D1164}"/>
</file>

<file path=customXml/itemProps788.xml><?xml version="1.0" encoding="utf-8"?>
<ds:datastoreItem xmlns:ds="http://schemas.openxmlformats.org/officeDocument/2006/customXml" ds:itemID="{58EBCBDC-6893-4B19-B0C0-5DAFB9506D46}"/>
</file>

<file path=customXml/itemProps789.xml><?xml version="1.0" encoding="utf-8"?>
<ds:datastoreItem xmlns:ds="http://schemas.openxmlformats.org/officeDocument/2006/customXml" ds:itemID="{F12769DC-D716-4940-8CA7-A34B0CBBD8E9}"/>
</file>

<file path=customXml/itemProps79.xml><?xml version="1.0" encoding="utf-8"?>
<ds:datastoreItem xmlns:ds="http://schemas.openxmlformats.org/officeDocument/2006/customXml" ds:itemID="{E499F5B4-0B33-48F7-A689-CB6E99864D2A}"/>
</file>

<file path=customXml/itemProps790.xml><?xml version="1.0" encoding="utf-8"?>
<ds:datastoreItem xmlns:ds="http://schemas.openxmlformats.org/officeDocument/2006/customXml" ds:itemID="{5A118D14-9592-439E-A1B7-E810C3542D5F}"/>
</file>

<file path=customXml/itemProps791.xml><?xml version="1.0" encoding="utf-8"?>
<ds:datastoreItem xmlns:ds="http://schemas.openxmlformats.org/officeDocument/2006/customXml" ds:itemID="{E80759D3-1CE2-4C81-A149-ECAAE6AD9281}"/>
</file>

<file path=customXml/itemProps792.xml><?xml version="1.0" encoding="utf-8"?>
<ds:datastoreItem xmlns:ds="http://schemas.openxmlformats.org/officeDocument/2006/customXml" ds:itemID="{02BCCEC5-AC10-41D5-9F17-3D0AA28FC9F9}"/>
</file>

<file path=customXml/itemProps793.xml><?xml version="1.0" encoding="utf-8"?>
<ds:datastoreItem xmlns:ds="http://schemas.openxmlformats.org/officeDocument/2006/customXml" ds:itemID="{A05F62A9-C5CB-40E0-A33C-BD7213B2ACE6}"/>
</file>

<file path=customXml/itemProps794.xml><?xml version="1.0" encoding="utf-8"?>
<ds:datastoreItem xmlns:ds="http://schemas.openxmlformats.org/officeDocument/2006/customXml" ds:itemID="{D0D2704E-D003-4675-BAD7-9E13B0171892}"/>
</file>

<file path=customXml/itemProps795.xml><?xml version="1.0" encoding="utf-8"?>
<ds:datastoreItem xmlns:ds="http://schemas.openxmlformats.org/officeDocument/2006/customXml" ds:itemID="{F5C75028-564B-41E6-A4D3-484AA6D06839}"/>
</file>

<file path=customXml/itemProps796.xml><?xml version="1.0" encoding="utf-8"?>
<ds:datastoreItem xmlns:ds="http://schemas.openxmlformats.org/officeDocument/2006/customXml" ds:itemID="{E52DF841-2926-4557-80C2-681C0F5EC3BC}"/>
</file>

<file path=customXml/itemProps797.xml><?xml version="1.0" encoding="utf-8"?>
<ds:datastoreItem xmlns:ds="http://schemas.openxmlformats.org/officeDocument/2006/customXml" ds:itemID="{D24D5AC1-F74A-494F-AEC5-C073AE53BDB3}"/>
</file>

<file path=customXml/itemProps798.xml><?xml version="1.0" encoding="utf-8"?>
<ds:datastoreItem xmlns:ds="http://schemas.openxmlformats.org/officeDocument/2006/customXml" ds:itemID="{5DC12505-2065-4F67-B1F3-F30E3E04EF71}"/>
</file>

<file path=customXml/itemProps799.xml><?xml version="1.0" encoding="utf-8"?>
<ds:datastoreItem xmlns:ds="http://schemas.openxmlformats.org/officeDocument/2006/customXml" ds:itemID="{4F0150EE-A9DB-4513-9B86-7221916C8542}"/>
</file>

<file path=customXml/itemProps8.xml><?xml version="1.0" encoding="utf-8"?>
<ds:datastoreItem xmlns:ds="http://schemas.openxmlformats.org/officeDocument/2006/customXml" ds:itemID="{B1959F19-8926-42BF-9CE4-B26206E261F3}"/>
</file>

<file path=customXml/itemProps80.xml><?xml version="1.0" encoding="utf-8"?>
<ds:datastoreItem xmlns:ds="http://schemas.openxmlformats.org/officeDocument/2006/customXml" ds:itemID="{6541FCBA-5BBE-4A48-B6E0-9211BCB4A874}"/>
</file>

<file path=customXml/itemProps800.xml><?xml version="1.0" encoding="utf-8"?>
<ds:datastoreItem xmlns:ds="http://schemas.openxmlformats.org/officeDocument/2006/customXml" ds:itemID="{726A806E-9912-49BC-B1F6-5306B0F48633}"/>
</file>

<file path=customXml/itemProps801.xml><?xml version="1.0" encoding="utf-8"?>
<ds:datastoreItem xmlns:ds="http://schemas.openxmlformats.org/officeDocument/2006/customXml" ds:itemID="{FE64CF04-3609-42AA-8E20-04A7DE7ACE70}"/>
</file>

<file path=customXml/itemProps802.xml><?xml version="1.0" encoding="utf-8"?>
<ds:datastoreItem xmlns:ds="http://schemas.openxmlformats.org/officeDocument/2006/customXml" ds:itemID="{D60D0FEC-C77A-4D2C-B30F-1AB38FF34AB8}"/>
</file>

<file path=customXml/itemProps803.xml><?xml version="1.0" encoding="utf-8"?>
<ds:datastoreItem xmlns:ds="http://schemas.openxmlformats.org/officeDocument/2006/customXml" ds:itemID="{9AC9D8CC-D490-43EE-8D4E-880EC0324CF3}">
  <ds:schemaRefs>
    <ds:schemaRef ds:uri="http://schemas.openxmlformats.org/officeDocument/2006/bibliography"/>
  </ds:schemaRefs>
</ds:datastoreItem>
</file>

<file path=customXml/itemProps81.xml><?xml version="1.0" encoding="utf-8"?>
<ds:datastoreItem xmlns:ds="http://schemas.openxmlformats.org/officeDocument/2006/customXml" ds:itemID="{D9518E84-F00E-4AC8-B782-ADF5B68AF837}"/>
</file>

<file path=customXml/itemProps82.xml><?xml version="1.0" encoding="utf-8"?>
<ds:datastoreItem xmlns:ds="http://schemas.openxmlformats.org/officeDocument/2006/customXml" ds:itemID="{DCA41C31-A30F-4EC9-A8B7-50EC307506D3}"/>
</file>

<file path=customXml/itemProps83.xml><?xml version="1.0" encoding="utf-8"?>
<ds:datastoreItem xmlns:ds="http://schemas.openxmlformats.org/officeDocument/2006/customXml" ds:itemID="{1E0FD7AF-76EC-45AE-94CD-D86A0057ABD4}"/>
</file>

<file path=customXml/itemProps84.xml><?xml version="1.0" encoding="utf-8"?>
<ds:datastoreItem xmlns:ds="http://schemas.openxmlformats.org/officeDocument/2006/customXml" ds:itemID="{76BE6FD8-CC32-4538-858D-95E53508A00A}"/>
</file>

<file path=customXml/itemProps85.xml><?xml version="1.0" encoding="utf-8"?>
<ds:datastoreItem xmlns:ds="http://schemas.openxmlformats.org/officeDocument/2006/customXml" ds:itemID="{FA6E06B6-80F0-4AD0-8146-05B67C94C5AF}"/>
</file>

<file path=customXml/itemProps86.xml><?xml version="1.0" encoding="utf-8"?>
<ds:datastoreItem xmlns:ds="http://schemas.openxmlformats.org/officeDocument/2006/customXml" ds:itemID="{BA3CEDDF-C384-43FF-B6B5-8699982D6EAA}"/>
</file>

<file path=customXml/itemProps87.xml><?xml version="1.0" encoding="utf-8"?>
<ds:datastoreItem xmlns:ds="http://schemas.openxmlformats.org/officeDocument/2006/customXml" ds:itemID="{F42E2E33-CE7D-4B13-A1B7-1C9FA538A02F}"/>
</file>

<file path=customXml/itemProps88.xml><?xml version="1.0" encoding="utf-8"?>
<ds:datastoreItem xmlns:ds="http://schemas.openxmlformats.org/officeDocument/2006/customXml" ds:itemID="{A331F4EB-8288-4735-B797-0AF713B7CFDE}"/>
</file>

<file path=customXml/itemProps89.xml><?xml version="1.0" encoding="utf-8"?>
<ds:datastoreItem xmlns:ds="http://schemas.openxmlformats.org/officeDocument/2006/customXml" ds:itemID="{E2CFF56B-1B12-4916-84A3-0D1C683D74E8}"/>
</file>

<file path=customXml/itemProps9.xml><?xml version="1.0" encoding="utf-8"?>
<ds:datastoreItem xmlns:ds="http://schemas.openxmlformats.org/officeDocument/2006/customXml" ds:itemID="{E6BA79E4-61C8-4CC4-BBBB-B24EB00CA2A2}"/>
</file>

<file path=customXml/itemProps90.xml><?xml version="1.0" encoding="utf-8"?>
<ds:datastoreItem xmlns:ds="http://schemas.openxmlformats.org/officeDocument/2006/customXml" ds:itemID="{CA8CBF65-7837-4824-84BE-A90B6A339CB7}"/>
</file>

<file path=customXml/itemProps91.xml><?xml version="1.0" encoding="utf-8"?>
<ds:datastoreItem xmlns:ds="http://schemas.openxmlformats.org/officeDocument/2006/customXml" ds:itemID="{2CB2F4A4-57D3-438A-A0C0-500136FEB38D}"/>
</file>

<file path=customXml/itemProps92.xml><?xml version="1.0" encoding="utf-8"?>
<ds:datastoreItem xmlns:ds="http://schemas.openxmlformats.org/officeDocument/2006/customXml" ds:itemID="{B8DED55F-1CDE-4B44-B91B-BBD898420F1C}"/>
</file>

<file path=customXml/itemProps93.xml><?xml version="1.0" encoding="utf-8"?>
<ds:datastoreItem xmlns:ds="http://schemas.openxmlformats.org/officeDocument/2006/customXml" ds:itemID="{9A0B8E26-32A0-4E6B-8F59-4C0BFE9270F6}"/>
</file>

<file path=customXml/itemProps94.xml><?xml version="1.0" encoding="utf-8"?>
<ds:datastoreItem xmlns:ds="http://schemas.openxmlformats.org/officeDocument/2006/customXml" ds:itemID="{9BEF6750-11DE-4A27-A8E1-9B8C282FBB1A}"/>
</file>

<file path=customXml/itemProps95.xml><?xml version="1.0" encoding="utf-8"?>
<ds:datastoreItem xmlns:ds="http://schemas.openxmlformats.org/officeDocument/2006/customXml" ds:itemID="{F59E69C3-AB2C-43D5-B2A6-42902C139179}"/>
</file>

<file path=customXml/itemProps96.xml><?xml version="1.0" encoding="utf-8"?>
<ds:datastoreItem xmlns:ds="http://schemas.openxmlformats.org/officeDocument/2006/customXml" ds:itemID="{64C3DF69-BC4E-4043-BE74-1850E66F781C}"/>
</file>

<file path=customXml/itemProps97.xml><?xml version="1.0" encoding="utf-8"?>
<ds:datastoreItem xmlns:ds="http://schemas.openxmlformats.org/officeDocument/2006/customXml" ds:itemID="{921E8E11-58E9-4568-9EFC-91E0F1FFCF0C}"/>
</file>

<file path=customXml/itemProps98.xml><?xml version="1.0" encoding="utf-8"?>
<ds:datastoreItem xmlns:ds="http://schemas.openxmlformats.org/officeDocument/2006/customXml" ds:itemID="{424D7B95-752B-4B86-BDDC-CAA147376EF7}"/>
</file>

<file path=customXml/itemProps99.xml><?xml version="1.0" encoding="utf-8"?>
<ds:datastoreItem xmlns:ds="http://schemas.openxmlformats.org/officeDocument/2006/customXml" ds:itemID="{82F1320E-FDD6-48A7-B5A5-EBA601950822}"/>
</file>

<file path=docProps/app.xml><?xml version="1.0" encoding="utf-8"?>
<Properties xmlns="http://schemas.openxmlformats.org/officeDocument/2006/extended-properties" xmlns:vt="http://schemas.openxmlformats.org/officeDocument/2006/docPropsVTypes">
  <Template>Normal.dotm</Template>
  <TotalTime>169</TotalTime>
  <Pages>72</Pages>
  <Words>6499</Words>
  <Characters>37050</Characters>
  <Application>Microsoft Office Word</Application>
  <DocSecurity>0</DocSecurity>
  <Lines>308</Lines>
  <Paragraphs>86</Paragraphs>
  <ScaleCrop>false</ScaleCrop>
  <Company/>
  <LinksUpToDate>false</LinksUpToDate>
  <CharactersWithSpaces>43463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joyaudit</cp:lastModifiedBy>
  <cp:revision>52</cp:revision>
  <dcterms:created xsi:type="dcterms:W3CDTF">2015-12-03T09:41:00Z</dcterms:created>
  <dcterms:modified xsi:type="dcterms:W3CDTF">2016-12-25T14:44:00Z</dcterms:modified>
</cp:coreProperties>
</file>