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B1D" w:rsidRPr="00400B1D" w:rsidRDefault="00400B1D" w:rsidP="00400B1D">
      <w:pPr>
        <w:widowControl/>
        <w:jc w:val="left"/>
        <w:outlineLvl w:val="0"/>
        <w:rPr>
          <w:rFonts w:ascii="Verdana" w:eastAsia="宋体" w:hAnsi="Verdana" w:cs="宋体"/>
          <w:b/>
          <w:bCs/>
          <w:color w:val="333333"/>
          <w:kern w:val="36"/>
          <w:sz w:val="48"/>
          <w:szCs w:val="48"/>
        </w:rPr>
      </w:pPr>
      <w:r w:rsidRPr="00400B1D">
        <w:rPr>
          <w:rFonts w:ascii="Verdana" w:eastAsia="宋体" w:hAnsi="Verdana" w:cs="宋体"/>
          <w:b/>
          <w:bCs/>
          <w:color w:val="333333"/>
          <w:kern w:val="36"/>
          <w:sz w:val="48"/>
          <w:szCs w:val="48"/>
        </w:rPr>
        <w:fldChar w:fldCharType="begin"/>
      </w:r>
      <w:r w:rsidRPr="00400B1D">
        <w:rPr>
          <w:rFonts w:ascii="Verdana" w:eastAsia="宋体" w:hAnsi="Verdana" w:cs="宋体"/>
          <w:b/>
          <w:bCs/>
          <w:color w:val="333333"/>
          <w:kern w:val="36"/>
          <w:sz w:val="48"/>
          <w:szCs w:val="48"/>
        </w:rPr>
        <w:instrText xml:space="preserve"> HYPERLINK "https://www.sumatrapdfreader.org/docs/" </w:instrText>
      </w:r>
      <w:r w:rsidRPr="00400B1D">
        <w:rPr>
          <w:rFonts w:ascii="Verdana" w:eastAsia="宋体" w:hAnsi="Verdana" w:cs="宋体"/>
          <w:b/>
          <w:bCs/>
          <w:color w:val="333333"/>
          <w:kern w:val="36"/>
          <w:sz w:val="48"/>
          <w:szCs w:val="48"/>
        </w:rPr>
        <w:fldChar w:fldCharType="separate"/>
      </w:r>
      <w:r w:rsidRPr="00400B1D">
        <w:rPr>
          <w:rFonts w:ascii="Verdana" w:eastAsia="宋体" w:hAnsi="Verdana" w:cs="宋体"/>
          <w:b/>
          <w:bCs/>
          <w:color w:val="666666"/>
          <w:kern w:val="36"/>
          <w:sz w:val="48"/>
          <w:szCs w:val="48"/>
          <w:u w:val="single"/>
        </w:rPr>
        <w:t>Documentation</w:t>
      </w:r>
      <w:r w:rsidRPr="00400B1D">
        <w:rPr>
          <w:rFonts w:ascii="Verdana" w:eastAsia="宋体" w:hAnsi="Verdana" w:cs="宋体"/>
          <w:b/>
          <w:bCs/>
          <w:color w:val="333333"/>
          <w:kern w:val="36"/>
          <w:sz w:val="48"/>
          <w:szCs w:val="48"/>
        </w:rPr>
        <w:fldChar w:fldCharType="end"/>
      </w:r>
      <w:r w:rsidRPr="00400B1D">
        <w:rPr>
          <w:rFonts w:ascii="Verdana" w:eastAsia="宋体" w:hAnsi="Verdana" w:cs="宋体"/>
          <w:b/>
          <w:bCs/>
          <w:color w:val="333333"/>
          <w:kern w:val="36"/>
          <w:sz w:val="48"/>
          <w:szCs w:val="48"/>
        </w:rPr>
        <w:t> : Command-line arguments</w:t>
      </w:r>
    </w:p>
    <w:p w:rsidR="00400B1D" w:rsidRPr="00400B1D" w:rsidRDefault="00400B1D" w:rsidP="00400B1D">
      <w:pPr>
        <w:widowControl/>
        <w:spacing w:before="100" w:beforeAutospacing="1" w:after="150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You can launch Sumatra with additional command-line options: </w:t>
      </w:r>
      <w:bookmarkStart w:id="0" w:name="_GoBack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SumatraPDF.exe</w:t>
      </w:r>
      <w:bookmarkEnd w:id="0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 [argument ...] [</w:t>
      </w:r>
      <w:proofErr w:type="spell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filepath</w:t>
      </w:r>
      <w:proofErr w:type="spellEnd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 ...</w:t>
      </w:r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]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.</w:t>
      </w:r>
      <w:proofErr w:type="gramEnd"/>
    </w:p>
    <w:p w:rsidR="00400B1D" w:rsidRPr="00400B1D" w:rsidRDefault="00400B1D" w:rsidP="00400B1D">
      <w:pPr>
        <w:widowControl/>
        <w:spacing w:before="100" w:beforeAutospacing="1" w:after="150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All arguments start with dash (-). Some arguments are followed by additional parameter.</w:t>
      </w:r>
    </w:p>
    <w:p w:rsidR="00400B1D" w:rsidRPr="00400B1D" w:rsidRDefault="00400B1D" w:rsidP="00400B1D">
      <w:pPr>
        <w:widowControl/>
        <w:spacing w:before="100" w:beforeAutospacing="1" w:after="150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Anything that is not recognized as a known option is interpreted as a file path so it’s possible to mix file paths and command-line arguments.</w:t>
      </w:r>
    </w:p>
    <w:p w:rsidR="00400B1D" w:rsidRPr="00400B1D" w:rsidRDefault="00400B1D" w:rsidP="00400B1D">
      <w:pPr>
        <w:widowControl/>
        <w:spacing w:after="150"/>
        <w:jc w:val="left"/>
        <w:outlineLvl w:val="1"/>
        <w:rPr>
          <w:rFonts w:ascii="Trebuchet MS" w:eastAsia="宋体" w:hAnsi="Trebuchet MS" w:cs="宋体"/>
          <w:b/>
          <w:bCs/>
          <w:color w:val="FF4000"/>
          <w:kern w:val="0"/>
          <w:sz w:val="27"/>
          <w:szCs w:val="27"/>
        </w:rPr>
      </w:pPr>
      <w:r w:rsidRPr="00400B1D">
        <w:rPr>
          <w:rFonts w:ascii="Trebuchet MS" w:eastAsia="宋体" w:hAnsi="Trebuchet MS" w:cs="宋体"/>
          <w:b/>
          <w:bCs/>
          <w:color w:val="FF4000"/>
          <w:kern w:val="0"/>
          <w:sz w:val="27"/>
          <w:szCs w:val="27"/>
        </w:rPr>
        <w:t>List of command line options</w:t>
      </w:r>
    </w:p>
    <w:p w:rsidR="00400B1D" w:rsidRPr="00400B1D" w:rsidRDefault="00400B1D" w:rsidP="00400B1D">
      <w:pPr>
        <w:widowControl/>
        <w:numPr>
          <w:ilvl w:val="0"/>
          <w:numId w:val="1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-register-for-</w:t>
      </w:r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pdf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:</w:t>
      </w:r>
      <w:proofErr w:type="gram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registers </w:t>
      </w:r>
      <w:proofErr w:type="spell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SumatraPDF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as the default PDF reader for the current user. If the user is administrator, it registers it for all users</w:t>
      </w:r>
    </w:p>
    <w:p w:rsidR="00400B1D" w:rsidRPr="00400B1D" w:rsidRDefault="00400B1D" w:rsidP="00400B1D">
      <w:pPr>
        <w:widowControl/>
        <w:numPr>
          <w:ilvl w:val="0"/>
          <w:numId w:val="1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</w:t>
      </w:r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restrict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:</w:t>
      </w:r>
      <w:proofErr w:type="gram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runs in restricted mode where you can disable features that require access to file system, registry and the internet. Useful for kiosk-like usage. Read more detailed documentation.</w:t>
      </w:r>
    </w:p>
    <w:p w:rsidR="00400B1D" w:rsidRPr="00400B1D" w:rsidRDefault="00400B1D" w:rsidP="00400B1D">
      <w:pPr>
        <w:widowControl/>
        <w:numPr>
          <w:ilvl w:val="0"/>
          <w:numId w:val="1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</w:t>
      </w:r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presentation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:</w:t>
      </w:r>
      <w:proofErr w:type="gram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display in presentation view</w:t>
      </w:r>
    </w:p>
    <w:p w:rsidR="00400B1D" w:rsidRPr="00400B1D" w:rsidRDefault="00400B1D" w:rsidP="00400B1D">
      <w:pPr>
        <w:widowControl/>
        <w:numPr>
          <w:ilvl w:val="0"/>
          <w:numId w:val="1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</w:t>
      </w:r>
      <w:proofErr w:type="spellStart"/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fullscreen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:</w:t>
      </w:r>
      <w:proofErr w:type="gram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display in </w:t>
      </w:r>
      <w:proofErr w:type="spell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fullscreen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view</w:t>
      </w:r>
    </w:p>
    <w:p w:rsidR="00400B1D" w:rsidRPr="00400B1D" w:rsidRDefault="00400B1D" w:rsidP="00400B1D">
      <w:pPr>
        <w:widowControl/>
        <w:numPr>
          <w:ilvl w:val="0"/>
          <w:numId w:val="1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-invert-</w:t>
      </w:r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colors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:</w:t>
      </w:r>
      <w:proofErr w:type="gram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TODO: remove this option?</w:t>
      </w:r>
    </w:p>
    <w:p w:rsidR="00400B1D" w:rsidRPr="00400B1D" w:rsidRDefault="00400B1D" w:rsidP="00400B1D">
      <w:pPr>
        <w:widowControl/>
        <w:spacing w:after="150"/>
        <w:jc w:val="left"/>
        <w:outlineLvl w:val="1"/>
        <w:rPr>
          <w:rFonts w:ascii="Trebuchet MS" w:eastAsia="宋体" w:hAnsi="Trebuchet MS" w:cs="宋体"/>
          <w:b/>
          <w:bCs/>
          <w:color w:val="FF4000"/>
          <w:kern w:val="0"/>
          <w:sz w:val="27"/>
          <w:szCs w:val="27"/>
        </w:rPr>
      </w:pPr>
      <w:r w:rsidRPr="00400B1D">
        <w:rPr>
          <w:rFonts w:ascii="Trebuchet MS" w:eastAsia="宋体" w:hAnsi="Trebuchet MS" w:cs="宋体"/>
          <w:b/>
          <w:bCs/>
          <w:color w:val="FF4000"/>
          <w:kern w:val="0"/>
          <w:sz w:val="27"/>
          <w:szCs w:val="27"/>
        </w:rPr>
        <w:t>Navigation options</w:t>
      </w:r>
    </w:p>
    <w:p w:rsidR="00400B1D" w:rsidRPr="00400B1D" w:rsidRDefault="00400B1D" w:rsidP="00400B1D">
      <w:pPr>
        <w:widowControl/>
        <w:numPr>
          <w:ilvl w:val="0"/>
          <w:numId w:val="2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-named-</w:t>
      </w:r>
      <w:proofErr w:type="spell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dest</w:t>
      </w:r>
      <w:proofErr w:type="spellEnd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 &lt;destination-name</w:t>
      </w:r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&gt;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:</w:t>
      </w:r>
      <w:proofErr w:type="gram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Searches the first indicated file for a destination or a table-of-contents entry (or starting with version 3.1 also a page label) matching destination-name and scrolls the document to it. Combine with -reuse-instance if the document is already open.</w:t>
      </w:r>
    </w:p>
    <w:p w:rsidR="00400B1D" w:rsidRPr="00400B1D" w:rsidRDefault="00400B1D" w:rsidP="00400B1D">
      <w:pPr>
        <w:widowControl/>
        <w:numPr>
          <w:ilvl w:val="0"/>
          <w:numId w:val="2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-page &lt;</w:t>
      </w:r>
      <w:proofErr w:type="spell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pageNo</w:t>
      </w:r>
      <w:proofErr w:type="spellEnd"/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&gt;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:</w:t>
      </w:r>
      <w:proofErr w:type="gram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Scrolls the first indicated file to the indicated page. Combine with -reuse-instance if the document is already open.</w:t>
      </w:r>
    </w:p>
    <w:p w:rsidR="00400B1D" w:rsidRPr="00400B1D" w:rsidRDefault="00400B1D" w:rsidP="00400B1D">
      <w:pPr>
        <w:widowControl/>
        <w:numPr>
          <w:ilvl w:val="0"/>
          <w:numId w:val="2"/>
        </w:numPr>
        <w:spacing w:before="100" w:beforeAutospacing="1" w:after="150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-view &lt;view-mode</w:t>
      </w:r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&gt;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:</w:t>
      </w:r>
      <w:proofErr w:type="gram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Sets the view mode for the first indicated file. Available view modes:</w:t>
      </w:r>
    </w:p>
    <w:p w:rsidR="00400B1D" w:rsidRPr="00400B1D" w:rsidRDefault="00400B1D" w:rsidP="00400B1D">
      <w:pPr>
        <w:widowControl/>
        <w:numPr>
          <w:ilvl w:val="1"/>
          <w:numId w:val="2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“single page”</w:t>
      </w:r>
    </w:p>
    <w:p w:rsidR="00400B1D" w:rsidRPr="00400B1D" w:rsidRDefault="00400B1D" w:rsidP="00400B1D">
      <w:pPr>
        <w:widowControl/>
        <w:numPr>
          <w:ilvl w:val="1"/>
          <w:numId w:val="2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“continuous single page”</w:t>
      </w:r>
    </w:p>
    <w:p w:rsidR="00400B1D" w:rsidRPr="00400B1D" w:rsidRDefault="00400B1D" w:rsidP="00400B1D">
      <w:pPr>
        <w:widowControl/>
        <w:numPr>
          <w:ilvl w:val="1"/>
          <w:numId w:val="2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facing</w:t>
      </w:r>
    </w:p>
    <w:p w:rsidR="00400B1D" w:rsidRPr="00400B1D" w:rsidRDefault="00400B1D" w:rsidP="00400B1D">
      <w:pPr>
        <w:widowControl/>
        <w:numPr>
          <w:ilvl w:val="1"/>
          <w:numId w:val="2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lastRenderedPageBreak/>
        <w:t>“continuous facing”</w:t>
      </w:r>
    </w:p>
    <w:p w:rsidR="00400B1D" w:rsidRPr="00400B1D" w:rsidRDefault="00400B1D" w:rsidP="00400B1D">
      <w:pPr>
        <w:widowControl/>
        <w:numPr>
          <w:ilvl w:val="1"/>
          <w:numId w:val="2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“book view”</w:t>
      </w:r>
    </w:p>
    <w:p w:rsidR="00400B1D" w:rsidRPr="00400B1D" w:rsidRDefault="00400B1D" w:rsidP="00400B1D">
      <w:pPr>
        <w:widowControl/>
        <w:numPr>
          <w:ilvl w:val="1"/>
          <w:numId w:val="2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“continuous book view”</w:t>
      </w:r>
    </w:p>
    <w:p w:rsidR="00400B1D" w:rsidRPr="00400B1D" w:rsidRDefault="00400B1D" w:rsidP="00400B1D">
      <w:pPr>
        <w:widowControl/>
        <w:spacing w:before="100" w:beforeAutospacing="1" w:after="150" w:line="293" w:lineRule="atLeast"/>
        <w:ind w:left="720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Notice that options with space have to be surrounded by “” quotes.</w:t>
      </w:r>
    </w:p>
    <w:p w:rsidR="00400B1D" w:rsidRPr="00400B1D" w:rsidRDefault="00400B1D" w:rsidP="00400B1D">
      <w:pPr>
        <w:widowControl/>
        <w:spacing w:before="100" w:beforeAutospacing="1" w:after="150" w:line="293" w:lineRule="atLeast"/>
        <w:ind w:left="720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Combine with </w:t>
      </w: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-reuse-instance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if the document is already open.</w:t>
      </w:r>
    </w:p>
    <w:p w:rsidR="00400B1D" w:rsidRPr="00400B1D" w:rsidRDefault="00400B1D" w:rsidP="00400B1D">
      <w:pPr>
        <w:widowControl/>
        <w:numPr>
          <w:ilvl w:val="0"/>
          <w:numId w:val="2"/>
        </w:numPr>
        <w:spacing w:before="100" w:beforeAutospacing="1" w:after="150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-zoom &lt;zoom-level</w:t>
      </w:r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&gt;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:</w:t>
      </w:r>
      <w:proofErr w:type="gram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Sets the zoom level for the first indicated file. Alternatives are “fit page”, “fit width”, “fit content” or any percentage value. Combine with -reuse-instance if the document is already open.</w:t>
      </w:r>
    </w:p>
    <w:p w:rsidR="00400B1D" w:rsidRPr="00400B1D" w:rsidRDefault="00400B1D" w:rsidP="00400B1D">
      <w:pPr>
        <w:widowControl/>
        <w:numPr>
          <w:ilvl w:val="0"/>
          <w:numId w:val="2"/>
        </w:numPr>
        <w:spacing w:before="100" w:beforeAutospacing="1" w:after="150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-scroll &lt;</w:t>
      </w:r>
      <w:proofErr w:type="spellStart"/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x,y</w:t>
      </w:r>
      <w:proofErr w:type="spellEnd"/>
      <w:proofErr w:type="gramEnd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&gt;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: Scrolls to the given coordinates for the first indicated file. Combine with -reuse-instance if the document is already open.</w:t>
      </w:r>
    </w:p>
    <w:p w:rsidR="00400B1D" w:rsidRPr="00400B1D" w:rsidRDefault="00400B1D" w:rsidP="00400B1D">
      <w:pPr>
        <w:widowControl/>
        <w:spacing w:after="150"/>
        <w:jc w:val="left"/>
        <w:outlineLvl w:val="1"/>
        <w:rPr>
          <w:rFonts w:ascii="Trebuchet MS" w:eastAsia="宋体" w:hAnsi="Trebuchet MS" w:cs="宋体"/>
          <w:b/>
          <w:bCs/>
          <w:color w:val="FF4000"/>
          <w:kern w:val="0"/>
          <w:sz w:val="27"/>
          <w:szCs w:val="27"/>
        </w:rPr>
      </w:pPr>
      <w:r w:rsidRPr="00400B1D">
        <w:rPr>
          <w:rFonts w:ascii="Trebuchet MS" w:eastAsia="宋体" w:hAnsi="Trebuchet MS" w:cs="宋体"/>
          <w:b/>
          <w:bCs/>
          <w:color w:val="FF4000"/>
          <w:kern w:val="0"/>
          <w:sz w:val="27"/>
          <w:szCs w:val="27"/>
        </w:rPr>
        <w:t>Printing options</w:t>
      </w:r>
    </w:p>
    <w:p w:rsidR="00400B1D" w:rsidRPr="00400B1D" w:rsidRDefault="00400B1D" w:rsidP="00400B1D">
      <w:pPr>
        <w:widowControl/>
        <w:numPr>
          <w:ilvl w:val="0"/>
          <w:numId w:val="3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-print-to-</w:t>
      </w:r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default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:</w:t>
      </w:r>
      <w:proofErr w:type="gram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Prints all files indicated on this command line to the system default printer. After printing, </w:t>
      </w:r>
      <w:proofErr w:type="spell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SumatraPDF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exits immediately (check the error code for failure).</w:t>
      </w:r>
    </w:p>
    <w:p w:rsidR="00400B1D" w:rsidRPr="00400B1D" w:rsidRDefault="00400B1D" w:rsidP="00400B1D">
      <w:pPr>
        <w:widowControl/>
        <w:numPr>
          <w:ilvl w:val="0"/>
          <w:numId w:val="3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-print-to &lt;printer-name</w:t>
      </w:r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&gt;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:</w:t>
      </w:r>
      <w:proofErr w:type="gram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Prints all files indicated on this command line to the named printer. After printing, </w:t>
      </w:r>
      <w:proofErr w:type="spell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SumatraPDF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exits immediately (check the error code for failure). E.g. </w:t>
      </w: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-print-to "Microsoft XPS Document Writer"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prints all indicated files to the XPS virtual printer.</w:t>
      </w:r>
    </w:p>
    <w:p w:rsidR="00400B1D" w:rsidRPr="00400B1D" w:rsidRDefault="00400B1D" w:rsidP="00400B1D">
      <w:pPr>
        <w:widowControl/>
        <w:numPr>
          <w:ilvl w:val="0"/>
          <w:numId w:val="3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-print-settings &lt;settings-list&gt;</w:t>
      </w:r>
    </w:p>
    <w:p w:rsidR="00400B1D" w:rsidRPr="00400B1D" w:rsidRDefault="00400B1D" w:rsidP="00400B1D">
      <w:pPr>
        <w:widowControl/>
        <w:numPr>
          <w:ilvl w:val="1"/>
          <w:numId w:val="3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Used in combination with </w:t>
      </w: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-print-to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and </w:t>
      </w: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-print-to-</w:t>
      </w:r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default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.</w:t>
      </w:r>
      <w:proofErr w:type="gram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Allows to tweak some of the printing related settings without using the Print dialog. The settings-list is a comma separated list of page ranges and advanced options such as</w:t>
      </w:r>
    </w:p>
    <w:p w:rsidR="00400B1D" w:rsidRPr="00400B1D" w:rsidRDefault="00400B1D" w:rsidP="00400B1D">
      <w:pPr>
        <w:widowControl/>
        <w:numPr>
          <w:ilvl w:val="2"/>
          <w:numId w:val="3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even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or </w:t>
      </w: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odd</w:t>
      </w:r>
    </w:p>
    <w:p w:rsidR="00400B1D" w:rsidRPr="00400B1D" w:rsidRDefault="00400B1D" w:rsidP="00400B1D">
      <w:pPr>
        <w:widowControl/>
        <w:numPr>
          <w:ilvl w:val="2"/>
          <w:numId w:val="3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proofErr w:type="spellStart"/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noscale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,</w:t>
      </w:r>
      <w:proofErr w:type="gram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</w:t>
      </w: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shrink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and </w:t>
      </w: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fit</w:t>
      </w:r>
    </w:p>
    <w:p w:rsidR="00400B1D" w:rsidRPr="00400B1D" w:rsidRDefault="00400B1D" w:rsidP="00400B1D">
      <w:pPr>
        <w:widowControl/>
        <w:numPr>
          <w:ilvl w:val="2"/>
          <w:numId w:val="3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color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or </w:t>
      </w: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monochrome</w:t>
      </w:r>
    </w:p>
    <w:p w:rsidR="00400B1D" w:rsidRPr="00400B1D" w:rsidRDefault="00400B1D" w:rsidP="00400B1D">
      <w:pPr>
        <w:widowControl/>
        <w:numPr>
          <w:ilvl w:val="2"/>
          <w:numId w:val="3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duplex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,</w:t>
      </w:r>
      <w:proofErr w:type="gram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</w:t>
      </w:r>
      <w:proofErr w:type="spell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duplexshort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, </w:t>
      </w:r>
      <w:proofErr w:type="spell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duplexlong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and </w:t>
      </w: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simplex</w:t>
      </w:r>
    </w:p>
    <w:p w:rsidR="00400B1D" w:rsidRPr="00400B1D" w:rsidRDefault="00400B1D" w:rsidP="00400B1D">
      <w:pPr>
        <w:widowControl/>
        <w:numPr>
          <w:ilvl w:val="2"/>
          <w:numId w:val="3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bin=&lt;num or name</w:t>
      </w:r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&gt;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:</w:t>
      </w:r>
      <w:proofErr w:type="gram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select tray to print to</w:t>
      </w:r>
    </w:p>
    <w:p w:rsidR="00400B1D" w:rsidRPr="00400B1D" w:rsidRDefault="00400B1D" w:rsidP="00400B1D">
      <w:pPr>
        <w:widowControl/>
        <w:numPr>
          <w:ilvl w:val="1"/>
          <w:numId w:val="3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E.g. </w:t>
      </w: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-print-settings "1-3,5,10-</w:t>
      </w:r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8,odd</w:t>
      </w:r>
      <w:proofErr w:type="gramEnd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,fit,bin=2"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prints pages 1, 3, 5, 9 (i.e. the odd pages from the ranges 1-3, 5-5 and 10-8) and scales them so that they fit into the printable area of the paper.</w:t>
      </w:r>
    </w:p>
    <w:p w:rsidR="00400B1D" w:rsidRPr="00400B1D" w:rsidRDefault="00400B1D" w:rsidP="00400B1D">
      <w:pPr>
        <w:widowControl/>
        <w:numPr>
          <w:ilvl w:val="1"/>
          <w:numId w:val="3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-print-settings "3x</w:t>
      </w:r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"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:</w:t>
      </w:r>
      <w:proofErr w:type="gram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prints the document 3 times</w:t>
      </w:r>
    </w:p>
    <w:p w:rsidR="00400B1D" w:rsidRPr="00400B1D" w:rsidRDefault="00400B1D" w:rsidP="00400B1D">
      <w:pPr>
        <w:widowControl/>
        <w:numPr>
          <w:ilvl w:val="0"/>
          <w:numId w:val="3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lastRenderedPageBreak/>
        <w:t>-</w:t>
      </w:r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silent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:</w:t>
      </w:r>
      <w:proofErr w:type="gram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Used in combination with </w:t>
      </w: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-print-to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and </w:t>
      </w: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-print-to-default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. Silences any error messages related to command line printing.</w:t>
      </w:r>
    </w:p>
    <w:p w:rsidR="00400B1D" w:rsidRPr="00400B1D" w:rsidRDefault="00400B1D" w:rsidP="00400B1D">
      <w:pPr>
        <w:widowControl/>
        <w:numPr>
          <w:ilvl w:val="0"/>
          <w:numId w:val="3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-print-</w:t>
      </w:r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dialog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:</w:t>
      </w:r>
      <w:proofErr w:type="gram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Displays the Print dialog for all the files indicated on this command line.</w:t>
      </w:r>
    </w:p>
    <w:p w:rsidR="00400B1D" w:rsidRPr="00400B1D" w:rsidRDefault="00400B1D" w:rsidP="00400B1D">
      <w:pPr>
        <w:widowControl/>
        <w:numPr>
          <w:ilvl w:val="0"/>
          <w:numId w:val="3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-exit-when-</w:t>
      </w:r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done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:</w:t>
      </w:r>
      <w:proofErr w:type="gram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Used in combination with </w:t>
      </w: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-print-dialog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(and </w:t>
      </w: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-stress-test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 ). Exits </w:t>
      </w:r>
      <w:proofErr w:type="spell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SumatraPDF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after the Print dialog has been dismissed and the document printed.</w:t>
      </w:r>
    </w:p>
    <w:p w:rsidR="00400B1D" w:rsidRPr="00400B1D" w:rsidRDefault="00400B1D" w:rsidP="00400B1D">
      <w:pPr>
        <w:widowControl/>
        <w:spacing w:after="150"/>
        <w:jc w:val="left"/>
        <w:outlineLvl w:val="1"/>
        <w:rPr>
          <w:rFonts w:ascii="Trebuchet MS" w:eastAsia="宋体" w:hAnsi="Trebuchet MS" w:cs="宋体"/>
          <w:b/>
          <w:bCs/>
          <w:color w:val="FF4000"/>
          <w:kern w:val="0"/>
          <w:sz w:val="27"/>
          <w:szCs w:val="27"/>
        </w:rPr>
      </w:pPr>
      <w:r w:rsidRPr="00400B1D">
        <w:rPr>
          <w:rFonts w:ascii="Trebuchet MS" w:eastAsia="宋体" w:hAnsi="Trebuchet MS" w:cs="宋体"/>
          <w:b/>
          <w:bCs/>
          <w:color w:val="FF4000"/>
          <w:kern w:val="0"/>
          <w:sz w:val="27"/>
          <w:szCs w:val="27"/>
        </w:rPr>
        <w:t>Options related to forward/inverse search (for LaTeX editors)</w:t>
      </w:r>
    </w:p>
    <w:p w:rsidR="00400B1D" w:rsidRPr="00400B1D" w:rsidRDefault="00400B1D" w:rsidP="00400B1D">
      <w:pPr>
        <w:widowControl/>
        <w:numPr>
          <w:ilvl w:val="0"/>
          <w:numId w:val="4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-forward-search &lt;</w:t>
      </w:r>
      <w:proofErr w:type="spell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sourcepath</w:t>
      </w:r>
      <w:proofErr w:type="spellEnd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&gt; &lt;line</w:t>
      </w:r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&gt;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:</w:t>
      </w:r>
      <w:proofErr w:type="gram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Performs a forward search from a LaTeX source file to a loaded PDF document (using </w:t>
      </w:r>
      <w:proofErr w:type="spell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PdfSync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or </w:t>
      </w:r>
      <w:proofErr w:type="spell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SyncTeX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). This is an alternative to the </w:t>
      </w:r>
      <w:proofErr w:type="spell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ForwardSearch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DDE command. E.g. -forward-search </w:t>
      </w:r>
      <w:proofErr w:type="spell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main.tex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123 highlights all text related to line 123 in </w:t>
      </w:r>
      <w:proofErr w:type="spell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main.tex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.</w:t>
      </w:r>
    </w:p>
    <w:p w:rsidR="00400B1D" w:rsidRPr="00400B1D" w:rsidRDefault="00400B1D" w:rsidP="00400B1D">
      <w:pPr>
        <w:widowControl/>
        <w:numPr>
          <w:ilvl w:val="0"/>
          <w:numId w:val="4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-reuse-</w:t>
      </w:r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instance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:</w:t>
      </w:r>
      <w:proofErr w:type="gram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Tells an already open </w:t>
      </w:r>
      <w:proofErr w:type="spell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SumatraPDF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to load the indicated files. If there are several running instances, behavior is undefined. Only needed when communicating with </w:t>
      </w:r>
      <w:proofErr w:type="spell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SumatraPDF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through DDE (use the </w:t>
      </w:r>
      <w:proofErr w:type="spell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ReuseInstance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setting instead otherwise).</w:t>
      </w:r>
    </w:p>
    <w:p w:rsidR="00400B1D" w:rsidRPr="00400B1D" w:rsidRDefault="00400B1D" w:rsidP="00400B1D">
      <w:pPr>
        <w:widowControl/>
        <w:numPr>
          <w:ilvl w:val="0"/>
          <w:numId w:val="4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-inverse-search &lt;command-line</w:t>
      </w:r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&gt;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:</w:t>
      </w:r>
      <w:proofErr w:type="gram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Sets the command line to be used for performing an inverse search from a PDF document (usually back to a LaTeX source file). The inverse search command line can also be set from the Setting dialog. Use the variable %f for the current filename and %l for the current line. [Deprecated]: This setting is exposed in the Options dialog after the first PDF document with </w:t>
      </w:r>
      <w:proofErr w:type="gram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corresponding .</w:t>
      </w:r>
      <w:proofErr w:type="spell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synctex</w:t>
      </w:r>
      <w:proofErr w:type="spellEnd"/>
      <w:proofErr w:type="gram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or .</w:t>
      </w:r>
      <w:proofErr w:type="spell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pdfsync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file has been loaded. Alternatively, use the corresponding advanced setting instead.</w:t>
      </w:r>
    </w:p>
    <w:p w:rsidR="00400B1D" w:rsidRPr="00400B1D" w:rsidRDefault="00400B1D" w:rsidP="00400B1D">
      <w:pPr>
        <w:widowControl/>
        <w:numPr>
          <w:ilvl w:val="0"/>
          <w:numId w:val="4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</w:t>
      </w:r>
      <w:proofErr w:type="spell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fwdsearch</w:t>
      </w:r>
      <w:proofErr w:type="spellEnd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-offset &lt;offset&gt; -</w:t>
      </w:r>
      <w:proofErr w:type="spell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fwdsearch</w:t>
      </w:r>
      <w:proofErr w:type="spellEnd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-width &lt;width&gt; -</w:t>
      </w:r>
      <w:proofErr w:type="spell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fwdsearch</w:t>
      </w:r>
      <w:proofErr w:type="spellEnd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-color &lt;</w:t>
      </w:r>
      <w:proofErr w:type="spell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hexcolor</w:t>
      </w:r>
      <w:proofErr w:type="spellEnd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&gt; -</w:t>
      </w:r>
      <w:proofErr w:type="spell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fwdsearch</w:t>
      </w:r>
      <w:proofErr w:type="spellEnd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-permanent &lt;flag</w:t>
      </w:r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&gt;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:</w:t>
      </w:r>
      <w:proofErr w:type="gram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Allows to customize the forward search highlight. Set the offset to a positive number to change the highlight style to a rectangle at the left of the page (instead of rectangles over the whole text). The flag for -</w:t>
      </w:r>
      <w:proofErr w:type="spell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fwdsearch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-permanent can be 0 (make the highlight fade away, default) or 1. [Deprecated]: Use the corresponding advanced settings instead.</w:t>
      </w:r>
    </w:p>
    <w:p w:rsidR="00400B1D" w:rsidRPr="00400B1D" w:rsidRDefault="00400B1D" w:rsidP="00400B1D">
      <w:pPr>
        <w:widowControl/>
        <w:spacing w:after="150"/>
        <w:jc w:val="left"/>
        <w:outlineLvl w:val="1"/>
        <w:rPr>
          <w:rFonts w:ascii="Trebuchet MS" w:eastAsia="宋体" w:hAnsi="Trebuchet MS" w:cs="宋体"/>
          <w:b/>
          <w:bCs/>
          <w:color w:val="FF4000"/>
          <w:kern w:val="0"/>
          <w:sz w:val="27"/>
          <w:szCs w:val="27"/>
        </w:rPr>
      </w:pPr>
      <w:r w:rsidRPr="00400B1D">
        <w:rPr>
          <w:rFonts w:ascii="Trebuchet MS" w:eastAsia="宋体" w:hAnsi="Trebuchet MS" w:cs="宋体"/>
          <w:b/>
          <w:bCs/>
          <w:color w:val="FF4000"/>
          <w:kern w:val="0"/>
          <w:sz w:val="27"/>
          <w:szCs w:val="27"/>
        </w:rPr>
        <w:t>Developer options</w:t>
      </w:r>
    </w:p>
    <w:p w:rsidR="00400B1D" w:rsidRPr="00400B1D" w:rsidRDefault="00400B1D" w:rsidP="00400B1D">
      <w:pPr>
        <w:widowControl/>
        <w:numPr>
          <w:ilvl w:val="0"/>
          <w:numId w:val="5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</w:t>
      </w:r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console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:</w:t>
      </w:r>
      <w:proofErr w:type="gram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Opens a console window alongside </w:t>
      </w:r>
      <w:proofErr w:type="spell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SumatraPDF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for accessing (</w:t>
      </w:r>
      <w:proofErr w:type="spell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MuPDF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) debug output.</w:t>
      </w:r>
    </w:p>
    <w:p w:rsidR="00400B1D" w:rsidRPr="00400B1D" w:rsidRDefault="00400B1D" w:rsidP="00400B1D">
      <w:pPr>
        <w:widowControl/>
        <w:numPr>
          <w:ilvl w:val="0"/>
          <w:numId w:val="5"/>
        </w:numPr>
        <w:spacing w:before="100" w:beforeAutospacing="1" w:after="150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lastRenderedPageBreak/>
        <w:t>-stress-test &lt;path&gt; [file-filter] [range] [cycle-count]</w:t>
      </w:r>
    </w:p>
    <w:p w:rsidR="00400B1D" w:rsidRPr="00400B1D" w:rsidRDefault="00400B1D" w:rsidP="00400B1D">
      <w:pPr>
        <w:widowControl/>
        <w:numPr>
          <w:ilvl w:val="1"/>
          <w:numId w:val="5"/>
        </w:numPr>
        <w:spacing w:before="100" w:beforeAutospacing="1" w:after="150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Renders all pages of the indicated file/directory for stability and performance testing. E.g.:</w:t>
      </w:r>
    </w:p>
    <w:p w:rsidR="00400B1D" w:rsidRPr="00400B1D" w:rsidRDefault="00400B1D" w:rsidP="00400B1D">
      <w:pPr>
        <w:widowControl/>
        <w:spacing w:before="100" w:beforeAutospacing="1" w:after="150" w:line="293" w:lineRule="atLeast"/>
        <w:ind w:left="1440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-stress-test file1.pdf 25x -stress-test file2.pdf 1-3 -stress-test </w:t>
      </w:r>
      <w:proofErr w:type="spell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dir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</w:t>
      </w:r>
      <w:r w:rsidRPr="00400B1D">
        <w:rPr>
          <w:rFonts w:ascii="Verdana" w:eastAsia="宋体" w:hAnsi="Verdana" w:cs="宋体"/>
          <w:i/>
          <w:iCs/>
          <w:color w:val="333333"/>
          <w:kern w:val="0"/>
          <w:sz w:val="24"/>
          <w:szCs w:val="24"/>
        </w:rPr>
        <w:t>.pdf</w:t>
      </w:r>
      <w:proofErr w:type="gramStart"/>
      <w:r w:rsidRPr="00400B1D">
        <w:rPr>
          <w:rFonts w:ascii="Verdana" w:eastAsia="宋体" w:hAnsi="Verdana" w:cs="宋体"/>
          <w:i/>
          <w:iCs/>
          <w:color w:val="333333"/>
          <w:kern w:val="0"/>
          <w:sz w:val="24"/>
          <w:szCs w:val="24"/>
        </w:rPr>
        <w:t>;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.</w:t>
      </w:r>
      <w:proofErr w:type="spell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xps</w:t>
      </w:r>
      <w:proofErr w:type="spellEnd"/>
      <w:proofErr w:type="gram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15- 3x</w:t>
      </w:r>
    </w:p>
    <w:p w:rsidR="00400B1D" w:rsidRPr="00400B1D" w:rsidRDefault="00400B1D" w:rsidP="00400B1D">
      <w:pPr>
        <w:widowControl/>
        <w:numPr>
          <w:ilvl w:val="0"/>
          <w:numId w:val="5"/>
        </w:numPr>
        <w:spacing w:before="100" w:beforeAutospacing="1" w:after="150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renders file1.pdf 25 times, renders pages 1 to 3 of file2.pdf and renders all but the first 14 PDF and XPS files from </w:t>
      </w:r>
      <w:proofErr w:type="spell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dir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3 times.</w:t>
      </w:r>
    </w:p>
    <w:p w:rsidR="00400B1D" w:rsidRPr="00400B1D" w:rsidRDefault="00400B1D" w:rsidP="00400B1D">
      <w:pPr>
        <w:widowControl/>
        <w:numPr>
          <w:ilvl w:val="0"/>
          <w:numId w:val="5"/>
        </w:numPr>
        <w:spacing w:before="100" w:beforeAutospacing="1" w:after="150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-bench &lt;</w:t>
      </w:r>
      <w:proofErr w:type="spell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filepath</w:t>
      </w:r>
      <w:proofErr w:type="spellEnd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&gt; [page-range</w:t>
      </w:r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]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:</w:t>
      </w:r>
      <w:proofErr w:type="gram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Renders all pages (or just the indicated ones) for the given file and then outputs the required rendering times for performance testing and comparisons. Often used together with </w:t>
      </w: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</w:t>
      </w:r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console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.</w:t>
      </w:r>
      <w:proofErr w:type="gramEnd"/>
    </w:p>
    <w:p w:rsidR="00400B1D" w:rsidRPr="00400B1D" w:rsidRDefault="00400B1D" w:rsidP="00400B1D">
      <w:pPr>
        <w:widowControl/>
        <w:spacing w:after="150"/>
        <w:jc w:val="left"/>
        <w:outlineLvl w:val="1"/>
        <w:rPr>
          <w:rFonts w:ascii="Trebuchet MS" w:eastAsia="宋体" w:hAnsi="Trebuchet MS" w:cs="宋体"/>
          <w:b/>
          <w:bCs/>
          <w:color w:val="FF4000"/>
          <w:kern w:val="0"/>
          <w:sz w:val="27"/>
          <w:szCs w:val="27"/>
        </w:rPr>
      </w:pPr>
      <w:r w:rsidRPr="00400B1D">
        <w:rPr>
          <w:rFonts w:ascii="Trebuchet MS" w:eastAsia="宋体" w:hAnsi="Trebuchet MS" w:cs="宋体"/>
          <w:b/>
          <w:bCs/>
          <w:color w:val="FF4000"/>
          <w:kern w:val="0"/>
          <w:sz w:val="27"/>
          <w:szCs w:val="27"/>
        </w:rPr>
        <w:t>Deprecated options</w:t>
      </w:r>
    </w:p>
    <w:p w:rsidR="00400B1D" w:rsidRPr="00400B1D" w:rsidRDefault="00400B1D" w:rsidP="00400B1D">
      <w:pPr>
        <w:widowControl/>
        <w:spacing w:before="100" w:beforeAutospacing="1" w:after="150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The following options just set values in the settings file and may be removed in any future version:</w:t>
      </w:r>
    </w:p>
    <w:p w:rsidR="00400B1D" w:rsidRPr="00400B1D" w:rsidRDefault="00400B1D" w:rsidP="00400B1D">
      <w:pPr>
        <w:widowControl/>
        <w:numPr>
          <w:ilvl w:val="0"/>
          <w:numId w:val="6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</w:t>
      </w:r>
      <w:proofErr w:type="spell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bg</w:t>
      </w:r>
      <w:proofErr w:type="spellEnd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-color &lt;</w:t>
      </w:r>
      <w:proofErr w:type="spell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hexcolor</w:t>
      </w:r>
      <w:proofErr w:type="spellEnd"/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&gt;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:</w:t>
      </w:r>
      <w:proofErr w:type="gram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Changes the yellow background color to a different color. See e.g. </w:t>
      </w:r>
      <w:hyperlink r:id="rId5" w:history="1">
        <w:r w:rsidRPr="00400B1D">
          <w:rPr>
            <w:rFonts w:ascii="Verdana" w:eastAsia="宋体" w:hAnsi="Verdana" w:cs="宋体"/>
            <w:b/>
            <w:bCs/>
            <w:color w:val="666666"/>
            <w:kern w:val="0"/>
            <w:sz w:val="24"/>
            <w:szCs w:val="24"/>
            <w:u w:val="single"/>
          </w:rPr>
          <w:t>html-color-codes.info</w:t>
        </w:r>
      </w:hyperlink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 for a way to generate the </w:t>
      </w:r>
      <w:proofErr w:type="spell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hexcode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for a color. E.g. </w:t>
      </w: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</w:t>
      </w:r>
      <w:proofErr w:type="spell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bg</w:t>
      </w:r>
      <w:proofErr w:type="spellEnd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-color #999999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changes the color to gray. [Deprecated]: Use </w:t>
      </w:r>
      <w:proofErr w:type="spell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fldChar w:fldCharType="begin"/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instrText xml:space="preserve"> HYPERLINK "https://www.sumatrapdfreader.org/settings.html" \l "MainWindowBackground" </w:instrTex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fldChar w:fldCharType="separate"/>
      </w:r>
      <w:r w:rsidRPr="00400B1D">
        <w:rPr>
          <w:rFonts w:ascii="Verdana" w:eastAsia="宋体" w:hAnsi="Verdana" w:cs="宋体"/>
          <w:b/>
          <w:bCs/>
          <w:color w:val="666666"/>
          <w:kern w:val="0"/>
          <w:sz w:val="24"/>
          <w:szCs w:val="24"/>
          <w:u w:val="single"/>
        </w:rPr>
        <w:t>MainWindowBackground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fldChar w:fldCharType="end"/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setting instead.</w:t>
      </w:r>
    </w:p>
    <w:p w:rsidR="00400B1D" w:rsidRPr="00400B1D" w:rsidRDefault="00400B1D" w:rsidP="00400B1D">
      <w:pPr>
        <w:widowControl/>
        <w:numPr>
          <w:ilvl w:val="0"/>
          <w:numId w:val="6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-esc-to-</w:t>
      </w:r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exit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:</w:t>
      </w:r>
      <w:proofErr w:type="gram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Enables the Escape key to quit </w:t>
      </w:r>
      <w:proofErr w:type="spell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SumatraPDF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. Deprecated: Use the </w:t>
      </w:r>
      <w:proofErr w:type="spell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fldChar w:fldCharType="begin"/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instrText xml:space="preserve"> HYPERLINK "https://www.sumatrapdfreader.org/settings.html" \l "EscToExit" </w:instrTex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fldChar w:fldCharType="separate"/>
      </w:r>
      <w:r w:rsidRPr="00400B1D">
        <w:rPr>
          <w:rFonts w:ascii="Verdana" w:eastAsia="宋体" w:hAnsi="Verdana" w:cs="宋体"/>
          <w:b/>
          <w:bCs/>
          <w:color w:val="666666"/>
          <w:kern w:val="0"/>
          <w:sz w:val="24"/>
          <w:szCs w:val="24"/>
          <w:u w:val="single"/>
        </w:rPr>
        <w:t>EscToExit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fldChar w:fldCharType="end"/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setting instead.</w:t>
      </w:r>
    </w:p>
    <w:p w:rsidR="00400B1D" w:rsidRPr="00400B1D" w:rsidRDefault="00400B1D" w:rsidP="00400B1D">
      <w:pPr>
        <w:widowControl/>
        <w:numPr>
          <w:ilvl w:val="0"/>
          <w:numId w:val="6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-set-color-range &lt;text-</w:t>
      </w:r>
      <w:proofErr w:type="spell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hexcolor</w:t>
      </w:r>
      <w:proofErr w:type="spellEnd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&gt; &lt;background-</w:t>
      </w:r>
      <w:proofErr w:type="spell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hexcolor</w:t>
      </w:r>
      <w:proofErr w:type="spellEnd"/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&gt;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:</w:t>
      </w:r>
      <w:proofErr w:type="gram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Uses the given two colors for foreground and background and maps all other colors used in a document in between these two. E.g. </w:t>
      </w: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-set-color-range #</w:t>
      </w:r>
      <w:proofErr w:type="spell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dddddd</w:t>
      </w:r>
      <w:proofErr w:type="spellEnd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 #333333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 displays soft white text on a dark gray background. [Deprecated]: Use the </w:t>
      </w:r>
      <w:proofErr w:type="spell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TextColor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and </w:t>
      </w:r>
      <w:proofErr w:type="spell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BackgroundColor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settings for </w:t>
      </w:r>
      <w:proofErr w:type="spell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FixedPageUI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instead.</w:t>
      </w:r>
    </w:p>
    <w:p w:rsidR="00400B1D" w:rsidRPr="00400B1D" w:rsidRDefault="00400B1D" w:rsidP="00400B1D">
      <w:pPr>
        <w:widowControl/>
        <w:numPr>
          <w:ilvl w:val="0"/>
          <w:numId w:val="6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</w:t>
      </w:r>
      <w:proofErr w:type="spell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lang</w:t>
      </w:r>
      <w:proofErr w:type="spellEnd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 &lt;language-code</w:t>
      </w:r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&gt;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:</w:t>
      </w:r>
      <w:proofErr w:type="gram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Sets the UI language. See </w:t>
      </w:r>
      <w:hyperlink r:id="rId6" w:history="1">
        <w:r w:rsidRPr="00400B1D">
          <w:rPr>
            <w:rFonts w:ascii="Verdana" w:eastAsia="宋体" w:hAnsi="Verdana" w:cs="宋体"/>
            <w:b/>
            <w:bCs/>
            <w:color w:val="666666"/>
            <w:kern w:val="0"/>
            <w:sz w:val="24"/>
            <w:szCs w:val="24"/>
            <w:u w:val="single"/>
          </w:rPr>
          <w:t>/scripts/trans_langs.py</w:t>
        </w:r>
      </w:hyperlink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for the list of available language codes. E.g. -</w:t>
      </w:r>
      <w:proofErr w:type="spell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lang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de. [Deprecated]: Use the </w:t>
      </w:r>
      <w:proofErr w:type="spell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UiLanguage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setting instead.</w:t>
      </w:r>
    </w:p>
    <w:p w:rsidR="00400B1D" w:rsidRPr="00400B1D" w:rsidRDefault="00400B1D" w:rsidP="00400B1D">
      <w:pPr>
        <w:widowControl/>
        <w:numPr>
          <w:ilvl w:val="0"/>
          <w:numId w:val="6"/>
        </w:numPr>
        <w:spacing w:before="100" w:beforeAutospacing="1" w:after="100" w:afterAutospacing="1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-manga-mode &lt;mode</w:t>
      </w:r>
      <w:proofErr w:type="gramStart"/>
      <w:r w:rsidRPr="00400B1D">
        <w:rPr>
          <w:rFonts w:ascii="宋体" w:eastAsia="宋体" w:hAnsi="宋体" w:cs="宋体"/>
          <w:color w:val="333333"/>
          <w:kern w:val="0"/>
          <w:sz w:val="24"/>
          <w:szCs w:val="24"/>
        </w:rPr>
        <w:t>&gt;</w: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 :</w:t>
      </w:r>
      <w:proofErr w:type="gram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Enables or disables “Manga mode” for reading (mainly Japanese) comic books from right to left. Mode must be “true” or 1 for enabling and “false” or 0 for disabling this feature.</w:t>
      </w:r>
    </w:p>
    <w:p w:rsidR="00400B1D" w:rsidRPr="00400B1D" w:rsidRDefault="00400B1D" w:rsidP="00400B1D">
      <w:pPr>
        <w:widowControl/>
        <w:spacing w:before="100" w:beforeAutospacing="1" w:after="150" w:line="293" w:lineRule="atLeast"/>
        <w:jc w:val="left"/>
        <w:rPr>
          <w:rFonts w:ascii="Verdana" w:eastAsia="宋体" w:hAnsi="Verdana" w:cs="宋体"/>
          <w:color w:val="333333"/>
          <w:kern w:val="0"/>
          <w:sz w:val="24"/>
          <w:szCs w:val="24"/>
        </w:rPr>
      </w:pP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lastRenderedPageBreak/>
        <w:t>Deprecated: Use the </w:t>
      </w:r>
      <w:proofErr w:type="spell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fldChar w:fldCharType="begin"/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instrText xml:space="preserve"> HYPERLINK "https://www.sumatrapdfreader.org/settings.html" \l "ComicBookUI_CbxMangaMode" </w:instrText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fldChar w:fldCharType="separate"/>
      </w:r>
      <w:r w:rsidRPr="00400B1D">
        <w:rPr>
          <w:rFonts w:ascii="Verdana" w:eastAsia="宋体" w:hAnsi="Verdana" w:cs="宋体"/>
          <w:b/>
          <w:bCs/>
          <w:color w:val="666666"/>
          <w:kern w:val="0"/>
          <w:sz w:val="24"/>
          <w:szCs w:val="24"/>
          <w:u w:val="single"/>
        </w:rPr>
        <w:t>CbxMangaMode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fldChar w:fldCharType="end"/>
      </w:r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 setting for </w:t>
      </w:r>
      <w:proofErr w:type="spellStart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>ComicBookUI</w:t>
      </w:r>
      <w:proofErr w:type="spellEnd"/>
      <w:r w:rsidRPr="00400B1D">
        <w:rPr>
          <w:rFonts w:ascii="Verdana" w:eastAsia="宋体" w:hAnsi="Verdana" w:cs="宋体"/>
          <w:color w:val="333333"/>
          <w:kern w:val="0"/>
          <w:sz w:val="24"/>
          <w:szCs w:val="24"/>
        </w:rPr>
        <w:t xml:space="preserve"> instead.</w:t>
      </w:r>
    </w:p>
    <w:p w:rsidR="00B54765" w:rsidRPr="00400B1D" w:rsidRDefault="00B54765"/>
    <w:sectPr w:rsidR="00B54765" w:rsidRPr="00400B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015"/>
    <w:multiLevelType w:val="multilevel"/>
    <w:tmpl w:val="52643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9711F3"/>
    <w:multiLevelType w:val="multilevel"/>
    <w:tmpl w:val="AB7E8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A849ED"/>
    <w:multiLevelType w:val="multilevel"/>
    <w:tmpl w:val="74E4B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C90CA7"/>
    <w:multiLevelType w:val="multilevel"/>
    <w:tmpl w:val="3DDA4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CB2582"/>
    <w:multiLevelType w:val="multilevel"/>
    <w:tmpl w:val="2946E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6915AC"/>
    <w:multiLevelType w:val="multilevel"/>
    <w:tmpl w:val="3D2E6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B1D"/>
    <w:rsid w:val="00400B1D"/>
    <w:rsid w:val="00B5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EBD800-BE50-4EA4-81A3-1D414323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4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hub.com/sumatrapdfreader/sumatrapdf/blob/master/scripts/trans_langs.py" TargetMode="External"/><Relationship Id="rId5" Type="http://schemas.openxmlformats.org/officeDocument/2006/relationships/hyperlink" Target="http://html-color-codes.inf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1126</Words>
  <Characters>6424</Characters>
  <Application>Microsoft Office Word</Application>
  <DocSecurity>0</DocSecurity>
  <Lines>53</Lines>
  <Paragraphs>15</Paragraphs>
  <ScaleCrop>false</ScaleCrop>
  <Company/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29151</dc:creator>
  <cp:keywords/>
  <dc:description/>
  <cp:lastModifiedBy> </cp:lastModifiedBy>
  <cp:revision>1</cp:revision>
  <dcterms:created xsi:type="dcterms:W3CDTF">2018-12-01T17:03:00Z</dcterms:created>
  <dcterms:modified xsi:type="dcterms:W3CDTF">2018-12-01T17:04:00Z</dcterms:modified>
</cp:coreProperties>
</file>